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96403" w:rsidRDefault="00596403">
      <w:pPr>
        <w:pStyle w:val="titulo"/>
        <w:jc w:val="center"/>
        <w:rPr>
          <w:sz w:val="16"/>
          <w:szCs w:val="16"/>
        </w:rPr>
      </w:pPr>
      <w:r w:rsidRPr="00596403">
        <w:rPr>
          <w:sz w:val="16"/>
          <w:szCs w:val="16"/>
        </w:rPr>
        <w:t>PARECER 0191/2025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8501"/>
      </w:tblGrid>
      <w:tr w:rsidR="00000000" w:rsidRPr="00596403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Data: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26/03/2025</w:t>
            </w:r>
          </w:p>
        </w:tc>
      </w:tr>
      <w:tr w:rsidR="00000000" w:rsidRPr="00596403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Processo: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0010/2025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Convênio: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N°002/2024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Concedente: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FUNDO MUNICIPAL SAÚDE CAPIVARI DE BAIXO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Responsável: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SÉRGIO FERNANDO DOMINGOS ARENT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Beneficiário: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ASSOCIACAO CONGREGACAO DE SANTA CATARINA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Responsável: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MARINA FERNANDES RAMOS</w:t>
            </w:r>
          </w:p>
        </w:tc>
        <w:bookmarkStart w:id="0" w:name="_GoBack"/>
        <w:bookmarkEnd w:id="0"/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b/>
                <w:bCs/>
                <w:sz w:val="16"/>
                <w:szCs w:val="16"/>
              </w:rPr>
              <w:t>Nota de Empenho:</w:t>
            </w:r>
            <w:r w:rsidRPr="005964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35</w:t>
            </w:r>
          </w:p>
        </w:tc>
      </w:tr>
      <w:tr w:rsidR="00000000" w:rsidRPr="00596403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Destinatário: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MARINA FERNANDES RAMOS</w:t>
            </w:r>
          </w:p>
        </w:tc>
      </w:tr>
    </w:tbl>
    <w:p w:rsidR="00000000" w:rsidRPr="00596403" w:rsidRDefault="00596403">
      <w:pPr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371"/>
        <w:gridCol w:w="1730"/>
        <w:gridCol w:w="921"/>
      </w:tblGrid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Nº de Parcelas: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ind w:right="45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sz w:val="16"/>
                <w:szCs w:val="16"/>
              </w:rPr>
              <w:t>277.200,00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Nº da Parcela: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ind w:right="45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96403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da Parcela: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sz w:val="16"/>
                <w:szCs w:val="16"/>
              </w:rPr>
              <w:t>23.100,00</w:t>
            </w:r>
          </w:p>
        </w:tc>
      </w:tr>
      <w:tr w:rsidR="00000000" w:rsidRPr="005964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Transferência: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ind w:right="45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sz w:val="16"/>
                <w:szCs w:val="16"/>
              </w:rPr>
              <w:t>10/03/2025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Prestação de contas: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sz w:val="16"/>
                <w:szCs w:val="16"/>
              </w:rPr>
              <w:t>26/03/2025</w:t>
            </w:r>
          </w:p>
        </w:tc>
      </w:tr>
    </w:tbl>
    <w:p w:rsidR="00000000" w:rsidRPr="00596403" w:rsidRDefault="00596403">
      <w:pPr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8501"/>
      </w:tblGrid>
      <w:tr w:rsidR="00000000" w:rsidRPr="00596403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proofErr w:type="gramStart"/>
            <w:r w:rsidRPr="00596403">
              <w:rPr>
                <w:sz w:val="16"/>
                <w:szCs w:val="16"/>
              </w:rPr>
              <w:t>O presente Convenio</w:t>
            </w:r>
            <w:proofErr w:type="gramEnd"/>
            <w:r w:rsidRPr="00596403">
              <w:rPr>
                <w:sz w:val="16"/>
                <w:szCs w:val="16"/>
              </w:rPr>
              <w:t xml:space="preserve"> tem como objeto a cooperação entre as partes convenentes para a contribuição e repasses financeiros por parte do CONVENENTE para auxilio na manutenção dos serviços prestados no atendimento de baixa complexidade e atendimento de casos ag</w:t>
            </w:r>
            <w:r w:rsidRPr="00596403">
              <w:rPr>
                <w:sz w:val="16"/>
                <w:szCs w:val="16"/>
              </w:rPr>
              <w:t xml:space="preserve">udos no Setor de Urgência e Emergência Hospitalar da CONVENIADA. </w:t>
            </w:r>
          </w:p>
        </w:tc>
      </w:tr>
      <w:tr w:rsidR="00000000" w:rsidRPr="00596403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64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Observação: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596403" w:rsidRDefault="00596403">
            <w:pPr>
              <w:pStyle w:val="ptabelacabecalho"/>
              <w:rPr>
                <w:sz w:val="16"/>
                <w:szCs w:val="16"/>
              </w:rPr>
            </w:pPr>
            <w:r w:rsidRPr="00596403">
              <w:rPr>
                <w:sz w:val="16"/>
                <w:szCs w:val="16"/>
              </w:rPr>
              <w:t>Prestação de contas da 3°/12° parcelas dos recursos recebidos através do 1° termo de aditivo ao termo de convenio 002/2024, no valor de R$ 277.200,00 (duzentos e setenta e s</w:t>
            </w:r>
            <w:r w:rsidRPr="00596403">
              <w:rPr>
                <w:sz w:val="16"/>
                <w:szCs w:val="16"/>
              </w:rPr>
              <w:t xml:space="preserve">ete mil e duzentos reais). </w:t>
            </w:r>
          </w:p>
        </w:tc>
      </w:tr>
    </w:tbl>
    <w:p w:rsidR="00BF5DF2" w:rsidRPr="00596403" w:rsidRDefault="00BF5DF2" w:rsidP="00BF5DF2">
      <w:pPr>
        <w:pStyle w:val="western"/>
        <w:spacing w:after="0" w:afterAutospacing="0"/>
        <w:ind w:firstLine="709"/>
        <w:rPr>
          <w:sz w:val="16"/>
          <w:szCs w:val="16"/>
        </w:rPr>
      </w:pPr>
      <w:r w:rsidRPr="00596403">
        <w:rPr>
          <w:sz w:val="16"/>
          <w:szCs w:val="16"/>
        </w:rPr>
        <w:t>Trata-se de parecer da prestação de contas dos recursos repassados por meio do Convênio nº N</w:t>
      </w:r>
      <w:r w:rsidRPr="00596403">
        <w:rPr>
          <w:sz w:val="16"/>
          <w:szCs w:val="16"/>
        </w:rPr>
        <w:t>°002/2024, no valor de R$ 23.1</w:t>
      </w:r>
      <w:r w:rsidRPr="00596403">
        <w:rPr>
          <w:sz w:val="16"/>
          <w:szCs w:val="16"/>
        </w:rPr>
        <w:t>00,00, destinados a auxiliar ASSOCIACAO CONGREGACAO DE SANTA CATARINA, conforme Plano de Aplicação, nos termos da Lei Municipal.</w:t>
      </w:r>
    </w:p>
    <w:tbl>
      <w:tblPr>
        <w:tblW w:w="5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941"/>
        <w:gridCol w:w="852"/>
        <w:gridCol w:w="941"/>
      </w:tblGrid>
      <w:tr w:rsidR="00596403" w:rsidRPr="00596403" w:rsidTr="00596403">
        <w:trPr>
          <w:trHeight w:val="31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Convênio 001/2024 R$277.200,00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Mês</w:t>
            </w:r>
            <w:r w:rsidR="00596403" w:rsidRPr="005964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 xml:space="preserve"> 01/</w:t>
            </w: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 xml:space="preserve"> 02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Mês 03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Total</w:t>
            </w:r>
          </w:p>
        </w:tc>
      </w:tr>
      <w:tr w:rsidR="00596403" w:rsidRPr="00596403" w:rsidTr="00596403">
        <w:trPr>
          <w:trHeight w:val="28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Repasse Ano 2025 ADITIVO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46.200,00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23.100,00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69.300,00</w:t>
            </w:r>
          </w:p>
        </w:tc>
      </w:tr>
      <w:tr w:rsidR="00596403" w:rsidRPr="00596403" w:rsidTr="00596403">
        <w:trPr>
          <w:trHeight w:val="28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Despesas Procedimentos realizados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46.726,54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23.274,70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70.001,24</w:t>
            </w:r>
          </w:p>
        </w:tc>
      </w:tr>
      <w:tr w:rsidR="00596403" w:rsidRPr="00596403" w:rsidTr="00596403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Recursos próprios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526,54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174,70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701,24</w:t>
            </w:r>
          </w:p>
        </w:tc>
      </w:tr>
      <w:tr w:rsidR="00596403" w:rsidRPr="00596403" w:rsidTr="0059640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Atendimentos Capivari de Baixo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117.948,68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56.663,71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F2" w:rsidRPr="00BF5DF2" w:rsidRDefault="00BF5DF2" w:rsidP="00596403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</w:pPr>
            <w:r w:rsidRPr="00BF5DF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 w:bidi="ar-SA"/>
              </w:rPr>
              <w:t>174.612,39</w:t>
            </w:r>
          </w:p>
        </w:tc>
      </w:tr>
    </w:tbl>
    <w:p w:rsidR="00596403" w:rsidRPr="00596403" w:rsidRDefault="00596403" w:rsidP="00596403">
      <w:pPr>
        <w:pStyle w:val="western"/>
        <w:spacing w:after="0" w:afterAutospacing="0"/>
        <w:ind w:firstLine="709"/>
        <w:rPr>
          <w:sz w:val="16"/>
          <w:szCs w:val="16"/>
        </w:rPr>
      </w:pPr>
      <w:r w:rsidRPr="00596403">
        <w:rPr>
          <w:sz w:val="16"/>
          <w:szCs w:val="16"/>
        </w:rPr>
        <w:t>Da análise do processo de prestação de contas em epígrafe constatou-se a presença de todos os elementos e formalidades exigidos pela legislação vigente, dispostos na Instrução Normativa DECRETO Nº 1.478/2022, DE 06 DE JUNHO DE 2022.</w:t>
      </w:r>
    </w:p>
    <w:p w:rsidR="00596403" w:rsidRPr="00596403" w:rsidRDefault="00596403" w:rsidP="00596403">
      <w:pPr>
        <w:pStyle w:val="western"/>
        <w:spacing w:after="0" w:afterAutospacing="0"/>
        <w:ind w:firstLine="709"/>
        <w:rPr>
          <w:sz w:val="16"/>
          <w:szCs w:val="16"/>
        </w:rPr>
      </w:pPr>
      <w:r w:rsidRPr="00596403">
        <w:rPr>
          <w:sz w:val="16"/>
          <w:szCs w:val="16"/>
        </w:rPr>
        <w:t>Quanto aos documentos apresentados, entende-se que os mesmos comprovam adequadamente a aplicação dos recursos nas finalidades para as quais foram concedidos, bem como a realização do objeto.</w:t>
      </w:r>
    </w:p>
    <w:p w:rsidR="00596403" w:rsidRPr="00596403" w:rsidRDefault="00596403" w:rsidP="00596403">
      <w:pPr>
        <w:pStyle w:val="western"/>
        <w:spacing w:after="0" w:afterAutospacing="0"/>
        <w:ind w:firstLine="709"/>
        <w:rPr>
          <w:sz w:val="16"/>
          <w:szCs w:val="16"/>
        </w:rPr>
      </w:pPr>
      <w:r w:rsidRPr="00596403">
        <w:rPr>
          <w:sz w:val="16"/>
          <w:szCs w:val="16"/>
        </w:rPr>
        <w:t>Sendo assim, considera-se Regular a presente prestação de contas, estando em condições de ser aprovada.</w:t>
      </w:r>
    </w:p>
    <w:p w:rsidR="00596403" w:rsidRPr="00596403" w:rsidRDefault="00596403" w:rsidP="00596403">
      <w:pPr>
        <w:pStyle w:val="western"/>
        <w:spacing w:after="0" w:afterAutospacing="0"/>
        <w:ind w:firstLine="709"/>
        <w:rPr>
          <w:sz w:val="16"/>
          <w:szCs w:val="16"/>
        </w:rPr>
      </w:pPr>
      <w:r w:rsidRPr="00596403">
        <w:rPr>
          <w:sz w:val="16"/>
          <w:szCs w:val="16"/>
        </w:rPr>
        <w:t>Sendo estas as considerações, submetem-se os autos à apreciação de Vossa Senhoria.</w:t>
      </w:r>
    </w:p>
    <w:p w:rsidR="00596403" w:rsidRPr="00596403" w:rsidRDefault="00596403" w:rsidP="00596403">
      <w:pPr>
        <w:pStyle w:val="western"/>
        <w:spacing w:after="0" w:afterAutospacing="0"/>
        <w:ind w:firstLine="709"/>
        <w:jc w:val="right"/>
        <w:rPr>
          <w:sz w:val="16"/>
          <w:szCs w:val="16"/>
        </w:rPr>
      </w:pPr>
      <w:r w:rsidRPr="00596403">
        <w:rPr>
          <w:sz w:val="16"/>
          <w:szCs w:val="16"/>
        </w:rPr>
        <w:t>Município de Capiv</w:t>
      </w:r>
      <w:r w:rsidRPr="00596403">
        <w:rPr>
          <w:sz w:val="16"/>
          <w:szCs w:val="16"/>
        </w:rPr>
        <w:t>ari de Baixo - SC, 26</w:t>
      </w:r>
      <w:r w:rsidRPr="00596403">
        <w:rPr>
          <w:sz w:val="16"/>
          <w:szCs w:val="16"/>
        </w:rPr>
        <w:t xml:space="preserve"> de Março de 2025.</w:t>
      </w:r>
    </w:p>
    <w:p w:rsidR="00596403" w:rsidRPr="00596403" w:rsidRDefault="00596403" w:rsidP="00596403">
      <w:pPr>
        <w:pStyle w:val="western"/>
        <w:spacing w:after="0" w:afterAutospacing="0"/>
        <w:rPr>
          <w:sz w:val="16"/>
          <w:szCs w:val="16"/>
        </w:rPr>
      </w:pPr>
    </w:p>
    <w:p w:rsidR="00596403" w:rsidRPr="00596403" w:rsidRDefault="00596403" w:rsidP="00596403">
      <w:pPr>
        <w:pStyle w:val="western"/>
        <w:spacing w:after="0" w:afterAutospacing="0"/>
        <w:jc w:val="center"/>
        <w:rPr>
          <w:sz w:val="16"/>
          <w:szCs w:val="16"/>
        </w:rPr>
      </w:pPr>
      <w:r w:rsidRPr="00596403">
        <w:rPr>
          <w:sz w:val="16"/>
          <w:szCs w:val="16"/>
        </w:rPr>
        <w:t>___________________________________________</w:t>
      </w:r>
      <w:r w:rsidRPr="00596403">
        <w:rPr>
          <w:sz w:val="16"/>
          <w:szCs w:val="16"/>
        </w:rPr>
        <w:br/>
        <w:t>ALESSANDRA PASCOALI</w:t>
      </w:r>
      <w:r w:rsidRPr="00596403">
        <w:rPr>
          <w:sz w:val="16"/>
          <w:szCs w:val="16"/>
        </w:rPr>
        <w:br/>
        <w:t>Controle Interno do Município</w:t>
      </w:r>
    </w:p>
    <w:p w:rsidR="00596403" w:rsidRPr="00596403" w:rsidRDefault="00596403" w:rsidP="00596403">
      <w:pPr>
        <w:rPr>
          <w:rFonts w:ascii="Arial" w:eastAsia="Times New Roman" w:hAnsi="Arial" w:cs="Arial"/>
          <w:sz w:val="16"/>
          <w:szCs w:val="16"/>
        </w:rPr>
      </w:pPr>
    </w:p>
    <w:p w:rsidR="00000000" w:rsidRPr="00596403" w:rsidRDefault="00596403">
      <w:pPr>
        <w:rPr>
          <w:rFonts w:ascii="Arial" w:eastAsia="Times New Roman" w:hAnsi="Arial" w:cs="Arial"/>
          <w:sz w:val="16"/>
          <w:szCs w:val="16"/>
        </w:rPr>
      </w:pPr>
    </w:p>
    <w:sectPr w:rsidR="00000000" w:rsidRPr="00596403">
      <w:headerReference w:type="default" r:id="rId7"/>
      <w:footerReference w:type="default" r:id="rId8"/>
      <w:pgSz w:w="11906" w:h="16838"/>
      <w:pgMar w:top="700" w:right="700" w:bottom="700" w:left="700" w:header="720" w:footer="720" w:gutter="0"/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6403">
      <w:r>
        <w:separator/>
      </w:r>
    </w:p>
  </w:endnote>
  <w:endnote w:type="continuationSeparator" w:id="0">
    <w:p w:rsidR="00000000" w:rsidRDefault="005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83" w:rsidRDefault="00596403">
    <w:pPr>
      <w:pStyle w:val="Cabealho"/>
      <w:jc w:val="right"/>
    </w:pPr>
    <w:r>
      <w:rPr>
        <w:rFonts w:ascii="Arial" w:hAnsi="Arial" w:cs="Arial"/>
        <w:b/>
        <w:bCs/>
        <w:sz w:val="14"/>
        <w:szCs w:val="14"/>
      </w:rPr>
      <w:t xml:space="preserve">Última alteração: </w:t>
    </w:r>
    <w:r>
      <w:rPr>
        <w:rFonts w:ascii="Arial" w:hAnsi="Arial" w:cs="Arial"/>
        <w:sz w:val="14"/>
        <w:szCs w:val="14"/>
      </w:rPr>
      <w:t xml:space="preserve">Isadora Rodrigues dos </w:t>
    </w:r>
    <w:r>
      <w:rPr>
        <w:rFonts w:ascii="Arial" w:hAnsi="Arial" w:cs="Arial"/>
        <w:sz w:val="14"/>
        <w:szCs w:val="14"/>
      </w:rPr>
      <w:t xml:space="preserve">Santos - 26/03/2025 - </w:t>
    </w:r>
    <w:proofErr w:type="gramStart"/>
    <w:r>
      <w:rPr>
        <w:rFonts w:ascii="Arial" w:hAnsi="Arial" w:cs="Arial"/>
        <w:sz w:val="14"/>
        <w:szCs w:val="14"/>
      </w:rPr>
      <w:t>08:40</w:t>
    </w:r>
    <w:proofErr w:type="gramEnd"/>
  </w:p>
  <w:p w:rsidR="00D83283" w:rsidRDefault="0059640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szCs w:val="17"/>
      </w:rPr>
      <w:t xml:space="preserve"> / </w:t>
    </w:r>
    <w:r>
      <w:rPr>
        <w:szCs w:val="17"/>
      </w:rP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6403">
      <w:r>
        <w:separator/>
      </w:r>
    </w:p>
  </w:footnote>
  <w:footnote w:type="continuationSeparator" w:id="0">
    <w:p w:rsidR="00000000" w:rsidRDefault="0059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83" w:rsidRDefault="00596403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eastAsia="Monospace" w:hAnsi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Capivari de Baixo - SC</w:t>
    </w:r>
  </w:p>
  <w:p w:rsidR="00D83283" w:rsidRDefault="00596403">
    <w:pPr>
      <w:pStyle w:val="Cabealho"/>
      <w:jc w:val="center"/>
    </w:pPr>
    <w:r>
      <w:rPr>
        <w:rFonts w:ascii="Arial" w:hAnsi="Arial" w:cs="Arial"/>
        <w:b/>
        <w:sz w:val="24"/>
        <w:szCs w:val="24"/>
      </w:rPr>
      <w:t>Estado de Santa Catarina</w:t>
    </w:r>
  </w:p>
  <w:p w:rsidR="00D83283" w:rsidRDefault="00596403">
    <w:pPr>
      <w:pStyle w:val="Cabealho"/>
      <w:jc w:val="center"/>
    </w:pPr>
    <w:r>
      <w:rPr>
        <w:rFonts w:ascii="Arial" w:hAnsi="Arial" w:cs="Arial"/>
        <w:sz w:val="20"/>
        <w:szCs w:val="20"/>
      </w:rPr>
      <w:t xml:space="preserve">Avenida Ernani </w:t>
    </w:r>
    <w:proofErr w:type="spellStart"/>
    <w:proofErr w:type="gramStart"/>
    <w:r>
      <w:rPr>
        <w:rFonts w:ascii="Arial" w:hAnsi="Arial" w:cs="Arial"/>
        <w:sz w:val="20"/>
        <w:szCs w:val="20"/>
      </w:rPr>
      <w:t>Cotrin</w:t>
    </w:r>
    <w:proofErr w:type="spellEnd"/>
    <w:r>
      <w:rPr>
        <w:rFonts w:ascii="Arial" w:hAnsi="Arial" w:cs="Arial"/>
        <w:sz w:val="20"/>
        <w:szCs w:val="20"/>
      </w:rPr>
      <w:t xml:space="preserve"> ,</w:t>
    </w:r>
    <w:proofErr w:type="gramEnd"/>
    <w:r>
      <w:rPr>
        <w:rFonts w:ascii="Arial" w:hAnsi="Arial" w:cs="Arial"/>
        <w:sz w:val="20"/>
        <w:szCs w:val="20"/>
      </w:rPr>
      <w:t xml:space="preserve"> 187 - Centro - 88745-000</w:t>
    </w:r>
  </w:p>
  <w:p w:rsidR="00D83283" w:rsidRDefault="00596403">
    <w:pPr>
      <w:pStyle w:val="Cabealho"/>
      <w:jc w:val="center"/>
    </w:pPr>
    <w:bookmarkStart w:id="1" w:name="__DdeLink__17_283449758"/>
    <w:bookmarkEnd w:id="1"/>
    <w:r>
      <w:rPr>
        <w:rFonts w:ascii="Arial" w:hAnsi="Arial" w:cs="Arial"/>
        <w:sz w:val="20"/>
        <w:szCs w:val="20"/>
      </w:rPr>
      <w:t>CNPJ. 95.780.441/0001-60</w:t>
    </w:r>
  </w:p>
  <w:p w:rsidR="00D83283" w:rsidRDefault="00D8328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83"/>
    <w:rsid w:val="00596403"/>
    <w:rsid w:val="00BF5DF2"/>
    <w:rsid w:val="00D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rsid w:val="00BF5DF2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rsid w:val="00BF5DF2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faee</dc:creator>
  <cp:lastModifiedBy>Usuário</cp:lastModifiedBy>
  <cp:revision>2</cp:revision>
  <cp:lastPrinted>2025-03-26T12:08:00Z</cp:lastPrinted>
  <dcterms:created xsi:type="dcterms:W3CDTF">2025-03-26T12:11:00Z</dcterms:created>
  <dcterms:modified xsi:type="dcterms:W3CDTF">2025-03-26T12:11:00Z</dcterms:modified>
  <dc:language>pt-BR</dc:language>
</cp:coreProperties>
</file>