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9BFFEE" w14:textId="77777777" w:rsidR="00315444" w:rsidRDefault="00FD4A89">
      <w:pPr>
        <w:ind w:right="69"/>
        <w:jc w:val="center"/>
        <w:rPr>
          <w:rFonts w:ascii="Arial" w:eastAsia="Arial" w:hAnsi="Arial" w:cs="Arial"/>
          <w:b/>
          <w:bCs/>
          <w:spacing w:val="-9"/>
          <w:sz w:val="24"/>
        </w:rPr>
      </w:pPr>
      <w:r>
        <w:rPr>
          <w:rFonts w:ascii="Arial" w:eastAsia="Arial" w:hAnsi="Arial" w:cs="Arial"/>
          <w:b/>
          <w:bCs/>
          <w:spacing w:val="-9"/>
          <w:sz w:val="24"/>
        </w:rPr>
        <w:t>EDITAL DE CONCORRÊNCIA PÚBLICA</w:t>
      </w:r>
    </w:p>
    <w:p w14:paraId="21B634A4" w14:textId="4AAF2092" w:rsidR="00315444" w:rsidRDefault="00FD4A89">
      <w:pPr>
        <w:ind w:right="69"/>
        <w:jc w:val="center"/>
        <w:rPr>
          <w:rFonts w:ascii="Arial" w:eastAsia="Arial" w:hAnsi="Arial" w:cs="Arial"/>
          <w:b/>
          <w:bCs/>
          <w:spacing w:val="-9"/>
          <w:sz w:val="24"/>
        </w:rPr>
      </w:pPr>
      <w:r>
        <w:rPr>
          <w:rFonts w:ascii="Arial" w:eastAsia="Arial" w:hAnsi="Arial" w:cs="Arial"/>
          <w:b/>
          <w:bCs/>
          <w:spacing w:val="-9"/>
          <w:sz w:val="24"/>
        </w:rPr>
        <w:t xml:space="preserve">CONCORRÊNCIA Nº </w:t>
      </w:r>
      <w:r w:rsidR="00525FEA">
        <w:rPr>
          <w:rFonts w:ascii="Arial" w:eastAsia="Arial" w:hAnsi="Arial" w:cs="Arial"/>
          <w:b/>
          <w:bCs/>
          <w:spacing w:val="-9"/>
          <w:sz w:val="24"/>
        </w:rPr>
        <w:t>04</w:t>
      </w:r>
      <w:r>
        <w:rPr>
          <w:rFonts w:ascii="Arial" w:eastAsia="Arial" w:hAnsi="Arial" w:cs="Arial"/>
          <w:b/>
          <w:bCs/>
          <w:spacing w:val="-9"/>
          <w:sz w:val="24"/>
        </w:rPr>
        <w:t>/</w:t>
      </w:r>
      <w:r w:rsidR="00422110">
        <w:rPr>
          <w:rFonts w:ascii="Arial" w:eastAsia="Arial" w:hAnsi="Arial" w:cs="Arial"/>
          <w:b/>
          <w:bCs/>
          <w:spacing w:val="-9"/>
          <w:sz w:val="24"/>
        </w:rPr>
        <w:t>2023</w:t>
      </w:r>
    </w:p>
    <w:p w14:paraId="660E2F9F" w14:textId="77777777" w:rsidR="00315444" w:rsidRDefault="00315444">
      <w:pPr>
        <w:ind w:right="69"/>
        <w:jc w:val="center"/>
        <w:rPr>
          <w:rFonts w:ascii="Arial" w:eastAsia="Arial" w:hAnsi="Arial" w:cs="Arial"/>
          <w:b/>
          <w:bCs/>
          <w:spacing w:val="-9"/>
          <w:sz w:val="24"/>
        </w:rPr>
      </w:pPr>
    </w:p>
    <w:p w14:paraId="4945E1DE" w14:textId="77777777" w:rsidR="00315444" w:rsidRDefault="00315444">
      <w:pPr>
        <w:ind w:right="69"/>
        <w:jc w:val="center"/>
        <w:rPr>
          <w:rFonts w:ascii="Arial" w:eastAsia="Arial" w:hAnsi="Arial" w:cs="Arial"/>
          <w:b/>
          <w:bCs/>
          <w:spacing w:val="-9"/>
          <w:sz w:val="24"/>
        </w:rPr>
      </w:pPr>
    </w:p>
    <w:p w14:paraId="18F6EC33" w14:textId="77777777" w:rsidR="00315444" w:rsidRDefault="00FD4A89">
      <w:pPr>
        <w:ind w:right="69"/>
        <w:jc w:val="center"/>
        <w:rPr>
          <w:rFonts w:ascii="Arial" w:eastAsia="Arial" w:hAnsi="Arial" w:cs="Arial"/>
          <w:b/>
          <w:bCs/>
          <w:spacing w:val="-1"/>
          <w:sz w:val="24"/>
        </w:rPr>
      </w:pPr>
      <w:r>
        <w:rPr>
          <w:rFonts w:ascii="Arial" w:eastAsia="Arial" w:hAnsi="Arial" w:cs="Arial"/>
          <w:b/>
          <w:bCs/>
          <w:spacing w:val="-9"/>
          <w:sz w:val="24"/>
        </w:rPr>
        <w:t>Anexo</w:t>
      </w:r>
      <w:r>
        <w:rPr>
          <w:rFonts w:ascii="Arial" w:eastAsia="Arial" w:hAnsi="Arial" w:cs="Arial"/>
          <w:b/>
          <w:bCs/>
          <w:spacing w:val="-1"/>
          <w:sz w:val="24"/>
        </w:rPr>
        <w:t xml:space="preserve"> V – Termo de Referência</w:t>
      </w:r>
    </w:p>
    <w:p w14:paraId="53D01F3E" w14:textId="77777777" w:rsidR="00315444" w:rsidRDefault="00315444">
      <w:pPr>
        <w:ind w:right="69"/>
        <w:jc w:val="center"/>
        <w:rPr>
          <w:rFonts w:ascii="Arial" w:eastAsia="Arial" w:hAnsi="Arial" w:cs="Arial"/>
          <w:b/>
          <w:bCs/>
          <w:spacing w:val="-1"/>
          <w:sz w:val="24"/>
        </w:rPr>
      </w:pPr>
    </w:p>
    <w:p w14:paraId="724B68A2" w14:textId="77777777" w:rsidR="00315444" w:rsidRDefault="00315444">
      <w:pPr>
        <w:ind w:right="69"/>
        <w:jc w:val="center"/>
        <w:rPr>
          <w:rFonts w:ascii="Arial" w:eastAsia="Arial" w:hAnsi="Arial" w:cs="Arial"/>
          <w:b/>
          <w:bCs/>
          <w:spacing w:val="-1"/>
          <w:sz w:val="24"/>
        </w:rPr>
      </w:pPr>
    </w:p>
    <w:p w14:paraId="51FA0A42" w14:textId="77777777" w:rsidR="00315444" w:rsidRDefault="00FD4A89">
      <w:pPr>
        <w:autoSpaceDE w:val="0"/>
        <w:autoSpaceDN w:val="0"/>
        <w:spacing w:line="360" w:lineRule="auto"/>
        <w:jc w:val="both"/>
        <w:rPr>
          <w:rFonts w:ascii="Arial" w:hAnsi="Arial" w:cs="Arial"/>
          <w:sz w:val="24"/>
        </w:rPr>
      </w:pPr>
      <w:r>
        <w:rPr>
          <w:rFonts w:ascii="Arial" w:hAnsi="Arial" w:cs="Arial"/>
          <w:sz w:val="24"/>
        </w:rPr>
        <w:t>Este TERMO DE REFERÊNCIA constitui um conjunto de elementos, dados e informações que, acrescidos aos que constam do EDITAL e de seus outros ANEXOS, orientam os investimentos, obras, atividades e serviços de operação e manutenção do Sistema de Abastecimento de água e de Esgotamento Sanitário a serem realizados pela CONCESSIONÁRIA nesse Município.</w:t>
      </w:r>
    </w:p>
    <w:p w14:paraId="0068661D" w14:textId="77777777" w:rsidR="00315444" w:rsidRDefault="00FD4A89">
      <w:pPr>
        <w:autoSpaceDE w:val="0"/>
        <w:autoSpaceDN w:val="0"/>
        <w:spacing w:line="360" w:lineRule="auto"/>
        <w:jc w:val="both"/>
        <w:rPr>
          <w:rFonts w:ascii="Arial" w:hAnsi="Arial" w:cs="Arial"/>
          <w:sz w:val="24"/>
        </w:rPr>
      </w:pPr>
      <w:r>
        <w:rPr>
          <w:rFonts w:ascii="Arial" w:hAnsi="Arial" w:cs="Arial"/>
          <w:sz w:val="24"/>
        </w:rPr>
        <w:t xml:space="preserve">Esclarecimentos complementares estão na Revisão do Plano Municipal de Saneamento Básico – PMSB de Capivari de Baixo/SC. </w:t>
      </w:r>
    </w:p>
    <w:p w14:paraId="40221BBC" w14:textId="77777777" w:rsidR="00315444" w:rsidRDefault="00FD4A89">
      <w:pPr>
        <w:autoSpaceDE w:val="0"/>
        <w:autoSpaceDN w:val="0"/>
        <w:spacing w:line="360" w:lineRule="auto"/>
        <w:jc w:val="both"/>
        <w:rPr>
          <w:rFonts w:ascii="Arial" w:hAnsi="Arial" w:cs="Arial"/>
          <w:sz w:val="24"/>
        </w:rPr>
      </w:pPr>
      <w:r>
        <w:rPr>
          <w:rFonts w:ascii="Arial" w:hAnsi="Arial" w:cs="Arial"/>
          <w:sz w:val="24"/>
        </w:rPr>
        <w:t>Em caso de divergência entre o constante na Revisão do Plano Municipal de Saneamento Básico e este TERMO DE REFERÊNCIA, prevalecerá o aqui estabelecido.</w:t>
      </w:r>
    </w:p>
    <w:p w14:paraId="778ED3C9" w14:textId="77777777" w:rsidR="00315444" w:rsidRDefault="00315444">
      <w:pPr>
        <w:ind w:right="69"/>
        <w:jc w:val="center"/>
        <w:rPr>
          <w:rFonts w:ascii="Arial" w:eastAsia="Arial" w:hAnsi="Arial" w:cs="Arial"/>
          <w:b/>
          <w:bCs/>
          <w:spacing w:val="-1"/>
          <w:sz w:val="24"/>
        </w:rPr>
      </w:pPr>
    </w:p>
    <w:p w14:paraId="3D5FC21A" w14:textId="77777777" w:rsidR="00315444" w:rsidRDefault="00315444">
      <w:pPr>
        <w:ind w:right="69"/>
        <w:jc w:val="center"/>
        <w:rPr>
          <w:rFonts w:ascii="Arial" w:eastAsia="Arial" w:hAnsi="Arial" w:cs="Arial"/>
          <w:b/>
          <w:bCs/>
          <w:spacing w:val="-1"/>
          <w:sz w:val="24"/>
        </w:rPr>
      </w:pPr>
    </w:p>
    <w:p w14:paraId="1DA6317F" w14:textId="77777777" w:rsidR="00315444" w:rsidRDefault="00FD4A89">
      <w:pPr>
        <w:pStyle w:val="Ttulo1"/>
      </w:pPr>
      <w:r>
        <w:t>CARACTERIZAÇÃO DO SISTEMA DE ABASTECIMENTO DE ÁGUA DE CAPIVARI DE BAIXO</w:t>
      </w:r>
    </w:p>
    <w:p w14:paraId="0BC584A5" w14:textId="77777777" w:rsidR="00315444" w:rsidRDefault="00315444">
      <w:pPr>
        <w:pStyle w:val="Corpodetexto"/>
        <w:spacing w:before="0"/>
        <w:ind w:firstLine="1134"/>
        <w:rPr>
          <w:b/>
        </w:rPr>
      </w:pPr>
    </w:p>
    <w:p w14:paraId="337E6790" w14:textId="77777777" w:rsidR="00315444" w:rsidRDefault="00FD4A89">
      <w:pPr>
        <w:pStyle w:val="Ttulo2"/>
      </w:pPr>
      <w:r>
        <w:t>Caracterização institucional</w:t>
      </w:r>
    </w:p>
    <w:p w14:paraId="1357CCF1" w14:textId="77777777" w:rsidR="00315444" w:rsidRDefault="00FD4A89">
      <w:pPr>
        <w:pStyle w:val="TextoNormal0"/>
        <w:ind w:firstLine="0"/>
        <w:rPr>
          <w:rFonts w:ascii="Arial" w:hAnsi="Arial"/>
          <w:lang w:val="pt-BR"/>
        </w:rPr>
      </w:pPr>
      <w:r>
        <w:rPr>
          <w:rFonts w:ascii="Arial" w:hAnsi="Arial"/>
          <w:lang w:val="pt-BR"/>
        </w:rPr>
        <w:t>Atualmente, o Sistema de Abastecimento de Água do Município de Capivari de Baixo é operado pelo Consórcio Saneamento Capivari, através do Contrato nº.42/2017.</w:t>
      </w:r>
    </w:p>
    <w:p w14:paraId="2A5DF3EC" w14:textId="77777777" w:rsidR="00315444" w:rsidRDefault="00315444">
      <w:pPr>
        <w:pStyle w:val="TextoNormal0"/>
        <w:ind w:firstLine="0"/>
        <w:rPr>
          <w:rFonts w:ascii="Arial" w:hAnsi="Arial"/>
          <w:lang w:val="pt-BR"/>
        </w:rPr>
      </w:pPr>
    </w:p>
    <w:p w14:paraId="71636B50" w14:textId="77777777" w:rsidR="00315444" w:rsidRDefault="00FD4A89">
      <w:pPr>
        <w:pStyle w:val="TextoNormal0"/>
        <w:numPr>
          <w:ilvl w:val="0"/>
          <w:numId w:val="6"/>
        </w:numPr>
        <w:rPr>
          <w:rFonts w:ascii="Arial" w:hAnsi="Arial"/>
          <w:lang w:val="pt-BR"/>
        </w:rPr>
      </w:pPr>
      <w:r>
        <w:rPr>
          <w:rFonts w:ascii="Arial" w:hAnsi="Arial"/>
          <w:lang w:val="pt-BR"/>
        </w:rPr>
        <w:t>Peculiaridade Operacional</w:t>
      </w:r>
    </w:p>
    <w:p w14:paraId="0E18E050" w14:textId="77777777" w:rsidR="00315444" w:rsidRDefault="00FD4A89">
      <w:pPr>
        <w:pStyle w:val="TextoNormal0"/>
        <w:ind w:firstLine="0"/>
        <w:rPr>
          <w:rFonts w:ascii="Arial" w:hAnsi="Arial"/>
          <w:lang w:val="pt-BR"/>
        </w:rPr>
      </w:pPr>
      <w:r>
        <w:rPr>
          <w:rFonts w:ascii="Arial" w:hAnsi="Arial"/>
          <w:lang w:val="pt-BR"/>
        </w:rPr>
        <w:t>O Município de Capivari de Baixo é abastecido pela Estação de Tratamento de Água localizada no Município de Tubarão, sendo então dependente deste município. A água é captada no manancial superficial Rio Tubarão, localizado no município de Tubarão, posteriormente transferida para Capivari de Baixo, por gravidade, com uso de duas adutoras de ferro fundido, com diâmetros de 250 mm e 200 mm.</w:t>
      </w:r>
    </w:p>
    <w:p w14:paraId="7F1D8B4C" w14:textId="77777777" w:rsidR="002A6A2D" w:rsidRDefault="002A6A2D">
      <w:pPr>
        <w:pStyle w:val="TextoNormal0"/>
        <w:keepNext/>
        <w:spacing w:line="240" w:lineRule="auto"/>
        <w:ind w:firstLine="0"/>
        <w:jc w:val="center"/>
        <w:rPr>
          <w:rFonts w:ascii="Arial" w:hAnsi="Arial"/>
          <w:lang w:val="pt-BR"/>
        </w:rPr>
      </w:pPr>
    </w:p>
    <w:p w14:paraId="2B75E00A" w14:textId="77777777" w:rsidR="002A6A2D" w:rsidRDefault="002A6A2D">
      <w:pPr>
        <w:pStyle w:val="TextoNormal0"/>
        <w:keepNext/>
        <w:spacing w:line="240" w:lineRule="auto"/>
        <w:ind w:firstLine="0"/>
        <w:jc w:val="center"/>
        <w:rPr>
          <w:rFonts w:ascii="Arial" w:hAnsi="Arial"/>
          <w:lang w:val="pt-BR"/>
        </w:rPr>
      </w:pPr>
    </w:p>
    <w:p w14:paraId="6420BC04" w14:textId="77777777" w:rsidR="002A6A2D" w:rsidRDefault="002A6A2D">
      <w:pPr>
        <w:pStyle w:val="TextoNormal0"/>
        <w:keepNext/>
        <w:spacing w:line="240" w:lineRule="auto"/>
        <w:ind w:firstLine="0"/>
        <w:jc w:val="center"/>
        <w:rPr>
          <w:rFonts w:ascii="Arial" w:hAnsi="Arial"/>
          <w:lang w:val="pt-BR"/>
        </w:rPr>
      </w:pPr>
    </w:p>
    <w:p w14:paraId="6B622777" w14:textId="77777777" w:rsidR="00315444" w:rsidRDefault="00FD4A89">
      <w:pPr>
        <w:pStyle w:val="TextoNormal0"/>
        <w:keepNext/>
        <w:spacing w:line="240" w:lineRule="auto"/>
        <w:ind w:firstLine="0"/>
        <w:jc w:val="center"/>
        <w:rPr>
          <w:rFonts w:ascii="Arial" w:hAnsi="Arial"/>
          <w:lang w:val="pt-BR"/>
        </w:rPr>
      </w:pPr>
      <w:r>
        <w:rPr>
          <w:rFonts w:ascii="Arial" w:hAnsi="Arial"/>
          <w:noProof/>
          <w:lang w:val="pt-BR"/>
        </w:rPr>
        <w:drawing>
          <wp:inline distT="0" distB="0" distL="0" distR="0" wp14:anchorId="767AA9BE" wp14:editId="5ACEDC80">
            <wp:extent cx="5760085" cy="3009900"/>
            <wp:effectExtent l="38100" t="38100" r="31115" b="38100"/>
            <wp:docPr id="1" name="Imagem 1" descr="Uma imagem contendo texto, mapa, árvor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Uma imagem contendo texto, mapa, árvore&#10;&#10;Descrição gerada automaticament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60085" cy="3009900"/>
                    </a:xfrm>
                    <a:prstGeom prst="rect">
                      <a:avLst/>
                    </a:prstGeom>
                    <a:ln w="25400">
                      <a:solidFill>
                        <a:schemeClr val="tx1"/>
                      </a:solidFill>
                    </a:ln>
                  </pic:spPr>
                </pic:pic>
              </a:graphicData>
            </a:graphic>
          </wp:inline>
        </w:drawing>
      </w:r>
    </w:p>
    <w:p w14:paraId="2F90E83B" w14:textId="77777777" w:rsidR="00315444" w:rsidRDefault="00FD4A89">
      <w:pPr>
        <w:pStyle w:val="TextoNormal0"/>
        <w:keepNext/>
        <w:spacing w:line="240" w:lineRule="auto"/>
        <w:ind w:firstLine="0"/>
        <w:rPr>
          <w:rFonts w:ascii="Arial" w:hAnsi="Arial"/>
          <w:lang w:val="pt-BR"/>
        </w:rPr>
      </w:pPr>
      <w:r>
        <w:rPr>
          <w:rFonts w:ascii="Arial" w:hAnsi="Arial"/>
          <w:lang w:val="pt-BR"/>
        </w:rPr>
        <w:tab/>
        <w:t>Fonte: Google Earth</w:t>
      </w:r>
    </w:p>
    <w:p w14:paraId="6529FDC4" w14:textId="77777777" w:rsidR="00315444" w:rsidRDefault="00FD4A89">
      <w:pPr>
        <w:pStyle w:val="Figuras"/>
        <w:spacing w:before="120"/>
        <w:jc w:val="center"/>
        <w:rPr>
          <w:rFonts w:ascii="Arial" w:hAnsi="Arial" w:cs="Arial"/>
          <w:sz w:val="24"/>
          <w:szCs w:val="24"/>
        </w:rPr>
      </w:pPr>
      <w:bookmarkStart w:id="0" w:name="_Ref37765792"/>
      <w:bookmarkStart w:id="1" w:name="_Toc43137393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w:t>
      </w:r>
      <w:r>
        <w:rPr>
          <w:rFonts w:ascii="Arial" w:hAnsi="Arial" w:cs="Arial"/>
          <w:sz w:val="24"/>
          <w:szCs w:val="24"/>
        </w:rPr>
        <w:fldChar w:fldCharType="end"/>
      </w:r>
      <w:bookmarkEnd w:id="0"/>
      <w:r>
        <w:rPr>
          <w:rFonts w:ascii="Arial" w:hAnsi="Arial" w:cs="Arial"/>
          <w:sz w:val="24"/>
          <w:szCs w:val="24"/>
        </w:rPr>
        <w:t>: Imagem Superior do Sistema de Abastecimento de Capivari de Baixo</w:t>
      </w:r>
      <w:bookmarkEnd w:id="1"/>
    </w:p>
    <w:p w14:paraId="16F93C58" w14:textId="77777777" w:rsidR="00315444" w:rsidRDefault="00315444">
      <w:pPr>
        <w:ind w:firstLine="1134"/>
        <w:jc w:val="both"/>
        <w:rPr>
          <w:rFonts w:ascii="Arial" w:hAnsi="Arial" w:cs="Arial"/>
          <w:sz w:val="24"/>
        </w:rPr>
      </w:pPr>
    </w:p>
    <w:p w14:paraId="728CC446" w14:textId="77777777" w:rsidR="00315444" w:rsidRDefault="00FD4A89">
      <w:pPr>
        <w:pStyle w:val="Ttulo2"/>
        <w:spacing w:line="360" w:lineRule="auto"/>
        <w:jc w:val="both"/>
        <w:rPr>
          <w:rFonts w:cs="Arial"/>
          <w:szCs w:val="24"/>
        </w:rPr>
      </w:pPr>
      <w:bookmarkStart w:id="2" w:name="_Toc329166046"/>
      <w:bookmarkStart w:id="3" w:name="_Toc329072855"/>
      <w:r>
        <w:rPr>
          <w:rFonts w:cs="Arial"/>
          <w:szCs w:val="24"/>
        </w:rPr>
        <w:t>Sistema produtor</w:t>
      </w:r>
      <w:bookmarkEnd w:id="2"/>
      <w:bookmarkEnd w:id="3"/>
    </w:p>
    <w:p w14:paraId="1D529623" w14:textId="77777777" w:rsidR="00315444" w:rsidRDefault="00FD4A89">
      <w:pPr>
        <w:pStyle w:val="Corpodetexto"/>
        <w:spacing w:before="69" w:line="360" w:lineRule="auto"/>
        <w:ind w:right="105"/>
      </w:pPr>
      <w:r>
        <w:t>Neste item, serão apresentados elementos constituintes do atual sistema de abastecimento de água de Capivari de Baixo, descrevendo-se as condições físicas, operacionais e de manutenção gerais identificadas.</w:t>
      </w:r>
    </w:p>
    <w:p w14:paraId="045674FD" w14:textId="77777777" w:rsidR="00315444" w:rsidRDefault="00315444">
      <w:pPr>
        <w:pStyle w:val="Standard"/>
        <w:spacing w:line="360" w:lineRule="auto"/>
        <w:ind w:firstLine="708"/>
        <w:jc w:val="both"/>
        <w:rPr>
          <w:rFonts w:ascii="Arial" w:hAnsi="Arial" w:cs="Arial"/>
        </w:rPr>
      </w:pPr>
    </w:p>
    <w:p w14:paraId="03D2D133" w14:textId="77777777" w:rsidR="00315444" w:rsidRDefault="00FD4A89">
      <w:pPr>
        <w:pStyle w:val="Ttulo2"/>
        <w:rPr>
          <w:rFonts w:eastAsia="Arial"/>
        </w:rPr>
      </w:pPr>
      <w:bookmarkStart w:id="4" w:name="_Toc431375249"/>
      <w:r>
        <w:t>Manancial</w:t>
      </w:r>
      <w:bookmarkEnd w:id="4"/>
    </w:p>
    <w:p w14:paraId="49B04959" w14:textId="77777777" w:rsidR="00315444" w:rsidRDefault="00FD4A89">
      <w:pPr>
        <w:pStyle w:val="Corpodetexto"/>
        <w:spacing w:before="69" w:line="360" w:lineRule="auto"/>
        <w:ind w:right="105"/>
      </w:pPr>
      <w:r>
        <w:t>O sistema de abastecimento de água de Capivari de Baixo utiliza-se de manancial superficial, através de transferência do município vizinho de Tubarão. Conforme citado antes, não existe Tratamento de Água em Capivari de Baixo.</w:t>
      </w:r>
    </w:p>
    <w:p w14:paraId="0AFAC18A" w14:textId="77777777" w:rsidR="00315444" w:rsidRDefault="00FD4A89">
      <w:pPr>
        <w:pStyle w:val="Corpodetexto"/>
        <w:spacing w:before="69" w:line="360" w:lineRule="auto"/>
        <w:ind w:right="105"/>
      </w:pPr>
      <w:r>
        <w:t>O Rio Tubarão, situado no município de Tubarão, é a única fonte de abastecimento de água do município de Capivari de Baixo.</w:t>
      </w:r>
    </w:p>
    <w:p w14:paraId="569509DB" w14:textId="77777777" w:rsidR="002A6A2D" w:rsidRDefault="00FD4A89">
      <w:pPr>
        <w:pStyle w:val="Corpodetexto"/>
        <w:spacing w:before="69" w:line="360" w:lineRule="auto"/>
        <w:ind w:right="105"/>
      </w:pPr>
      <w:r>
        <w:t xml:space="preserve">Conforme o PMSB, a bacia do Rio Tubarão, encontra-se inserida na Bacia Hidrográfica do Litoral Sul, pode ser considerado pela classificação CONAMA como Classe 2 (PMSB), apresenta como predomínio de demanda de água para consumo humano, dessedentação de animais, indústrias alimentícias e agricultura. As principais fontes poluidoras existentes à montante da captação no Rio Tubarão são os Esgotos domésticos (Provenientes dos municípios de Lauro Muller, Orleans, Pedras Grandes </w:t>
      </w:r>
      <w:proofErr w:type="gramStart"/>
      <w:r>
        <w:t>e</w:t>
      </w:r>
      <w:proofErr w:type="gramEnd"/>
      <w:r>
        <w:t xml:space="preserve"> </w:t>
      </w:r>
    </w:p>
    <w:p w14:paraId="7EAF767A" w14:textId="77777777" w:rsidR="002A6A2D" w:rsidRDefault="002A6A2D">
      <w:pPr>
        <w:pStyle w:val="Corpodetexto"/>
        <w:spacing w:before="69" w:line="360" w:lineRule="auto"/>
        <w:ind w:right="105"/>
      </w:pPr>
    </w:p>
    <w:p w14:paraId="2C6122C7" w14:textId="77777777" w:rsidR="002A6A2D" w:rsidRDefault="002A6A2D">
      <w:pPr>
        <w:pStyle w:val="Corpodetexto"/>
        <w:spacing w:before="69" w:line="360" w:lineRule="auto"/>
        <w:ind w:right="105"/>
      </w:pPr>
    </w:p>
    <w:p w14:paraId="50DF7551" w14:textId="2EA80408" w:rsidR="00315444" w:rsidRDefault="00FD4A89">
      <w:pPr>
        <w:pStyle w:val="Corpodetexto"/>
        <w:spacing w:before="69" w:line="360" w:lineRule="auto"/>
        <w:ind w:right="105"/>
      </w:pPr>
      <w:proofErr w:type="gramStart"/>
      <w:r>
        <w:t>de</w:t>
      </w:r>
      <w:proofErr w:type="gramEnd"/>
      <w:r>
        <w:t xml:space="preserve"> parte de Tubarão), suinocultura, indústrias alimentícias, cerâmicas, olarias e mineração.</w:t>
      </w:r>
    </w:p>
    <w:p w14:paraId="27A48862" w14:textId="77777777" w:rsidR="00315444" w:rsidRDefault="00315444">
      <w:pPr>
        <w:jc w:val="both"/>
        <w:rPr>
          <w:rFonts w:ascii="Arial" w:hAnsi="Arial" w:cs="Arial"/>
          <w:sz w:val="24"/>
          <w:highlight w:val="yellow"/>
        </w:rPr>
      </w:pPr>
    </w:p>
    <w:p w14:paraId="6E10D6EA" w14:textId="77777777" w:rsidR="00315444" w:rsidRDefault="00FD4A89">
      <w:pPr>
        <w:tabs>
          <w:tab w:val="left" w:pos="6112"/>
        </w:tabs>
        <w:jc w:val="center"/>
        <w:rPr>
          <w:rFonts w:ascii="Arial" w:hAnsi="Arial" w:cs="Arial"/>
          <w:sz w:val="24"/>
          <w:highlight w:val="yellow"/>
        </w:rPr>
      </w:pPr>
      <w:r>
        <w:rPr>
          <w:rFonts w:ascii="Arial" w:hAnsi="Arial" w:cs="Arial"/>
          <w:noProof/>
          <w:sz w:val="24"/>
        </w:rPr>
        <w:drawing>
          <wp:inline distT="0" distB="0" distL="0" distR="0" wp14:anchorId="4CEE0BB7" wp14:editId="634456ED">
            <wp:extent cx="5643245" cy="3009900"/>
            <wp:effectExtent l="38100" t="38100" r="33655" b="38100"/>
            <wp:docPr id="13" name="Imagem 13" descr="Uma imagem contendo moto, homem, placa, display&#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Uma imagem contendo moto, homem, placa, display&#10;&#10;Descrição gerada automaticamente"/>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50011" cy="3013339"/>
                    </a:xfrm>
                    <a:prstGeom prst="rect">
                      <a:avLst/>
                    </a:prstGeom>
                    <a:ln w="25400">
                      <a:solidFill>
                        <a:schemeClr val="tx1"/>
                      </a:solidFill>
                    </a:ln>
                  </pic:spPr>
                </pic:pic>
              </a:graphicData>
            </a:graphic>
          </wp:inline>
        </w:drawing>
      </w:r>
    </w:p>
    <w:p w14:paraId="1711BB82" w14:textId="77777777" w:rsidR="00315444" w:rsidRDefault="00FD4A89">
      <w:pPr>
        <w:pStyle w:val="Figuras"/>
        <w:spacing w:before="120"/>
        <w:jc w:val="center"/>
      </w:pPr>
      <w:bookmarkStart w:id="5" w:name="_Toc431373935"/>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2</w:t>
      </w:r>
      <w:r>
        <w:rPr>
          <w:rFonts w:ascii="Arial" w:hAnsi="Arial" w:cs="Arial"/>
          <w:sz w:val="24"/>
          <w:szCs w:val="24"/>
        </w:rPr>
        <w:fldChar w:fldCharType="end"/>
      </w:r>
      <w:r>
        <w:rPr>
          <w:rFonts w:ascii="Arial" w:hAnsi="Arial" w:cs="Arial"/>
          <w:sz w:val="24"/>
          <w:szCs w:val="24"/>
        </w:rPr>
        <w:t>: ETA Tubarão</w:t>
      </w:r>
      <w:bookmarkEnd w:id="5"/>
    </w:p>
    <w:p w14:paraId="1E531E4E" w14:textId="77777777" w:rsidR="00315444" w:rsidRDefault="00315444">
      <w:pPr>
        <w:pStyle w:val="Corpodetexto"/>
        <w:spacing w:before="69"/>
        <w:ind w:left="221" w:right="181"/>
        <w:rPr>
          <w:b/>
        </w:rPr>
      </w:pPr>
    </w:p>
    <w:p w14:paraId="75BE5306" w14:textId="77777777" w:rsidR="00315444" w:rsidRDefault="00FD4A89">
      <w:pPr>
        <w:pStyle w:val="Ttulo2"/>
      </w:pPr>
      <w:bookmarkStart w:id="6" w:name="_Toc431375250"/>
      <w:r>
        <w:t>Sistema produtor - ETA Tubarão</w:t>
      </w:r>
      <w:bookmarkEnd w:id="6"/>
      <w:r>
        <w:t xml:space="preserve"> </w:t>
      </w:r>
    </w:p>
    <w:p w14:paraId="21841254" w14:textId="77777777" w:rsidR="00315444" w:rsidRDefault="00FD4A89">
      <w:pPr>
        <w:pStyle w:val="Ttulo3"/>
      </w:pPr>
      <w:bookmarkStart w:id="7" w:name="_Toc431375251"/>
      <w:bookmarkStart w:id="8" w:name="_Toc280169401"/>
      <w:r>
        <w:t>Características Operacionais Sistema de Abastecimento de Capivari de Baixo</w:t>
      </w:r>
      <w:bookmarkEnd w:id="7"/>
      <w:bookmarkEnd w:id="8"/>
    </w:p>
    <w:p w14:paraId="62BFF1D0" w14:textId="77777777" w:rsidR="00315444" w:rsidRDefault="00FD4A89">
      <w:pPr>
        <w:spacing w:line="360" w:lineRule="auto"/>
        <w:jc w:val="both"/>
        <w:rPr>
          <w:rFonts w:ascii="Arial" w:hAnsi="Arial" w:cs="Arial"/>
          <w:sz w:val="24"/>
        </w:rPr>
      </w:pPr>
      <w:r>
        <w:rPr>
          <w:rFonts w:ascii="Arial" w:hAnsi="Arial" w:cs="Arial"/>
          <w:sz w:val="24"/>
        </w:rPr>
        <w:t>O Sistema de Abastecimento de água de Capivari de Baixo não é um sistema independente, este recebe a água tratada do Sistema do município de Tubarão. Esse sistema integrado é iniciado na Captação no Rio Tubarão, Estação de Tratamento de Água de Tubarão (</w:t>
      </w:r>
      <w:r>
        <w:rPr>
          <w:rFonts w:ascii="Arial" w:hAnsi="Arial" w:cs="Arial"/>
          <w:sz w:val="24"/>
        </w:rPr>
        <w:fldChar w:fldCharType="begin"/>
      </w:r>
      <w:r>
        <w:rPr>
          <w:rFonts w:ascii="Arial" w:hAnsi="Arial" w:cs="Arial"/>
          <w:sz w:val="24"/>
        </w:rPr>
        <w:instrText xml:space="preserve"> REF _Ref440544652 \h  \* MERGEFORMAT </w:instrText>
      </w:r>
      <w:r>
        <w:rPr>
          <w:rFonts w:ascii="Arial" w:hAnsi="Arial" w:cs="Arial"/>
          <w:sz w:val="24"/>
        </w:rPr>
      </w:r>
      <w:r>
        <w:rPr>
          <w:rFonts w:ascii="Arial" w:hAnsi="Arial" w:cs="Arial"/>
          <w:sz w:val="24"/>
        </w:rPr>
        <w:fldChar w:fldCharType="separate"/>
      </w:r>
      <w:r>
        <w:rPr>
          <w:sz w:val="24"/>
        </w:rPr>
        <w:t>Figura 3</w:t>
      </w:r>
      <w:r>
        <w:rPr>
          <w:rFonts w:ascii="Arial" w:hAnsi="Arial" w:cs="Arial"/>
          <w:sz w:val="24"/>
        </w:rPr>
        <w:fldChar w:fldCharType="end"/>
      </w:r>
      <w:r>
        <w:rPr>
          <w:rFonts w:ascii="Arial" w:hAnsi="Arial" w:cs="Arial"/>
          <w:sz w:val="24"/>
        </w:rPr>
        <w:t xml:space="preserve"> e </w:t>
      </w:r>
      <w:r>
        <w:rPr>
          <w:rFonts w:ascii="Arial" w:hAnsi="Arial" w:cs="Arial"/>
          <w:sz w:val="24"/>
        </w:rPr>
        <w:fldChar w:fldCharType="begin"/>
      </w:r>
      <w:r>
        <w:rPr>
          <w:rFonts w:ascii="Arial" w:hAnsi="Arial" w:cs="Arial"/>
          <w:sz w:val="24"/>
        </w:rPr>
        <w:instrText xml:space="preserve"> REF _Ref440544679 \h  \* MERGEFORMAT </w:instrText>
      </w:r>
      <w:r>
        <w:rPr>
          <w:rFonts w:ascii="Arial" w:hAnsi="Arial" w:cs="Arial"/>
          <w:sz w:val="24"/>
        </w:rPr>
      </w:r>
      <w:r>
        <w:rPr>
          <w:rFonts w:ascii="Arial" w:hAnsi="Arial" w:cs="Arial"/>
          <w:sz w:val="24"/>
        </w:rPr>
        <w:fldChar w:fldCharType="separate"/>
      </w:r>
      <w:r>
        <w:rPr>
          <w:sz w:val="24"/>
        </w:rPr>
        <w:t>Figura 4</w:t>
      </w:r>
      <w:r>
        <w:rPr>
          <w:rFonts w:ascii="Arial" w:hAnsi="Arial" w:cs="Arial"/>
          <w:sz w:val="24"/>
        </w:rPr>
        <w:fldChar w:fldCharType="end"/>
      </w:r>
      <w:r>
        <w:rPr>
          <w:rFonts w:ascii="Arial" w:hAnsi="Arial" w:cs="Arial"/>
          <w:sz w:val="24"/>
        </w:rPr>
        <w:t xml:space="preserve">) que capta água do manancial superficial Rio Tubarão. </w:t>
      </w:r>
    </w:p>
    <w:p w14:paraId="78AC9578" w14:textId="77777777" w:rsidR="00315444" w:rsidRDefault="00FD4A89">
      <w:pPr>
        <w:pStyle w:val="Ttulo3"/>
      </w:pPr>
      <w:bookmarkStart w:id="9" w:name="_Toc431375252"/>
      <w:r>
        <w:t>Captação</w:t>
      </w:r>
      <w:bookmarkEnd w:id="9"/>
    </w:p>
    <w:p w14:paraId="3DF79021" w14:textId="77777777" w:rsidR="002A6A2D" w:rsidRDefault="00FD4A89">
      <w:pPr>
        <w:pStyle w:val="Corpodetexto"/>
        <w:spacing w:before="69" w:line="360" w:lineRule="auto"/>
        <w:ind w:right="181"/>
      </w:pPr>
      <w:r>
        <w:t xml:space="preserve">Conforme já descrito no PMSB, o rio Tubarão é o manancial que abastece a ETA Tubarão, através de uma captação superficial integrada, com recalque de água bruta através de conjuntos motobombas de eixo vertical. A atual qualidade da água bruta, que pode ser prejudicada pela contaminação causada a montante da captação, justifica a necessidade de tratamento convencional, sendo este atualmente </w:t>
      </w:r>
      <w:proofErr w:type="gramStart"/>
      <w:r>
        <w:t>de</w:t>
      </w:r>
      <w:proofErr w:type="gramEnd"/>
      <w:r>
        <w:t xml:space="preserve"> </w:t>
      </w:r>
    </w:p>
    <w:p w14:paraId="6FFCD6A0" w14:textId="77777777" w:rsidR="002A6A2D" w:rsidRDefault="002A6A2D">
      <w:pPr>
        <w:pStyle w:val="Corpodetexto"/>
        <w:spacing w:before="69" w:line="360" w:lineRule="auto"/>
        <w:ind w:right="181"/>
      </w:pPr>
    </w:p>
    <w:p w14:paraId="51C2BAA6" w14:textId="77777777" w:rsidR="002A6A2D" w:rsidRDefault="002A6A2D">
      <w:pPr>
        <w:pStyle w:val="Corpodetexto"/>
        <w:spacing w:before="69" w:line="360" w:lineRule="auto"/>
        <w:ind w:right="181"/>
      </w:pPr>
    </w:p>
    <w:p w14:paraId="367F5C2E" w14:textId="77777777" w:rsidR="002A6A2D" w:rsidRDefault="002A6A2D">
      <w:pPr>
        <w:pStyle w:val="Corpodetexto"/>
        <w:spacing w:before="69" w:line="360" w:lineRule="auto"/>
        <w:ind w:right="181"/>
      </w:pPr>
    </w:p>
    <w:p w14:paraId="0FEF25CA" w14:textId="5D611203" w:rsidR="00315444" w:rsidRDefault="00FD4A89">
      <w:pPr>
        <w:pStyle w:val="Corpodetexto"/>
        <w:spacing w:before="69" w:line="360" w:lineRule="auto"/>
        <w:ind w:right="181"/>
      </w:pPr>
      <w:bookmarkStart w:id="10" w:name="_GoBack"/>
      <w:bookmarkEnd w:id="10"/>
      <w:proofErr w:type="gramStart"/>
      <w:r>
        <w:t>responsabilidade</w:t>
      </w:r>
      <w:proofErr w:type="gramEnd"/>
      <w:r>
        <w:t xml:space="preserve"> da empresa operadora do sistema de Abastecimento de Água de Tubarão – Tubarão Saneamento S.A.</w:t>
      </w:r>
    </w:p>
    <w:p w14:paraId="64898056" w14:textId="77777777" w:rsidR="00315444" w:rsidRDefault="00315444">
      <w:pPr>
        <w:pStyle w:val="Corpodetexto"/>
        <w:spacing w:before="69" w:line="360" w:lineRule="auto"/>
        <w:ind w:right="105"/>
      </w:pPr>
      <w:bookmarkStart w:id="11" w:name="_Toc431373937"/>
      <w:bookmarkStart w:id="12" w:name="_Toc280169488"/>
    </w:p>
    <w:p w14:paraId="56D9E43B" w14:textId="77777777" w:rsidR="002A6A2D" w:rsidRDefault="002A6A2D">
      <w:pPr>
        <w:pStyle w:val="Legenda"/>
        <w:ind w:left="0" w:firstLine="0"/>
        <w:rPr>
          <w:rFonts w:cs="Arial"/>
          <w:szCs w:val="24"/>
        </w:rPr>
      </w:pPr>
      <w:bookmarkStart w:id="13" w:name="_Toc431373933"/>
    </w:p>
    <w:p w14:paraId="0015922A" w14:textId="77777777" w:rsidR="002A6A2D" w:rsidRDefault="002A6A2D">
      <w:pPr>
        <w:pStyle w:val="Legenda"/>
        <w:ind w:left="0" w:firstLine="0"/>
        <w:rPr>
          <w:rFonts w:cs="Arial"/>
          <w:szCs w:val="24"/>
        </w:rPr>
      </w:pPr>
    </w:p>
    <w:p w14:paraId="0A0D47CD" w14:textId="77777777" w:rsidR="00315444" w:rsidRDefault="00FD4A89">
      <w:pPr>
        <w:pStyle w:val="Legenda"/>
        <w:ind w:left="0" w:firstLine="0"/>
        <w:rPr>
          <w:rFonts w:cs="Arial"/>
          <w:szCs w:val="24"/>
        </w:rPr>
      </w:pPr>
      <w:r>
        <w:rPr>
          <w:rFonts w:cs="Arial"/>
          <w:noProof/>
          <w:szCs w:val="24"/>
        </w:rPr>
        <w:drawing>
          <wp:inline distT="0" distB="0" distL="0" distR="0" wp14:anchorId="4FC7AE12" wp14:editId="3A6DB890">
            <wp:extent cx="5683250" cy="2552700"/>
            <wp:effectExtent l="38100" t="38100" r="31750" b="38100"/>
            <wp:docPr id="7" name="Imagem 7" descr="Uma imagem contendo placa, estrada, rua, dirigi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Uma imagem contendo placa, estrada, rua, dirigindo&#10;&#10;Descrição gerada automaticamente"/>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693563" cy="2557278"/>
                    </a:xfrm>
                    <a:prstGeom prst="rect">
                      <a:avLst/>
                    </a:prstGeom>
                    <a:ln w="25400">
                      <a:solidFill>
                        <a:schemeClr val="tx1"/>
                      </a:solidFill>
                    </a:ln>
                  </pic:spPr>
                </pic:pic>
              </a:graphicData>
            </a:graphic>
          </wp:inline>
        </w:drawing>
      </w:r>
    </w:p>
    <w:p w14:paraId="3A882DCF" w14:textId="77777777" w:rsidR="00315444" w:rsidRDefault="00FD4A89">
      <w:pPr>
        <w:pStyle w:val="Figuras"/>
        <w:spacing w:before="120"/>
        <w:jc w:val="center"/>
      </w:pPr>
      <w:bookmarkStart w:id="14" w:name="_Ref440544652"/>
      <w:bookmarkStart w:id="15" w:name="_Ref440544620"/>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3</w:t>
      </w:r>
      <w:r>
        <w:rPr>
          <w:rFonts w:ascii="Arial" w:hAnsi="Arial" w:cs="Arial"/>
          <w:sz w:val="24"/>
          <w:szCs w:val="24"/>
        </w:rPr>
        <w:fldChar w:fldCharType="end"/>
      </w:r>
      <w:bookmarkEnd w:id="14"/>
      <w:r>
        <w:rPr>
          <w:rFonts w:ascii="Arial" w:hAnsi="Arial" w:cs="Arial"/>
          <w:sz w:val="24"/>
          <w:szCs w:val="24"/>
        </w:rPr>
        <w:t>: Vista Superior da Captação no Rio Tubarão, no município de Tubarão</w:t>
      </w:r>
      <w:r>
        <w:t xml:space="preserve"> </w:t>
      </w:r>
      <w:bookmarkEnd w:id="13"/>
      <w:bookmarkEnd w:id="15"/>
    </w:p>
    <w:p w14:paraId="155229BB" w14:textId="77777777" w:rsidR="00315444" w:rsidRDefault="00315444"/>
    <w:p w14:paraId="0C17A202" w14:textId="77777777" w:rsidR="00315444" w:rsidRDefault="00FD4A89">
      <w:r>
        <w:rPr>
          <w:noProof/>
        </w:rPr>
        <w:drawing>
          <wp:inline distT="0" distB="0" distL="0" distR="0" wp14:anchorId="1E4E45DB" wp14:editId="3BDA985C">
            <wp:extent cx="5760085" cy="3048000"/>
            <wp:effectExtent l="38100" t="38100" r="31115" b="38100"/>
            <wp:docPr id="12" name="Imagem 12" descr="Uma imagem contendo ao ar livre, estrada, rua,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Uma imagem contendo ao ar livre, estrada, rua, edifício&#10;&#10;Descrição gerada automaticamente"/>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60085" cy="3048000"/>
                    </a:xfrm>
                    <a:prstGeom prst="rect">
                      <a:avLst/>
                    </a:prstGeom>
                    <a:ln w="25400">
                      <a:solidFill>
                        <a:schemeClr val="tx1"/>
                      </a:solidFill>
                    </a:ln>
                  </pic:spPr>
                </pic:pic>
              </a:graphicData>
            </a:graphic>
          </wp:inline>
        </w:drawing>
      </w:r>
    </w:p>
    <w:p w14:paraId="01AEED9D" w14:textId="77777777" w:rsidR="00315444" w:rsidRDefault="00FD4A89">
      <w:pPr>
        <w:pStyle w:val="Figuras"/>
        <w:spacing w:before="120"/>
        <w:jc w:val="center"/>
      </w:pPr>
      <w:bookmarkStart w:id="16" w:name="_Ref440544679"/>
      <w:bookmarkStart w:id="17" w:name="_Toc431373934"/>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4</w:t>
      </w:r>
      <w:r>
        <w:rPr>
          <w:rFonts w:ascii="Arial" w:hAnsi="Arial" w:cs="Arial"/>
          <w:sz w:val="24"/>
          <w:szCs w:val="24"/>
        </w:rPr>
        <w:fldChar w:fldCharType="end"/>
      </w:r>
      <w:bookmarkEnd w:id="16"/>
      <w:r>
        <w:rPr>
          <w:rFonts w:ascii="Arial" w:hAnsi="Arial" w:cs="Arial"/>
          <w:sz w:val="24"/>
          <w:szCs w:val="24"/>
        </w:rPr>
        <w:t>: Captação no Rio Tubarão</w:t>
      </w:r>
      <w:bookmarkEnd w:id="17"/>
      <w:r>
        <w:rPr>
          <w:rFonts w:ascii="Arial" w:hAnsi="Arial" w:cs="Arial"/>
          <w:sz w:val="24"/>
          <w:szCs w:val="24"/>
        </w:rPr>
        <w:t xml:space="preserve"> – Vista Frontal</w:t>
      </w:r>
    </w:p>
    <w:bookmarkEnd w:id="11"/>
    <w:bookmarkEnd w:id="12"/>
    <w:p w14:paraId="2EDE4D12" w14:textId="77777777" w:rsidR="00315444" w:rsidRDefault="00315444">
      <w:pPr>
        <w:pStyle w:val="Corpodetexto"/>
        <w:spacing w:line="360" w:lineRule="auto"/>
        <w:ind w:right="225"/>
      </w:pPr>
    </w:p>
    <w:p w14:paraId="71AE1668" w14:textId="77777777" w:rsidR="002A6A2D" w:rsidRDefault="002A6A2D">
      <w:pPr>
        <w:pStyle w:val="Corpodetexto"/>
        <w:spacing w:line="360" w:lineRule="auto"/>
        <w:ind w:right="225"/>
      </w:pPr>
    </w:p>
    <w:p w14:paraId="3E9E91C5" w14:textId="77777777" w:rsidR="002A6A2D" w:rsidRDefault="002A6A2D">
      <w:pPr>
        <w:pStyle w:val="Corpodetexto"/>
        <w:spacing w:line="360" w:lineRule="auto"/>
        <w:ind w:right="225"/>
      </w:pPr>
    </w:p>
    <w:p w14:paraId="644B18FE" w14:textId="77777777" w:rsidR="002A6A2D" w:rsidRDefault="002A6A2D">
      <w:pPr>
        <w:pStyle w:val="Corpodetexto"/>
        <w:spacing w:line="360" w:lineRule="auto"/>
        <w:ind w:right="225"/>
      </w:pPr>
    </w:p>
    <w:p w14:paraId="213F6563" w14:textId="77777777" w:rsidR="00315444" w:rsidRDefault="00FD4A89">
      <w:pPr>
        <w:pStyle w:val="Corpodetexto"/>
        <w:spacing w:line="360" w:lineRule="auto"/>
        <w:ind w:right="225"/>
      </w:pPr>
      <w:r>
        <w:t>A</w:t>
      </w:r>
      <w:r>
        <w:rPr>
          <w:spacing w:val="38"/>
        </w:rPr>
        <w:t xml:space="preserve"> </w:t>
      </w:r>
      <w:r>
        <w:rPr>
          <w:spacing w:val="1"/>
        </w:rPr>
        <w:t>pa</w:t>
      </w:r>
      <w:r>
        <w:rPr>
          <w:spacing w:val="-1"/>
        </w:rPr>
        <w:t>r</w:t>
      </w:r>
      <w:r>
        <w:t>t</w:t>
      </w:r>
      <w:r>
        <w:rPr>
          <w:spacing w:val="-1"/>
        </w:rPr>
        <w:t>i</w:t>
      </w:r>
      <w:r>
        <w:t>r</w:t>
      </w:r>
      <w:r>
        <w:rPr>
          <w:spacing w:val="35"/>
        </w:rPr>
        <w:t xml:space="preserve"> </w:t>
      </w:r>
      <w:r>
        <w:rPr>
          <w:spacing w:val="1"/>
        </w:rPr>
        <w:t>d</w:t>
      </w:r>
      <w:r>
        <w:t>a</w:t>
      </w:r>
      <w:r>
        <w:rPr>
          <w:spacing w:val="37"/>
        </w:rPr>
        <w:t xml:space="preserve"> </w:t>
      </w:r>
      <w:r>
        <w:rPr>
          <w:spacing w:val="1"/>
        </w:rPr>
        <w:t>e</w:t>
      </w:r>
      <w:r>
        <w:t>st</w:t>
      </w:r>
      <w:r>
        <w:rPr>
          <w:spacing w:val="1"/>
        </w:rPr>
        <w:t>a</w:t>
      </w:r>
      <w:r>
        <w:rPr>
          <w:spacing w:val="-3"/>
        </w:rPr>
        <w:t>ç</w:t>
      </w:r>
      <w:r>
        <w:rPr>
          <w:spacing w:val="1"/>
        </w:rPr>
        <w:t>ã</w:t>
      </w:r>
      <w:r>
        <w:t>o</w:t>
      </w:r>
      <w:r>
        <w:rPr>
          <w:spacing w:val="36"/>
        </w:rPr>
        <w:t xml:space="preserve"> </w:t>
      </w:r>
      <w:r>
        <w:rPr>
          <w:spacing w:val="-2"/>
        </w:rPr>
        <w:t>d</w:t>
      </w:r>
      <w:r>
        <w:t>e</w:t>
      </w:r>
      <w:r>
        <w:rPr>
          <w:spacing w:val="40"/>
        </w:rPr>
        <w:t xml:space="preserve"> </w:t>
      </w:r>
      <w:r>
        <w:rPr>
          <w:spacing w:val="-1"/>
        </w:rPr>
        <w:t>r</w:t>
      </w:r>
      <w:r>
        <w:rPr>
          <w:spacing w:val="1"/>
        </w:rPr>
        <w:t>e</w:t>
      </w:r>
      <w:r>
        <w:t>c</w:t>
      </w:r>
      <w:r>
        <w:rPr>
          <w:spacing w:val="1"/>
        </w:rPr>
        <w:t>a</w:t>
      </w:r>
      <w:r>
        <w:rPr>
          <w:spacing w:val="-1"/>
        </w:rPr>
        <w:t>l</w:t>
      </w:r>
      <w:r>
        <w:rPr>
          <w:spacing w:val="-2"/>
        </w:rPr>
        <w:t>q</w:t>
      </w:r>
      <w:r>
        <w:rPr>
          <w:spacing w:val="1"/>
        </w:rPr>
        <w:t>u</w:t>
      </w:r>
      <w:r>
        <w:t>e</w:t>
      </w:r>
      <w:r>
        <w:rPr>
          <w:spacing w:val="39"/>
        </w:rPr>
        <w:t xml:space="preserve"> </w:t>
      </w:r>
      <w:r>
        <w:rPr>
          <w:spacing w:val="-1"/>
        </w:rPr>
        <w:t>(</w:t>
      </w:r>
      <w:r>
        <w:t>E</w:t>
      </w:r>
      <w:r>
        <w:rPr>
          <w:spacing w:val="-3"/>
        </w:rPr>
        <w:t>R</w:t>
      </w:r>
      <w:r>
        <w:t>AB</w:t>
      </w:r>
      <w:r>
        <w:rPr>
          <w:spacing w:val="-1"/>
        </w:rPr>
        <w:t>)</w:t>
      </w:r>
      <w:r>
        <w:t>,</w:t>
      </w:r>
      <w:r>
        <w:rPr>
          <w:spacing w:val="39"/>
        </w:rPr>
        <w:t xml:space="preserve"> </w:t>
      </w:r>
      <w:r>
        <w:t>a</w:t>
      </w:r>
      <w:r>
        <w:rPr>
          <w:spacing w:val="37"/>
        </w:rPr>
        <w:t xml:space="preserve"> </w:t>
      </w:r>
      <w:r>
        <w:rPr>
          <w:spacing w:val="1"/>
        </w:rPr>
        <w:t>á</w:t>
      </w:r>
      <w:r>
        <w:rPr>
          <w:spacing w:val="-2"/>
        </w:rPr>
        <w:t>g</w:t>
      </w:r>
      <w:r>
        <w:rPr>
          <w:spacing w:val="1"/>
        </w:rPr>
        <w:t>u</w:t>
      </w:r>
      <w:r>
        <w:t>a</w:t>
      </w:r>
      <w:r>
        <w:rPr>
          <w:spacing w:val="36"/>
        </w:rPr>
        <w:t xml:space="preserve"> </w:t>
      </w:r>
      <w:r>
        <w:rPr>
          <w:spacing w:val="1"/>
        </w:rPr>
        <w:t>b</w:t>
      </w:r>
      <w:r>
        <w:rPr>
          <w:spacing w:val="-1"/>
        </w:rPr>
        <w:t>r</w:t>
      </w:r>
      <w:r>
        <w:rPr>
          <w:spacing w:val="1"/>
        </w:rPr>
        <w:t>u</w:t>
      </w:r>
      <w:r>
        <w:t>ta</w:t>
      </w:r>
      <w:r>
        <w:rPr>
          <w:spacing w:val="37"/>
        </w:rPr>
        <w:t xml:space="preserve"> </w:t>
      </w:r>
      <w:r>
        <w:t>c</w:t>
      </w:r>
      <w:r>
        <w:rPr>
          <w:spacing w:val="1"/>
        </w:rPr>
        <w:t>a</w:t>
      </w:r>
      <w:r>
        <w:rPr>
          <w:spacing w:val="-2"/>
        </w:rPr>
        <w:t>p</w:t>
      </w:r>
      <w:r>
        <w:t>t</w:t>
      </w:r>
      <w:r>
        <w:rPr>
          <w:spacing w:val="1"/>
        </w:rPr>
        <w:t>a</w:t>
      </w:r>
      <w:r>
        <w:rPr>
          <w:spacing w:val="-2"/>
        </w:rPr>
        <w:t>d</w:t>
      </w:r>
      <w:r>
        <w:t>a</w:t>
      </w:r>
      <w:r>
        <w:rPr>
          <w:spacing w:val="37"/>
        </w:rPr>
        <w:t xml:space="preserve"> </w:t>
      </w:r>
      <w:r>
        <w:t>é</w:t>
      </w:r>
      <w:r>
        <w:rPr>
          <w:spacing w:val="39"/>
        </w:rPr>
        <w:t xml:space="preserve"> </w:t>
      </w:r>
      <w:r>
        <w:rPr>
          <w:spacing w:val="1"/>
        </w:rPr>
        <w:t>a</w:t>
      </w:r>
      <w:r>
        <w:rPr>
          <w:spacing w:val="-2"/>
        </w:rPr>
        <w:t>d</w:t>
      </w:r>
      <w:r>
        <w:rPr>
          <w:spacing w:val="1"/>
        </w:rPr>
        <w:t>u</w:t>
      </w:r>
      <w:r>
        <w:rPr>
          <w:spacing w:val="-3"/>
        </w:rPr>
        <w:t>z</w:t>
      </w:r>
      <w:r>
        <w:rPr>
          <w:spacing w:val="-1"/>
        </w:rPr>
        <w:t>i</w:t>
      </w:r>
      <w:r>
        <w:rPr>
          <w:spacing w:val="1"/>
        </w:rPr>
        <w:t>d</w:t>
      </w:r>
      <w:r>
        <w:t>a</w:t>
      </w:r>
      <w:r>
        <w:rPr>
          <w:spacing w:val="40"/>
        </w:rPr>
        <w:t xml:space="preserve"> </w:t>
      </w:r>
      <w:r>
        <w:rPr>
          <w:spacing w:val="-2"/>
        </w:rPr>
        <w:t>p</w:t>
      </w:r>
      <w:r>
        <w:rPr>
          <w:spacing w:val="1"/>
        </w:rPr>
        <w:t>a</w:t>
      </w:r>
      <w:r>
        <w:rPr>
          <w:spacing w:val="-1"/>
        </w:rPr>
        <w:t>r</w:t>
      </w:r>
      <w:r>
        <w:t>a</w:t>
      </w:r>
      <w:r>
        <w:rPr>
          <w:spacing w:val="37"/>
        </w:rPr>
        <w:t xml:space="preserve"> </w:t>
      </w:r>
      <w:r>
        <w:t>o</w:t>
      </w:r>
      <w:r>
        <w:rPr>
          <w:w w:val="99"/>
        </w:rPr>
        <w:t xml:space="preserve"> </w:t>
      </w:r>
      <w:r>
        <w:t>t</w:t>
      </w:r>
      <w:r>
        <w:rPr>
          <w:spacing w:val="-1"/>
        </w:rPr>
        <w:t>r</w:t>
      </w:r>
      <w:r>
        <w:rPr>
          <w:spacing w:val="1"/>
        </w:rPr>
        <w:t>a</w:t>
      </w:r>
      <w:r>
        <w:t>t</w:t>
      </w:r>
      <w:r>
        <w:rPr>
          <w:spacing w:val="-2"/>
        </w:rPr>
        <w:t>a</w:t>
      </w:r>
      <w:r>
        <w:rPr>
          <w:spacing w:val="1"/>
        </w:rPr>
        <w:t>me</w:t>
      </w:r>
      <w:r>
        <w:rPr>
          <w:spacing w:val="-2"/>
        </w:rPr>
        <w:t>n</w:t>
      </w:r>
      <w:r>
        <w:t>to</w:t>
      </w:r>
      <w:r>
        <w:rPr>
          <w:spacing w:val="59"/>
        </w:rPr>
        <w:t xml:space="preserve"> </w:t>
      </w:r>
      <w:r>
        <w:rPr>
          <w:spacing w:val="1"/>
        </w:rPr>
        <w:t>po</w:t>
      </w:r>
      <w:r>
        <w:t>r</w:t>
      </w:r>
      <w:r>
        <w:rPr>
          <w:spacing w:val="58"/>
        </w:rPr>
        <w:t xml:space="preserve"> </w:t>
      </w:r>
      <w:r>
        <w:rPr>
          <w:spacing w:val="-2"/>
        </w:rPr>
        <w:t>u</w:t>
      </w:r>
      <w:r>
        <w:rPr>
          <w:spacing w:val="1"/>
        </w:rPr>
        <w:t>m</w:t>
      </w:r>
      <w:r>
        <w:t>a</w:t>
      </w:r>
      <w:r>
        <w:rPr>
          <w:spacing w:val="60"/>
        </w:rPr>
        <w:t xml:space="preserve"> </w:t>
      </w:r>
      <w:r>
        <w:rPr>
          <w:spacing w:val="1"/>
        </w:rPr>
        <w:t>a</w:t>
      </w:r>
      <w:r>
        <w:rPr>
          <w:spacing w:val="-2"/>
        </w:rPr>
        <w:t>d</w:t>
      </w:r>
      <w:r>
        <w:rPr>
          <w:spacing w:val="1"/>
        </w:rPr>
        <w:t>u</w:t>
      </w:r>
      <w:r>
        <w:t>t</w:t>
      </w:r>
      <w:r>
        <w:rPr>
          <w:spacing w:val="1"/>
        </w:rPr>
        <w:t>o</w:t>
      </w:r>
      <w:r>
        <w:rPr>
          <w:spacing w:val="-1"/>
        </w:rPr>
        <w:t>r</w:t>
      </w:r>
      <w:r>
        <w:rPr>
          <w:spacing w:val="-2"/>
        </w:rPr>
        <w:t>a</w:t>
      </w:r>
      <w:r>
        <w:t>,</w:t>
      </w:r>
      <w:r>
        <w:rPr>
          <w:spacing w:val="59"/>
        </w:rPr>
        <w:t xml:space="preserve"> </w:t>
      </w:r>
      <w:r>
        <w:rPr>
          <w:spacing w:val="1"/>
        </w:rPr>
        <w:t>d</w:t>
      </w:r>
      <w:r>
        <w:t>e</w:t>
      </w:r>
      <w:r>
        <w:rPr>
          <w:spacing w:val="57"/>
        </w:rPr>
        <w:t xml:space="preserve"> </w:t>
      </w:r>
      <w:r>
        <w:rPr>
          <w:spacing w:val="2"/>
        </w:rPr>
        <w:t>f</w:t>
      </w:r>
      <w:r>
        <w:rPr>
          <w:spacing w:val="1"/>
        </w:rPr>
        <w:t>e</w:t>
      </w:r>
      <w:r>
        <w:rPr>
          <w:spacing w:val="-1"/>
        </w:rPr>
        <w:t>rr</w:t>
      </w:r>
      <w:r>
        <w:t>o</w:t>
      </w:r>
      <w:r>
        <w:rPr>
          <w:spacing w:val="57"/>
        </w:rPr>
        <w:t xml:space="preserve"> </w:t>
      </w:r>
      <w:r>
        <w:t>f</w:t>
      </w:r>
      <w:r>
        <w:rPr>
          <w:spacing w:val="1"/>
        </w:rPr>
        <w:t>und</w:t>
      </w:r>
      <w:r>
        <w:rPr>
          <w:spacing w:val="-3"/>
        </w:rPr>
        <w:t>i</w:t>
      </w:r>
      <w:r>
        <w:rPr>
          <w:spacing w:val="1"/>
        </w:rPr>
        <w:t>do</w:t>
      </w:r>
      <w:r>
        <w:t>,</w:t>
      </w:r>
      <w:r>
        <w:rPr>
          <w:spacing w:val="59"/>
        </w:rPr>
        <w:t xml:space="preserve"> </w:t>
      </w:r>
      <w:r>
        <w:t>c</w:t>
      </w:r>
      <w:r>
        <w:rPr>
          <w:spacing w:val="1"/>
        </w:rPr>
        <w:t>u</w:t>
      </w:r>
      <w:r>
        <w:rPr>
          <w:spacing w:val="-1"/>
        </w:rPr>
        <w:t>j</w:t>
      </w:r>
      <w:r>
        <w:rPr>
          <w:spacing w:val="1"/>
        </w:rPr>
        <w:t>o</w:t>
      </w:r>
      <w:r>
        <w:t>s</w:t>
      </w:r>
      <w:r>
        <w:rPr>
          <w:spacing w:val="59"/>
        </w:rPr>
        <w:t xml:space="preserve"> </w:t>
      </w:r>
      <w:r>
        <w:rPr>
          <w:spacing w:val="1"/>
        </w:rPr>
        <w:t>p</w:t>
      </w:r>
      <w:r>
        <w:rPr>
          <w:spacing w:val="-1"/>
        </w:rPr>
        <w:t>ri</w:t>
      </w:r>
      <w:r>
        <w:rPr>
          <w:spacing w:val="1"/>
        </w:rPr>
        <w:t>n</w:t>
      </w:r>
      <w:r>
        <w:t>c</w:t>
      </w:r>
      <w:r>
        <w:rPr>
          <w:spacing w:val="-3"/>
        </w:rPr>
        <w:t>i</w:t>
      </w:r>
      <w:r>
        <w:rPr>
          <w:spacing w:val="1"/>
        </w:rPr>
        <w:t>pa</w:t>
      </w:r>
      <w:r>
        <w:rPr>
          <w:spacing w:val="-1"/>
        </w:rPr>
        <w:t>i</w:t>
      </w:r>
      <w:r>
        <w:t>s</w:t>
      </w:r>
      <w:r>
        <w:rPr>
          <w:spacing w:val="59"/>
        </w:rPr>
        <w:t xml:space="preserve"> </w:t>
      </w:r>
      <w:r>
        <w:rPr>
          <w:spacing w:val="1"/>
        </w:rPr>
        <w:t>da</w:t>
      </w:r>
      <w:r>
        <w:rPr>
          <w:spacing w:val="-2"/>
        </w:rPr>
        <w:t>d</w:t>
      </w:r>
      <w:r>
        <w:rPr>
          <w:spacing w:val="1"/>
        </w:rPr>
        <w:t>o</w:t>
      </w:r>
      <w:r>
        <w:t>s</w:t>
      </w:r>
      <w:r>
        <w:rPr>
          <w:spacing w:val="61"/>
        </w:rPr>
        <w:t xml:space="preserve"> </w:t>
      </w:r>
      <w:r>
        <w:rPr>
          <w:spacing w:val="-3"/>
        </w:rPr>
        <w:t>s</w:t>
      </w:r>
      <w:r>
        <w:rPr>
          <w:spacing w:val="1"/>
        </w:rPr>
        <w:t>ã</w:t>
      </w:r>
      <w:r>
        <w:t>o</w:t>
      </w:r>
      <w:r>
        <w:rPr>
          <w:w w:val="99"/>
        </w:rPr>
        <w:t xml:space="preserve"> </w:t>
      </w:r>
      <w:r>
        <w:rPr>
          <w:spacing w:val="1"/>
        </w:rPr>
        <w:t>d</w:t>
      </w:r>
      <w:r>
        <w:rPr>
          <w:spacing w:val="-1"/>
        </w:rPr>
        <w:t>i</w:t>
      </w:r>
      <w:r>
        <w:t>sc</w:t>
      </w:r>
      <w:r>
        <w:rPr>
          <w:spacing w:val="-1"/>
        </w:rPr>
        <w:t>ri</w:t>
      </w:r>
      <w:r>
        <w:rPr>
          <w:spacing w:val="1"/>
        </w:rPr>
        <w:t>m</w:t>
      </w:r>
      <w:r>
        <w:rPr>
          <w:spacing w:val="-1"/>
        </w:rPr>
        <w:t>i</w:t>
      </w:r>
      <w:r>
        <w:rPr>
          <w:spacing w:val="1"/>
        </w:rPr>
        <w:t>na</w:t>
      </w:r>
      <w:r>
        <w:rPr>
          <w:spacing w:val="-2"/>
        </w:rPr>
        <w:t>d</w:t>
      </w:r>
      <w:r>
        <w:rPr>
          <w:spacing w:val="1"/>
        </w:rPr>
        <w:t>o</w:t>
      </w:r>
      <w:r>
        <w:t>s</w:t>
      </w:r>
      <w:r>
        <w:rPr>
          <w:spacing w:val="-12"/>
        </w:rPr>
        <w:t xml:space="preserve"> </w:t>
      </w:r>
      <w:r>
        <w:t>a</w:t>
      </w:r>
      <w:r>
        <w:rPr>
          <w:spacing w:val="-11"/>
        </w:rPr>
        <w:t xml:space="preserve"> </w:t>
      </w:r>
      <w:r>
        <w:rPr>
          <w:spacing w:val="-3"/>
        </w:rPr>
        <w:t>s</w:t>
      </w:r>
      <w:r>
        <w:rPr>
          <w:spacing w:val="1"/>
        </w:rPr>
        <w:t>e</w:t>
      </w:r>
      <w:r>
        <w:rPr>
          <w:spacing w:val="-2"/>
        </w:rPr>
        <w:t>g</w:t>
      </w:r>
      <w:r>
        <w:rPr>
          <w:spacing w:val="1"/>
        </w:rPr>
        <w:t>u</w:t>
      </w:r>
      <w:r>
        <w:rPr>
          <w:spacing w:val="-1"/>
        </w:rPr>
        <w:t>ir</w:t>
      </w:r>
      <w:r>
        <w:t>:</w:t>
      </w:r>
    </w:p>
    <w:p w14:paraId="18215A23" w14:textId="77777777" w:rsidR="00315444" w:rsidRDefault="00FD4A89">
      <w:pPr>
        <w:spacing w:line="360" w:lineRule="auto"/>
        <w:jc w:val="both"/>
        <w:rPr>
          <w:rFonts w:ascii="Arial" w:eastAsia="Arial" w:hAnsi="Arial" w:cs="Arial"/>
          <w:sz w:val="24"/>
        </w:rPr>
      </w:pPr>
      <w:r>
        <w:rPr>
          <w:rFonts w:ascii="Arial" w:eastAsia="Arial" w:hAnsi="Arial" w:cs="Arial"/>
          <w:b/>
          <w:bCs/>
          <w:spacing w:val="-1"/>
          <w:sz w:val="24"/>
        </w:rPr>
        <w:t>C</w:t>
      </w:r>
      <w:r>
        <w:rPr>
          <w:rFonts w:ascii="Arial" w:eastAsia="Arial" w:hAnsi="Arial" w:cs="Arial"/>
          <w:b/>
          <w:bCs/>
          <w:spacing w:val="1"/>
          <w:sz w:val="24"/>
        </w:rPr>
        <w:t>a</w:t>
      </w:r>
      <w:r>
        <w:rPr>
          <w:rFonts w:ascii="Arial" w:eastAsia="Arial" w:hAnsi="Arial" w:cs="Arial"/>
          <w:b/>
          <w:bCs/>
          <w:sz w:val="24"/>
        </w:rPr>
        <w:t>r</w:t>
      </w:r>
      <w:r>
        <w:rPr>
          <w:rFonts w:ascii="Arial" w:eastAsia="Arial" w:hAnsi="Arial" w:cs="Arial"/>
          <w:b/>
          <w:bCs/>
          <w:spacing w:val="1"/>
          <w:sz w:val="24"/>
        </w:rPr>
        <w:t>ac</w:t>
      </w:r>
      <w:r>
        <w:rPr>
          <w:rFonts w:ascii="Arial" w:eastAsia="Arial" w:hAnsi="Arial" w:cs="Arial"/>
          <w:b/>
          <w:bCs/>
          <w:spacing w:val="-1"/>
          <w:sz w:val="24"/>
        </w:rPr>
        <w:t>t</w:t>
      </w:r>
      <w:r>
        <w:rPr>
          <w:rFonts w:ascii="Arial" w:eastAsia="Arial" w:hAnsi="Arial" w:cs="Arial"/>
          <w:b/>
          <w:bCs/>
          <w:spacing w:val="1"/>
          <w:sz w:val="24"/>
        </w:rPr>
        <w:t>e</w:t>
      </w:r>
      <w:r>
        <w:rPr>
          <w:rFonts w:ascii="Arial" w:eastAsia="Arial" w:hAnsi="Arial" w:cs="Arial"/>
          <w:b/>
          <w:bCs/>
          <w:sz w:val="24"/>
        </w:rPr>
        <w:t>r</w:t>
      </w:r>
      <w:r>
        <w:rPr>
          <w:rFonts w:ascii="Arial" w:eastAsia="Arial" w:hAnsi="Arial" w:cs="Arial"/>
          <w:b/>
          <w:bCs/>
          <w:spacing w:val="-2"/>
          <w:sz w:val="24"/>
        </w:rPr>
        <w:t>í</w:t>
      </w:r>
      <w:r>
        <w:rPr>
          <w:rFonts w:ascii="Arial" w:eastAsia="Arial" w:hAnsi="Arial" w:cs="Arial"/>
          <w:b/>
          <w:bCs/>
          <w:spacing w:val="1"/>
          <w:sz w:val="24"/>
        </w:rPr>
        <w:t>s</w:t>
      </w:r>
      <w:r>
        <w:rPr>
          <w:rFonts w:ascii="Arial" w:eastAsia="Arial" w:hAnsi="Arial" w:cs="Arial"/>
          <w:b/>
          <w:bCs/>
          <w:spacing w:val="-1"/>
          <w:sz w:val="24"/>
        </w:rPr>
        <w:t>t</w:t>
      </w:r>
      <w:r>
        <w:rPr>
          <w:rFonts w:ascii="Arial" w:eastAsia="Arial" w:hAnsi="Arial" w:cs="Arial"/>
          <w:b/>
          <w:bCs/>
          <w:sz w:val="24"/>
        </w:rPr>
        <w:t>i</w:t>
      </w:r>
      <w:r>
        <w:rPr>
          <w:rFonts w:ascii="Arial" w:eastAsia="Arial" w:hAnsi="Arial" w:cs="Arial"/>
          <w:b/>
          <w:bCs/>
          <w:spacing w:val="1"/>
          <w:sz w:val="24"/>
        </w:rPr>
        <w:t>c</w:t>
      </w:r>
      <w:r>
        <w:rPr>
          <w:rFonts w:ascii="Arial" w:eastAsia="Arial" w:hAnsi="Arial" w:cs="Arial"/>
          <w:b/>
          <w:bCs/>
          <w:spacing w:val="-2"/>
          <w:sz w:val="24"/>
        </w:rPr>
        <w:t>a</w:t>
      </w:r>
      <w:r>
        <w:rPr>
          <w:rFonts w:ascii="Arial" w:eastAsia="Arial" w:hAnsi="Arial" w:cs="Arial"/>
          <w:b/>
          <w:bCs/>
          <w:sz w:val="24"/>
        </w:rPr>
        <w:t>s</w:t>
      </w:r>
      <w:r>
        <w:rPr>
          <w:rFonts w:ascii="Arial" w:eastAsia="Arial" w:hAnsi="Arial" w:cs="Arial"/>
          <w:b/>
          <w:bCs/>
          <w:spacing w:val="-9"/>
          <w:sz w:val="24"/>
        </w:rPr>
        <w:t xml:space="preserve"> </w:t>
      </w:r>
      <w:r>
        <w:rPr>
          <w:rFonts w:ascii="Arial" w:eastAsia="Arial" w:hAnsi="Arial" w:cs="Arial"/>
          <w:b/>
          <w:bCs/>
          <w:spacing w:val="-1"/>
          <w:sz w:val="24"/>
        </w:rPr>
        <w:t>d</w:t>
      </w:r>
      <w:r>
        <w:rPr>
          <w:rFonts w:ascii="Arial" w:eastAsia="Arial" w:hAnsi="Arial" w:cs="Arial"/>
          <w:b/>
          <w:bCs/>
          <w:sz w:val="24"/>
        </w:rPr>
        <w:t>as</w:t>
      </w:r>
      <w:r>
        <w:rPr>
          <w:rFonts w:ascii="Arial" w:eastAsia="Arial" w:hAnsi="Arial" w:cs="Arial"/>
          <w:b/>
          <w:bCs/>
          <w:spacing w:val="-10"/>
          <w:sz w:val="24"/>
        </w:rPr>
        <w:t xml:space="preserve"> </w:t>
      </w:r>
      <w:r>
        <w:rPr>
          <w:rFonts w:ascii="Arial" w:eastAsia="Arial" w:hAnsi="Arial" w:cs="Arial"/>
          <w:b/>
          <w:bCs/>
          <w:sz w:val="24"/>
        </w:rPr>
        <w:t>li</w:t>
      </w:r>
      <w:r>
        <w:rPr>
          <w:rFonts w:ascii="Arial" w:eastAsia="Arial" w:hAnsi="Arial" w:cs="Arial"/>
          <w:b/>
          <w:bCs/>
          <w:spacing w:val="-3"/>
          <w:sz w:val="24"/>
        </w:rPr>
        <w:t>n</w:t>
      </w:r>
      <w:r>
        <w:rPr>
          <w:rFonts w:ascii="Arial" w:eastAsia="Arial" w:hAnsi="Arial" w:cs="Arial"/>
          <w:b/>
          <w:bCs/>
          <w:spacing w:val="-1"/>
          <w:sz w:val="24"/>
        </w:rPr>
        <w:t>h</w:t>
      </w:r>
      <w:r>
        <w:rPr>
          <w:rFonts w:ascii="Arial" w:eastAsia="Arial" w:hAnsi="Arial" w:cs="Arial"/>
          <w:b/>
          <w:bCs/>
          <w:sz w:val="24"/>
        </w:rPr>
        <w:t>as</w:t>
      </w:r>
      <w:r>
        <w:rPr>
          <w:rFonts w:ascii="Arial" w:eastAsia="Arial" w:hAnsi="Arial" w:cs="Arial"/>
          <w:b/>
          <w:bCs/>
          <w:spacing w:val="-8"/>
          <w:sz w:val="24"/>
        </w:rPr>
        <w:t xml:space="preserve"> </w:t>
      </w:r>
      <w:r>
        <w:rPr>
          <w:rFonts w:ascii="Arial" w:eastAsia="Arial" w:hAnsi="Arial" w:cs="Arial"/>
          <w:b/>
          <w:bCs/>
          <w:spacing w:val="-1"/>
          <w:sz w:val="24"/>
        </w:rPr>
        <w:t>d</w:t>
      </w:r>
      <w:r>
        <w:rPr>
          <w:rFonts w:ascii="Arial" w:eastAsia="Arial" w:hAnsi="Arial" w:cs="Arial"/>
          <w:b/>
          <w:bCs/>
          <w:sz w:val="24"/>
        </w:rPr>
        <w:t>e</w:t>
      </w:r>
      <w:r>
        <w:rPr>
          <w:rFonts w:ascii="Arial" w:eastAsia="Arial" w:hAnsi="Arial" w:cs="Arial"/>
          <w:b/>
          <w:bCs/>
          <w:spacing w:val="-8"/>
          <w:sz w:val="24"/>
        </w:rPr>
        <w:t xml:space="preserve"> </w:t>
      </w:r>
      <w:r>
        <w:rPr>
          <w:rFonts w:ascii="Arial" w:eastAsia="Arial" w:hAnsi="Arial" w:cs="Arial"/>
          <w:b/>
          <w:bCs/>
          <w:spacing w:val="1"/>
          <w:sz w:val="24"/>
        </w:rPr>
        <w:t>a</w:t>
      </w:r>
      <w:r>
        <w:rPr>
          <w:rFonts w:ascii="Arial" w:eastAsia="Arial" w:hAnsi="Arial" w:cs="Arial"/>
          <w:b/>
          <w:bCs/>
          <w:spacing w:val="-1"/>
          <w:sz w:val="24"/>
        </w:rPr>
        <w:t>d</w:t>
      </w:r>
      <w:r>
        <w:rPr>
          <w:rFonts w:ascii="Arial" w:eastAsia="Arial" w:hAnsi="Arial" w:cs="Arial"/>
          <w:b/>
          <w:bCs/>
          <w:spacing w:val="-3"/>
          <w:sz w:val="24"/>
        </w:rPr>
        <w:t>u</w:t>
      </w:r>
      <w:r>
        <w:rPr>
          <w:rFonts w:ascii="Arial" w:eastAsia="Arial" w:hAnsi="Arial" w:cs="Arial"/>
          <w:b/>
          <w:bCs/>
          <w:spacing w:val="1"/>
          <w:sz w:val="24"/>
        </w:rPr>
        <w:t>çã</w:t>
      </w:r>
      <w:r>
        <w:rPr>
          <w:rFonts w:ascii="Arial" w:eastAsia="Arial" w:hAnsi="Arial" w:cs="Arial"/>
          <w:b/>
          <w:bCs/>
          <w:sz w:val="24"/>
        </w:rPr>
        <w:t>o</w:t>
      </w:r>
    </w:p>
    <w:p w14:paraId="528BBC04" w14:textId="77777777" w:rsidR="00315444" w:rsidRDefault="00FD4A89">
      <w:pPr>
        <w:spacing w:line="360" w:lineRule="auto"/>
        <w:ind w:left="221"/>
        <w:rPr>
          <w:rFonts w:ascii="Arial" w:eastAsia="Arial" w:hAnsi="Arial" w:cs="Arial"/>
          <w:w w:val="99"/>
          <w:sz w:val="24"/>
        </w:rPr>
      </w:pPr>
      <w:r>
        <w:rPr>
          <w:rFonts w:ascii="Arial" w:eastAsia="Arial" w:hAnsi="Arial" w:cs="Arial"/>
          <w:spacing w:val="-1"/>
          <w:sz w:val="24"/>
        </w:rPr>
        <w:t>Di</w:t>
      </w:r>
      <w:r>
        <w:rPr>
          <w:rFonts w:ascii="Arial" w:eastAsia="Arial" w:hAnsi="Arial" w:cs="Arial"/>
          <w:spacing w:val="1"/>
          <w:sz w:val="24"/>
        </w:rPr>
        <w:t>âme</w:t>
      </w:r>
      <w:r>
        <w:rPr>
          <w:rFonts w:ascii="Arial" w:eastAsia="Arial" w:hAnsi="Arial" w:cs="Arial"/>
          <w:sz w:val="24"/>
        </w:rPr>
        <w:t>t</w:t>
      </w:r>
      <w:r>
        <w:rPr>
          <w:rFonts w:ascii="Arial" w:eastAsia="Arial" w:hAnsi="Arial" w:cs="Arial"/>
          <w:spacing w:val="-1"/>
          <w:sz w:val="24"/>
        </w:rPr>
        <w:t>r</w:t>
      </w:r>
      <w:r>
        <w:rPr>
          <w:rFonts w:ascii="Arial" w:eastAsia="Arial" w:hAnsi="Arial" w:cs="Arial"/>
          <w:sz w:val="24"/>
        </w:rPr>
        <w:t>os</w:t>
      </w:r>
      <w:r>
        <w:rPr>
          <w:rFonts w:ascii="Arial" w:eastAsia="Arial" w:hAnsi="Arial" w:cs="Arial"/>
          <w:spacing w:val="-9"/>
          <w:sz w:val="24"/>
        </w:rPr>
        <w:t xml:space="preserve"> </w:t>
      </w:r>
      <w:r>
        <w:rPr>
          <w:rFonts w:ascii="Arial" w:eastAsia="Arial" w:hAnsi="Arial" w:cs="Arial"/>
          <w:spacing w:val="-1"/>
          <w:sz w:val="24"/>
        </w:rPr>
        <w:t>(m</w:t>
      </w:r>
      <w:r>
        <w:rPr>
          <w:rFonts w:ascii="Arial" w:eastAsia="Arial" w:hAnsi="Arial" w:cs="Arial"/>
          <w:spacing w:val="1"/>
          <w:sz w:val="24"/>
        </w:rPr>
        <w:t>m</w:t>
      </w:r>
      <w:r>
        <w:rPr>
          <w:rFonts w:ascii="Arial" w:eastAsia="Arial" w:hAnsi="Arial" w:cs="Arial"/>
          <w:sz w:val="24"/>
        </w:rPr>
        <w:t>)</w:t>
      </w:r>
      <w:r>
        <w:rPr>
          <w:rFonts w:ascii="Arial" w:eastAsia="Arial" w:hAnsi="Arial" w:cs="Arial"/>
          <w:spacing w:val="-8"/>
          <w:sz w:val="24"/>
        </w:rPr>
        <w:t xml:space="preserve"> </w:t>
      </w:r>
      <w:r>
        <w:rPr>
          <w:rFonts w:ascii="Arial" w:eastAsia="Arial" w:hAnsi="Arial" w:cs="Arial"/>
          <w:sz w:val="24"/>
        </w:rPr>
        <w:t>=</w:t>
      </w:r>
      <w:r>
        <w:rPr>
          <w:rFonts w:ascii="Arial" w:eastAsia="Arial" w:hAnsi="Arial" w:cs="Arial"/>
          <w:spacing w:val="-8"/>
          <w:sz w:val="24"/>
        </w:rPr>
        <w:t xml:space="preserve"> 4</w:t>
      </w:r>
      <w:r>
        <w:rPr>
          <w:rFonts w:ascii="Arial" w:eastAsia="Arial" w:hAnsi="Arial" w:cs="Arial"/>
          <w:spacing w:val="1"/>
          <w:sz w:val="24"/>
        </w:rPr>
        <w:t>0</w:t>
      </w:r>
      <w:r>
        <w:rPr>
          <w:rFonts w:ascii="Arial" w:eastAsia="Arial" w:hAnsi="Arial" w:cs="Arial"/>
          <w:spacing w:val="-2"/>
          <w:sz w:val="24"/>
        </w:rPr>
        <w:t>0; 350 e 300</w:t>
      </w:r>
      <w:r>
        <w:rPr>
          <w:rFonts w:ascii="Arial" w:eastAsia="Arial" w:hAnsi="Arial" w:cs="Arial"/>
          <w:sz w:val="24"/>
        </w:rPr>
        <w:t>.</w:t>
      </w:r>
      <w:r>
        <w:rPr>
          <w:rFonts w:ascii="Arial" w:eastAsia="Arial" w:hAnsi="Arial" w:cs="Arial"/>
          <w:w w:val="99"/>
          <w:sz w:val="24"/>
        </w:rPr>
        <w:t xml:space="preserve"> </w:t>
      </w:r>
    </w:p>
    <w:p w14:paraId="55B8D459" w14:textId="77777777" w:rsidR="00315444" w:rsidRDefault="00FD4A89">
      <w:pPr>
        <w:spacing w:line="360" w:lineRule="auto"/>
        <w:ind w:left="221"/>
        <w:rPr>
          <w:rFonts w:ascii="Arial" w:eastAsia="Arial" w:hAnsi="Arial" w:cs="Arial"/>
          <w:w w:val="99"/>
          <w:sz w:val="24"/>
        </w:rPr>
      </w:pPr>
      <w:r>
        <w:rPr>
          <w:rFonts w:ascii="Arial" w:eastAsia="Arial" w:hAnsi="Arial" w:cs="Arial"/>
          <w:sz w:val="24"/>
        </w:rPr>
        <w:t>E</w:t>
      </w:r>
      <w:r>
        <w:rPr>
          <w:rFonts w:ascii="Arial" w:eastAsia="Arial" w:hAnsi="Arial" w:cs="Arial"/>
          <w:spacing w:val="-3"/>
          <w:sz w:val="24"/>
        </w:rPr>
        <w:t>x</w:t>
      </w:r>
      <w:r>
        <w:rPr>
          <w:rFonts w:ascii="Arial" w:eastAsia="Arial" w:hAnsi="Arial" w:cs="Arial"/>
          <w:sz w:val="24"/>
        </w:rPr>
        <w:t>t</w:t>
      </w:r>
      <w:r>
        <w:rPr>
          <w:rFonts w:ascii="Arial" w:eastAsia="Arial" w:hAnsi="Arial" w:cs="Arial"/>
          <w:spacing w:val="1"/>
          <w:sz w:val="24"/>
        </w:rPr>
        <w:t>en</w:t>
      </w:r>
      <w:r>
        <w:rPr>
          <w:rFonts w:ascii="Arial" w:eastAsia="Arial" w:hAnsi="Arial" w:cs="Arial"/>
          <w:sz w:val="24"/>
        </w:rPr>
        <w:t>s</w:t>
      </w:r>
      <w:r>
        <w:rPr>
          <w:rFonts w:ascii="Arial" w:eastAsia="Arial" w:hAnsi="Arial" w:cs="Arial"/>
          <w:spacing w:val="1"/>
          <w:sz w:val="24"/>
        </w:rPr>
        <w:t>ã</w:t>
      </w:r>
      <w:r>
        <w:rPr>
          <w:rFonts w:ascii="Arial" w:eastAsia="Arial" w:hAnsi="Arial" w:cs="Arial"/>
          <w:sz w:val="24"/>
        </w:rPr>
        <w:t>o</w:t>
      </w:r>
      <w:r>
        <w:rPr>
          <w:rFonts w:ascii="Arial" w:eastAsia="Arial" w:hAnsi="Arial" w:cs="Arial"/>
          <w:spacing w:val="-6"/>
          <w:sz w:val="24"/>
        </w:rPr>
        <w:t xml:space="preserve"> </w:t>
      </w:r>
      <w:r>
        <w:rPr>
          <w:rFonts w:ascii="Arial" w:eastAsia="Arial" w:hAnsi="Arial" w:cs="Arial"/>
          <w:spacing w:val="-5"/>
          <w:sz w:val="24"/>
        </w:rPr>
        <w:t>(</w:t>
      </w:r>
      <w:r>
        <w:rPr>
          <w:rFonts w:ascii="Arial" w:eastAsia="Arial" w:hAnsi="Arial" w:cs="Arial"/>
          <w:spacing w:val="1"/>
          <w:sz w:val="24"/>
        </w:rPr>
        <w:t>m</w:t>
      </w:r>
      <w:r>
        <w:rPr>
          <w:rFonts w:ascii="Arial" w:eastAsia="Arial" w:hAnsi="Arial" w:cs="Arial"/>
          <w:sz w:val="24"/>
        </w:rPr>
        <w:t>)</w:t>
      </w:r>
      <w:r>
        <w:rPr>
          <w:rFonts w:ascii="Arial" w:eastAsia="Arial" w:hAnsi="Arial" w:cs="Arial"/>
          <w:spacing w:val="-8"/>
          <w:sz w:val="24"/>
        </w:rPr>
        <w:t xml:space="preserve"> </w:t>
      </w:r>
      <w:r>
        <w:rPr>
          <w:rFonts w:ascii="Arial" w:eastAsia="Arial" w:hAnsi="Arial" w:cs="Arial"/>
          <w:sz w:val="24"/>
        </w:rPr>
        <w:t>=</w:t>
      </w:r>
      <w:r>
        <w:rPr>
          <w:rFonts w:ascii="Arial" w:eastAsia="Arial" w:hAnsi="Arial" w:cs="Arial"/>
          <w:spacing w:val="-7"/>
          <w:sz w:val="24"/>
        </w:rPr>
        <w:t xml:space="preserve"> 1.300</w:t>
      </w:r>
      <w:r>
        <w:rPr>
          <w:rFonts w:ascii="Arial" w:eastAsia="Arial" w:hAnsi="Arial" w:cs="Arial"/>
          <w:spacing w:val="-2"/>
          <w:sz w:val="24"/>
        </w:rPr>
        <w:t>,</w:t>
      </w:r>
      <w:r>
        <w:rPr>
          <w:rFonts w:ascii="Arial" w:eastAsia="Arial" w:hAnsi="Arial" w:cs="Arial"/>
          <w:spacing w:val="1"/>
          <w:sz w:val="24"/>
        </w:rPr>
        <w:t>0</w:t>
      </w:r>
      <w:r>
        <w:rPr>
          <w:rFonts w:ascii="Arial" w:eastAsia="Arial" w:hAnsi="Arial" w:cs="Arial"/>
          <w:sz w:val="24"/>
        </w:rPr>
        <w:t>0</w:t>
      </w:r>
      <w:r>
        <w:rPr>
          <w:rFonts w:ascii="Arial" w:eastAsia="Arial" w:hAnsi="Arial" w:cs="Arial"/>
          <w:w w:val="99"/>
          <w:sz w:val="24"/>
        </w:rPr>
        <w:t xml:space="preserve"> </w:t>
      </w:r>
    </w:p>
    <w:p w14:paraId="2EB72D94" w14:textId="77777777" w:rsidR="00315444" w:rsidRDefault="00FD4A89">
      <w:pPr>
        <w:spacing w:line="360" w:lineRule="auto"/>
        <w:ind w:left="221"/>
        <w:rPr>
          <w:rFonts w:ascii="Arial" w:eastAsia="Arial" w:hAnsi="Arial" w:cs="Arial"/>
          <w:w w:val="99"/>
          <w:sz w:val="24"/>
        </w:rPr>
      </w:pPr>
      <w:r>
        <w:rPr>
          <w:rFonts w:ascii="Arial" w:eastAsia="Arial" w:hAnsi="Arial" w:cs="Arial"/>
          <w:spacing w:val="-1"/>
          <w:sz w:val="24"/>
        </w:rPr>
        <w:t>M</w:t>
      </w:r>
      <w:r>
        <w:rPr>
          <w:rFonts w:ascii="Arial" w:eastAsia="Arial" w:hAnsi="Arial" w:cs="Arial"/>
          <w:spacing w:val="1"/>
          <w:sz w:val="24"/>
        </w:rPr>
        <w:t>a</w:t>
      </w:r>
      <w:r>
        <w:rPr>
          <w:rFonts w:ascii="Arial" w:eastAsia="Arial" w:hAnsi="Arial" w:cs="Arial"/>
          <w:sz w:val="24"/>
        </w:rPr>
        <w:t>t</w:t>
      </w:r>
      <w:r>
        <w:rPr>
          <w:rFonts w:ascii="Arial" w:eastAsia="Arial" w:hAnsi="Arial" w:cs="Arial"/>
          <w:spacing w:val="1"/>
          <w:sz w:val="24"/>
        </w:rPr>
        <w:t>e</w:t>
      </w:r>
      <w:r>
        <w:rPr>
          <w:rFonts w:ascii="Arial" w:eastAsia="Arial" w:hAnsi="Arial" w:cs="Arial"/>
          <w:spacing w:val="-1"/>
          <w:sz w:val="24"/>
        </w:rPr>
        <w:t>ri</w:t>
      </w:r>
      <w:r>
        <w:rPr>
          <w:rFonts w:ascii="Arial" w:eastAsia="Arial" w:hAnsi="Arial" w:cs="Arial"/>
          <w:spacing w:val="1"/>
          <w:sz w:val="24"/>
        </w:rPr>
        <w:t>a</w:t>
      </w:r>
      <w:r>
        <w:rPr>
          <w:rFonts w:ascii="Arial" w:eastAsia="Arial" w:hAnsi="Arial" w:cs="Arial"/>
          <w:sz w:val="24"/>
        </w:rPr>
        <w:t>l</w:t>
      </w:r>
      <w:r>
        <w:rPr>
          <w:rFonts w:ascii="Arial" w:eastAsia="Arial" w:hAnsi="Arial" w:cs="Arial"/>
          <w:spacing w:val="-9"/>
          <w:sz w:val="24"/>
        </w:rPr>
        <w:t xml:space="preserve"> </w:t>
      </w:r>
      <w:r>
        <w:rPr>
          <w:rFonts w:ascii="Arial" w:eastAsia="Arial" w:hAnsi="Arial" w:cs="Arial"/>
          <w:sz w:val="24"/>
        </w:rPr>
        <w:t>=</w:t>
      </w:r>
      <w:r>
        <w:rPr>
          <w:rFonts w:ascii="Arial" w:eastAsia="Arial" w:hAnsi="Arial" w:cs="Arial"/>
          <w:spacing w:val="-9"/>
          <w:sz w:val="24"/>
        </w:rPr>
        <w:t xml:space="preserve"> </w:t>
      </w:r>
      <w:r>
        <w:rPr>
          <w:rFonts w:ascii="Arial" w:eastAsia="Arial" w:hAnsi="Arial" w:cs="Arial"/>
          <w:spacing w:val="-1"/>
          <w:sz w:val="24"/>
        </w:rPr>
        <w:t>F</w:t>
      </w:r>
      <w:r>
        <w:rPr>
          <w:rFonts w:ascii="Arial" w:eastAsia="Arial" w:hAnsi="Arial" w:cs="Arial"/>
          <w:spacing w:val="1"/>
          <w:sz w:val="24"/>
        </w:rPr>
        <w:t>e</w:t>
      </w:r>
      <w:r>
        <w:rPr>
          <w:rFonts w:ascii="Arial" w:eastAsia="Arial" w:hAnsi="Arial" w:cs="Arial"/>
          <w:spacing w:val="-1"/>
          <w:sz w:val="24"/>
        </w:rPr>
        <w:t>rr</w:t>
      </w:r>
      <w:r>
        <w:rPr>
          <w:rFonts w:ascii="Arial" w:eastAsia="Arial" w:hAnsi="Arial" w:cs="Arial"/>
          <w:sz w:val="24"/>
        </w:rPr>
        <w:t>o</w:t>
      </w:r>
      <w:r>
        <w:rPr>
          <w:rFonts w:ascii="Arial" w:eastAsia="Arial" w:hAnsi="Arial" w:cs="Arial"/>
          <w:spacing w:val="-7"/>
          <w:sz w:val="24"/>
        </w:rPr>
        <w:t xml:space="preserve"> </w:t>
      </w:r>
      <w:r>
        <w:rPr>
          <w:rFonts w:ascii="Arial" w:eastAsia="Arial" w:hAnsi="Arial" w:cs="Arial"/>
          <w:spacing w:val="-1"/>
          <w:sz w:val="24"/>
        </w:rPr>
        <w:t>F</w:t>
      </w:r>
      <w:r>
        <w:rPr>
          <w:rFonts w:ascii="Arial" w:eastAsia="Arial" w:hAnsi="Arial" w:cs="Arial"/>
          <w:spacing w:val="1"/>
          <w:sz w:val="24"/>
        </w:rPr>
        <w:t>u</w:t>
      </w:r>
      <w:r>
        <w:rPr>
          <w:rFonts w:ascii="Arial" w:eastAsia="Arial" w:hAnsi="Arial" w:cs="Arial"/>
          <w:spacing w:val="-2"/>
          <w:sz w:val="24"/>
        </w:rPr>
        <w:t>n</w:t>
      </w:r>
      <w:r>
        <w:rPr>
          <w:rFonts w:ascii="Arial" w:eastAsia="Arial" w:hAnsi="Arial" w:cs="Arial"/>
          <w:spacing w:val="1"/>
          <w:sz w:val="24"/>
        </w:rPr>
        <w:t>d</w:t>
      </w:r>
      <w:r>
        <w:rPr>
          <w:rFonts w:ascii="Arial" w:eastAsia="Arial" w:hAnsi="Arial" w:cs="Arial"/>
          <w:spacing w:val="-1"/>
          <w:sz w:val="24"/>
        </w:rPr>
        <w:t>i</w:t>
      </w:r>
      <w:r>
        <w:rPr>
          <w:rFonts w:ascii="Arial" w:eastAsia="Arial" w:hAnsi="Arial" w:cs="Arial"/>
          <w:spacing w:val="1"/>
          <w:sz w:val="24"/>
        </w:rPr>
        <w:t>d</w:t>
      </w:r>
      <w:r>
        <w:rPr>
          <w:rFonts w:ascii="Arial" w:eastAsia="Arial" w:hAnsi="Arial" w:cs="Arial"/>
          <w:sz w:val="24"/>
        </w:rPr>
        <w:t>o</w:t>
      </w:r>
      <w:r>
        <w:rPr>
          <w:rFonts w:ascii="Arial" w:eastAsia="Arial" w:hAnsi="Arial" w:cs="Arial"/>
          <w:w w:val="99"/>
          <w:sz w:val="24"/>
        </w:rPr>
        <w:t xml:space="preserve"> </w:t>
      </w:r>
    </w:p>
    <w:p w14:paraId="445C5909" w14:textId="77777777" w:rsidR="00315444" w:rsidRDefault="00FD4A89">
      <w:pPr>
        <w:spacing w:line="360" w:lineRule="auto"/>
        <w:ind w:left="221"/>
        <w:rPr>
          <w:rFonts w:ascii="Arial" w:eastAsia="Arial" w:hAnsi="Arial" w:cs="Arial"/>
          <w:sz w:val="24"/>
        </w:rPr>
      </w:pPr>
      <w:r>
        <w:rPr>
          <w:rFonts w:ascii="Arial" w:eastAsia="Arial" w:hAnsi="Arial" w:cs="Arial"/>
          <w:sz w:val="24"/>
        </w:rPr>
        <w:t>F</w:t>
      </w:r>
      <w:r>
        <w:rPr>
          <w:rFonts w:ascii="Arial" w:eastAsia="Arial" w:hAnsi="Arial" w:cs="Arial"/>
          <w:spacing w:val="-1"/>
          <w:sz w:val="24"/>
        </w:rPr>
        <w:t>onte</w:t>
      </w:r>
      <w:r>
        <w:rPr>
          <w:rFonts w:ascii="Arial" w:eastAsia="Arial" w:hAnsi="Arial" w:cs="Arial"/>
          <w:sz w:val="24"/>
        </w:rPr>
        <w:t>:</w:t>
      </w:r>
      <w:r>
        <w:rPr>
          <w:rFonts w:ascii="Arial" w:eastAsia="Arial" w:hAnsi="Arial" w:cs="Arial"/>
          <w:spacing w:val="-9"/>
          <w:sz w:val="24"/>
        </w:rPr>
        <w:t xml:space="preserve"> Tubarão Saneamentos</w:t>
      </w:r>
    </w:p>
    <w:p w14:paraId="25D0990B" w14:textId="77777777" w:rsidR="00315444" w:rsidRDefault="00FD4A89">
      <w:pPr>
        <w:pStyle w:val="Ttulo3"/>
      </w:pPr>
      <w:bookmarkStart w:id="18" w:name="_Toc431375253"/>
      <w:r>
        <w:t>Produção de água tratada</w:t>
      </w:r>
      <w:bookmarkEnd w:id="18"/>
      <w:r>
        <w:t xml:space="preserve"> </w:t>
      </w:r>
    </w:p>
    <w:p w14:paraId="4E8C0E9E" w14:textId="77777777" w:rsidR="00315444" w:rsidRDefault="00FD4A89">
      <w:pPr>
        <w:pStyle w:val="Corpodetexto"/>
        <w:spacing w:line="360" w:lineRule="auto"/>
        <w:ind w:right="225"/>
      </w:pPr>
      <w:r>
        <w:t xml:space="preserve">A Estação de Tratamento de Água Tubarão é do tipo Tratamento Convencional através de Floculação, Decantação, Filtração, Desinfecção e Fluoretação e está localizada na R. </w:t>
      </w:r>
      <w:proofErr w:type="spellStart"/>
      <w:r>
        <w:t>Dorvino</w:t>
      </w:r>
      <w:proofErr w:type="spellEnd"/>
      <w:r>
        <w:t xml:space="preserve"> </w:t>
      </w:r>
      <w:proofErr w:type="spellStart"/>
      <w:r>
        <w:t>Coradini</w:t>
      </w:r>
      <w:proofErr w:type="spellEnd"/>
      <w:r>
        <w:t>, 172-200 – Bairro Fábio Silva, Tubarão - SC, (coordenadas UTM  49° 1'46" O e  28°29'18.5"S).</w:t>
      </w:r>
    </w:p>
    <w:p w14:paraId="6E199225" w14:textId="77777777" w:rsidR="00315444" w:rsidRDefault="00FD4A89">
      <w:pPr>
        <w:pStyle w:val="Corpodetexto"/>
        <w:spacing w:line="360" w:lineRule="auto"/>
        <w:ind w:right="225"/>
      </w:pPr>
      <w:r>
        <w:t xml:space="preserve">A vazão de projeto da ETA é de 450 l/s. </w:t>
      </w:r>
    </w:p>
    <w:p w14:paraId="660891F8" w14:textId="77777777" w:rsidR="00315444" w:rsidRDefault="00FD4A89">
      <w:pPr>
        <w:pStyle w:val="Corpodetexto"/>
        <w:spacing w:line="360" w:lineRule="auto"/>
        <w:ind w:right="225"/>
      </w:pPr>
      <w:r>
        <w:t>A sequência do tratamento de água dá-se da seguinte forma:</w:t>
      </w:r>
    </w:p>
    <w:p w14:paraId="71D4D319" w14:textId="77777777" w:rsidR="00315444" w:rsidRDefault="00FD4A89">
      <w:pPr>
        <w:pStyle w:val="Corpodetexto"/>
        <w:numPr>
          <w:ilvl w:val="0"/>
          <w:numId w:val="7"/>
        </w:numPr>
        <w:spacing w:before="0" w:after="0" w:line="360" w:lineRule="auto"/>
        <w:ind w:left="935" w:right="227" w:hanging="357"/>
      </w:pPr>
      <w:r>
        <w:t>Caixa de chegada;</w:t>
      </w:r>
    </w:p>
    <w:p w14:paraId="0CB35787" w14:textId="77777777" w:rsidR="00315444" w:rsidRDefault="00FD4A89">
      <w:pPr>
        <w:pStyle w:val="Corpodetexto"/>
        <w:numPr>
          <w:ilvl w:val="0"/>
          <w:numId w:val="7"/>
        </w:numPr>
        <w:spacing w:before="0" w:after="0" w:line="360" w:lineRule="auto"/>
        <w:ind w:left="935" w:right="227" w:hanging="357"/>
      </w:pPr>
      <w:proofErr w:type="spellStart"/>
      <w:r>
        <w:t>Floculador</w:t>
      </w:r>
      <w:proofErr w:type="spellEnd"/>
      <w:r>
        <w:t xml:space="preserve"> – onde ocorre o processo de aglutinação das partículas e formação dos flocos;</w:t>
      </w:r>
    </w:p>
    <w:p w14:paraId="573189D1" w14:textId="77777777" w:rsidR="00315444" w:rsidRDefault="00FD4A89">
      <w:pPr>
        <w:pStyle w:val="Corpodetexto"/>
        <w:numPr>
          <w:ilvl w:val="0"/>
          <w:numId w:val="7"/>
        </w:numPr>
        <w:spacing w:before="0" w:after="0" w:line="360" w:lineRule="auto"/>
        <w:ind w:left="935" w:right="227" w:hanging="357"/>
      </w:pPr>
      <w:r>
        <w:t>Decantador (lagoa) – permite que os flocos que já clarificaram da água se sedimentem.</w:t>
      </w:r>
    </w:p>
    <w:p w14:paraId="22810479" w14:textId="77777777" w:rsidR="00315444" w:rsidRDefault="00FD4A89">
      <w:pPr>
        <w:pStyle w:val="Corpodetexto"/>
        <w:numPr>
          <w:ilvl w:val="0"/>
          <w:numId w:val="7"/>
        </w:numPr>
        <w:spacing w:before="0" w:after="0" w:line="360" w:lineRule="auto"/>
        <w:ind w:left="935" w:right="227" w:hanging="357"/>
      </w:pPr>
      <w:r>
        <w:t>Filtro Rápido – tem como objetivo eliminar as partículas em suspensão que não ficaram retidas no decantador. O Sistema possui 8 filtros descendentes com capacidade de filtrar 450 l/s.</w:t>
      </w:r>
    </w:p>
    <w:p w14:paraId="4A955EDD" w14:textId="77777777" w:rsidR="00315444" w:rsidRDefault="00FD4A89">
      <w:pPr>
        <w:pStyle w:val="Corpodetexto"/>
        <w:numPr>
          <w:ilvl w:val="0"/>
          <w:numId w:val="7"/>
        </w:numPr>
        <w:spacing w:before="0" w:after="0" w:line="360" w:lineRule="auto"/>
        <w:ind w:left="935" w:right="227" w:hanging="357"/>
      </w:pPr>
      <w:r>
        <w:t>Tanque de Contato – adição de flúor e cloro.</w:t>
      </w:r>
    </w:p>
    <w:p w14:paraId="257FFAE5" w14:textId="77777777" w:rsidR="002A6A2D" w:rsidRDefault="002A6A2D">
      <w:pPr>
        <w:jc w:val="center"/>
        <w:rPr>
          <w:rFonts w:ascii="Arial" w:hAnsi="Arial" w:cs="Arial"/>
          <w:sz w:val="24"/>
        </w:rPr>
      </w:pPr>
    </w:p>
    <w:p w14:paraId="39C8EB6C" w14:textId="77777777" w:rsidR="002A6A2D" w:rsidRDefault="002A6A2D">
      <w:pPr>
        <w:jc w:val="center"/>
        <w:rPr>
          <w:rFonts w:ascii="Arial" w:hAnsi="Arial" w:cs="Arial"/>
          <w:sz w:val="24"/>
        </w:rPr>
      </w:pPr>
    </w:p>
    <w:p w14:paraId="6BFC6BF8" w14:textId="77777777" w:rsidR="002A6A2D" w:rsidRDefault="002A6A2D">
      <w:pPr>
        <w:jc w:val="center"/>
        <w:rPr>
          <w:rFonts w:ascii="Arial" w:hAnsi="Arial" w:cs="Arial"/>
          <w:sz w:val="24"/>
        </w:rPr>
      </w:pPr>
    </w:p>
    <w:p w14:paraId="4DC6EBD9" w14:textId="77777777" w:rsidR="002A6A2D" w:rsidRDefault="002A6A2D">
      <w:pPr>
        <w:jc w:val="center"/>
        <w:rPr>
          <w:rFonts w:ascii="Arial" w:hAnsi="Arial" w:cs="Arial"/>
          <w:sz w:val="24"/>
        </w:rPr>
      </w:pPr>
    </w:p>
    <w:p w14:paraId="6352CD1B" w14:textId="77777777" w:rsidR="002A6A2D" w:rsidRDefault="002A6A2D">
      <w:pPr>
        <w:jc w:val="center"/>
        <w:rPr>
          <w:rFonts w:ascii="Arial" w:hAnsi="Arial" w:cs="Arial"/>
          <w:sz w:val="24"/>
        </w:rPr>
      </w:pPr>
    </w:p>
    <w:p w14:paraId="7A936683" w14:textId="77777777" w:rsidR="002A6A2D" w:rsidRDefault="002A6A2D">
      <w:pPr>
        <w:jc w:val="center"/>
        <w:rPr>
          <w:rFonts w:ascii="Arial" w:hAnsi="Arial" w:cs="Arial"/>
          <w:sz w:val="24"/>
        </w:rPr>
      </w:pPr>
    </w:p>
    <w:p w14:paraId="03D0AA67" w14:textId="77777777" w:rsidR="002A6A2D" w:rsidRDefault="002A6A2D">
      <w:pPr>
        <w:jc w:val="center"/>
        <w:rPr>
          <w:rFonts w:ascii="Arial" w:hAnsi="Arial" w:cs="Arial"/>
          <w:sz w:val="24"/>
        </w:rPr>
      </w:pPr>
    </w:p>
    <w:p w14:paraId="7725D9CD" w14:textId="77777777" w:rsidR="002A6A2D" w:rsidRDefault="002A6A2D">
      <w:pPr>
        <w:jc w:val="center"/>
        <w:rPr>
          <w:rFonts w:ascii="Arial" w:hAnsi="Arial" w:cs="Arial"/>
          <w:sz w:val="24"/>
        </w:rPr>
      </w:pPr>
    </w:p>
    <w:p w14:paraId="02218A02" w14:textId="77777777" w:rsidR="002A6A2D" w:rsidRDefault="002A6A2D">
      <w:pPr>
        <w:jc w:val="center"/>
        <w:rPr>
          <w:rFonts w:ascii="Arial" w:hAnsi="Arial" w:cs="Arial"/>
          <w:sz w:val="24"/>
        </w:rPr>
      </w:pPr>
    </w:p>
    <w:p w14:paraId="5BB81DDB" w14:textId="77777777" w:rsidR="002A6A2D" w:rsidRDefault="002A6A2D">
      <w:pPr>
        <w:jc w:val="center"/>
        <w:rPr>
          <w:rFonts w:ascii="Arial" w:hAnsi="Arial" w:cs="Arial"/>
          <w:sz w:val="24"/>
        </w:rPr>
      </w:pPr>
    </w:p>
    <w:p w14:paraId="415E3E11" w14:textId="77777777" w:rsidR="002A6A2D" w:rsidRDefault="002A6A2D">
      <w:pPr>
        <w:jc w:val="center"/>
        <w:rPr>
          <w:rFonts w:ascii="Arial" w:hAnsi="Arial" w:cs="Arial"/>
          <w:sz w:val="24"/>
        </w:rPr>
      </w:pPr>
    </w:p>
    <w:p w14:paraId="577FE50C" w14:textId="77777777" w:rsidR="002A6A2D" w:rsidRDefault="002A6A2D">
      <w:pPr>
        <w:jc w:val="center"/>
        <w:rPr>
          <w:rFonts w:ascii="Arial" w:hAnsi="Arial" w:cs="Arial"/>
          <w:sz w:val="24"/>
        </w:rPr>
      </w:pPr>
    </w:p>
    <w:p w14:paraId="6082D327" w14:textId="77777777" w:rsidR="002A6A2D" w:rsidRDefault="002A6A2D">
      <w:pPr>
        <w:jc w:val="center"/>
        <w:rPr>
          <w:rFonts w:ascii="Arial" w:hAnsi="Arial" w:cs="Arial"/>
          <w:sz w:val="24"/>
        </w:rPr>
      </w:pPr>
    </w:p>
    <w:p w14:paraId="15EB5830" w14:textId="77777777" w:rsidR="002A6A2D" w:rsidRDefault="002A6A2D">
      <w:pPr>
        <w:jc w:val="center"/>
        <w:rPr>
          <w:rFonts w:ascii="Arial" w:hAnsi="Arial" w:cs="Arial"/>
          <w:sz w:val="24"/>
        </w:rPr>
      </w:pPr>
    </w:p>
    <w:p w14:paraId="00A2D4D3" w14:textId="77777777" w:rsidR="002A6A2D" w:rsidRDefault="002A6A2D">
      <w:pPr>
        <w:jc w:val="center"/>
        <w:rPr>
          <w:rFonts w:ascii="Arial" w:hAnsi="Arial" w:cs="Arial"/>
          <w:sz w:val="24"/>
        </w:rPr>
      </w:pPr>
    </w:p>
    <w:p w14:paraId="01CB5CA7" w14:textId="77777777" w:rsidR="002A6A2D" w:rsidRDefault="002A6A2D">
      <w:pPr>
        <w:jc w:val="center"/>
        <w:rPr>
          <w:rFonts w:ascii="Arial" w:hAnsi="Arial" w:cs="Arial"/>
          <w:sz w:val="24"/>
        </w:rPr>
      </w:pPr>
    </w:p>
    <w:p w14:paraId="5F651402" w14:textId="77777777" w:rsidR="00315444" w:rsidRDefault="00FD4A89">
      <w:pPr>
        <w:jc w:val="center"/>
        <w:rPr>
          <w:rFonts w:ascii="Arial" w:hAnsi="Arial" w:cs="Arial"/>
          <w:sz w:val="24"/>
        </w:rPr>
      </w:pPr>
      <w:r>
        <w:rPr>
          <w:rFonts w:ascii="Arial" w:hAnsi="Arial" w:cs="Arial"/>
          <w:noProof/>
          <w:sz w:val="24"/>
        </w:rPr>
        <mc:AlternateContent>
          <mc:Choice Requires="wps">
            <w:drawing>
              <wp:anchor distT="45720" distB="45720" distL="114300" distR="114300" simplePos="0" relativeHeight="251660288" behindDoc="0" locked="0" layoutInCell="1" allowOverlap="1" wp14:anchorId="4C13C4EF" wp14:editId="2D76D18D">
                <wp:simplePos x="0" y="0"/>
                <wp:positionH relativeFrom="column">
                  <wp:posOffset>4007485</wp:posOffset>
                </wp:positionH>
                <wp:positionV relativeFrom="paragraph">
                  <wp:posOffset>2278380</wp:posOffset>
                </wp:positionV>
                <wp:extent cx="1138555" cy="336550"/>
                <wp:effectExtent l="0" t="0" r="4445" b="698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687" cy="336430"/>
                        </a:xfrm>
                        <a:prstGeom prst="rect">
                          <a:avLst/>
                        </a:prstGeom>
                        <a:solidFill>
                          <a:srgbClr val="FFFFFF"/>
                        </a:solidFill>
                        <a:ln w="9525">
                          <a:noFill/>
                          <a:miter lim="800000"/>
                        </a:ln>
                      </wps:spPr>
                      <wps:txbx>
                        <w:txbxContent>
                          <w:p w14:paraId="650CA4C1" w14:textId="77777777" w:rsidR="00525FEA" w:rsidRDefault="00525FEA">
                            <w:pPr>
                              <w:rPr>
                                <w:rFonts w:ascii="Aharoni" w:hAnsi="Aharoni" w:cs="Aharoni"/>
                                <w:b/>
                                <w:bCs/>
                              </w:rPr>
                            </w:pPr>
                            <w:r>
                              <w:rPr>
                                <w:rFonts w:ascii="Aharoni" w:hAnsi="Aharoni" w:cs="Aharoni" w:hint="cs"/>
                                <w:b/>
                                <w:bCs/>
                              </w:rPr>
                              <w:t>Drenagem</w:t>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Caixa de Texto 2" o:spid="_x0000_s1026" type="#_x0000_t202" style="position:absolute;left:0;text-align:left;margin-left:315.55pt;margin-top:179.4pt;width:89.65pt;height:26.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" stroked="f">
                <v:textbox>
                  <w:txbxContent>
                    <w:p w14:paraId="650CA4C1" w14:textId="77777777" w:rsidR="00525FEA" w:rsidRDefault="00525FEA">
                      <w:pPr>
                        <w:rPr>
                          <w:rFonts w:ascii="Aharoni" w:hAnsi="Aharoni" w:cs="Aharoni"/>
                          <w:b/>
                          <w:bCs/>
                        </w:rPr>
                      </w:pPr>
                      <w:r>
                        <w:rPr>
                          <w:rFonts w:ascii="Aharoni" w:hAnsi="Aharoni" w:cs="Aharoni" w:hint="cs"/>
                          <w:b/>
                          <w:bCs/>
                        </w:rPr>
                        <w:t>Drenagem</w:t>
                      </w:r>
                    </w:p>
                  </w:txbxContent>
                </v:textbox>
              </v:shape>
            </w:pict>
          </mc:Fallback>
        </mc:AlternateContent>
      </w:r>
      <w:r>
        <w:rPr>
          <w:rFonts w:ascii="Arial" w:hAnsi="Arial" w:cs="Arial"/>
          <w:noProof/>
          <w:sz w:val="24"/>
        </w:rPr>
        <w:drawing>
          <wp:inline distT="0" distB="0" distL="0" distR="0" wp14:anchorId="4251E810" wp14:editId="5B407F7C">
            <wp:extent cx="4526915" cy="3061970"/>
            <wp:effectExtent l="38100" t="38100" r="45085" b="43180"/>
            <wp:docPr id="1207" name="Imagem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Imagem 12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33183" cy="3066580"/>
                    </a:xfrm>
                    <a:prstGeom prst="rect">
                      <a:avLst/>
                    </a:prstGeom>
                    <a:ln w="25400">
                      <a:solidFill>
                        <a:schemeClr val="tx1"/>
                      </a:solidFill>
                    </a:ln>
                  </pic:spPr>
                </pic:pic>
              </a:graphicData>
            </a:graphic>
          </wp:inline>
        </w:drawing>
      </w:r>
    </w:p>
    <w:p w14:paraId="43BD74C2" w14:textId="77777777" w:rsidR="00315444" w:rsidRDefault="00FD4A89">
      <w:pPr>
        <w:pStyle w:val="Figuras"/>
        <w:spacing w:before="120"/>
        <w:jc w:val="center"/>
        <w:rPr>
          <w:rFonts w:ascii="Arial" w:hAnsi="Arial" w:cs="Arial"/>
          <w:sz w:val="24"/>
          <w:szCs w:val="24"/>
        </w:rPr>
      </w:pPr>
      <w:bookmarkStart w:id="19" w:name="_Toc431373938"/>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5</w:t>
      </w:r>
      <w:r>
        <w:rPr>
          <w:rFonts w:ascii="Arial" w:hAnsi="Arial" w:cs="Arial"/>
          <w:sz w:val="24"/>
          <w:szCs w:val="24"/>
        </w:rPr>
        <w:fldChar w:fldCharType="end"/>
      </w:r>
      <w:r>
        <w:rPr>
          <w:rFonts w:ascii="Arial" w:hAnsi="Arial" w:cs="Arial"/>
          <w:sz w:val="24"/>
          <w:szCs w:val="24"/>
        </w:rPr>
        <w:t>: Fluxograma do tratamento – ETA Tubarão</w:t>
      </w:r>
      <w:bookmarkEnd w:id="19"/>
    </w:p>
    <w:p w14:paraId="5634FCC2" w14:textId="77777777" w:rsidR="00315444" w:rsidRDefault="00315444">
      <w:pPr>
        <w:spacing w:line="360" w:lineRule="auto"/>
        <w:jc w:val="both"/>
        <w:rPr>
          <w:rFonts w:ascii="Arial" w:hAnsi="Arial" w:cs="Arial"/>
          <w:sz w:val="24"/>
        </w:rPr>
      </w:pPr>
    </w:p>
    <w:p w14:paraId="49D186DA" w14:textId="77777777" w:rsidR="00315444" w:rsidRDefault="00FD4A89">
      <w:pPr>
        <w:spacing w:line="360" w:lineRule="auto"/>
        <w:jc w:val="both"/>
        <w:rPr>
          <w:rFonts w:ascii="Arial" w:hAnsi="Arial" w:cs="Arial"/>
          <w:sz w:val="24"/>
        </w:rPr>
      </w:pPr>
      <w:r>
        <w:rPr>
          <w:rFonts w:ascii="Arial" w:hAnsi="Arial" w:cs="Arial"/>
          <w:sz w:val="24"/>
        </w:rPr>
        <w:t>Existe um fator preocupante em relação a este manancial devido à proximidade de Áreas Urbanas, a contribuições de lançamento de esgotos sanitários urbanos à montante, poluição por mineração, industrial, por cultivo intensivo de culturas temporárias, dentro outras fontes contaminantes.</w:t>
      </w:r>
    </w:p>
    <w:p w14:paraId="062F3403" w14:textId="77777777" w:rsidR="00315444" w:rsidRDefault="00315444">
      <w:pPr>
        <w:spacing w:line="360" w:lineRule="auto"/>
        <w:jc w:val="both"/>
        <w:rPr>
          <w:rFonts w:ascii="Arial" w:hAnsi="Arial" w:cs="Arial"/>
          <w:sz w:val="24"/>
        </w:rPr>
      </w:pPr>
    </w:p>
    <w:p w14:paraId="5BEB1042" w14:textId="77777777" w:rsidR="00315444" w:rsidRDefault="00FD4A89">
      <w:pPr>
        <w:keepNext/>
        <w:jc w:val="center"/>
        <w:rPr>
          <w:rFonts w:ascii="Arial" w:hAnsi="Arial" w:cs="Arial"/>
          <w:sz w:val="24"/>
        </w:rPr>
      </w:pPr>
      <w:r>
        <w:rPr>
          <w:noProof/>
        </w:rPr>
        <w:lastRenderedPageBreak/>
        <w:drawing>
          <wp:inline distT="0" distB="0" distL="0" distR="0" wp14:anchorId="5467916F" wp14:editId="244343EA">
            <wp:extent cx="3648075" cy="2854325"/>
            <wp:effectExtent l="0" t="0" r="9525" b="3175"/>
            <wp:docPr id="2" name="Imagem 5"/>
            <wp:cNvGraphicFramePr/>
            <a:graphic xmlns:a="http://schemas.openxmlformats.org/drawingml/2006/main">
              <a:graphicData uri="http://schemas.openxmlformats.org/drawingml/2006/picture">
                <pic:pic xmlns:pic="http://schemas.openxmlformats.org/drawingml/2006/picture">
                  <pic:nvPicPr>
                    <pic:cNvPr id="2" name="Imagem 5"/>
                    <pic:cNvPicPr/>
                  </pic:nvPicPr>
                  <pic:blipFill>
                    <a:blip r:embed="rId15"/>
                    <a:srcRect/>
                    <a:stretch>
                      <a:fillRect/>
                    </a:stretch>
                  </pic:blipFill>
                  <pic:spPr>
                    <a:xfrm>
                      <a:off x="0" y="0"/>
                      <a:ext cx="3648075" cy="2854325"/>
                    </a:xfrm>
                    <a:prstGeom prst="rect">
                      <a:avLst/>
                    </a:prstGeom>
                    <a:noFill/>
                    <a:ln w="9525">
                      <a:noFill/>
                      <a:miter lim="800000"/>
                      <a:headEnd/>
                      <a:tailEnd/>
                    </a:ln>
                  </pic:spPr>
                </pic:pic>
              </a:graphicData>
            </a:graphic>
          </wp:inline>
        </w:drawing>
      </w:r>
    </w:p>
    <w:p w14:paraId="63DBA484" w14:textId="77777777" w:rsidR="00315444" w:rsidRDefault="00FD4A89">
      <w:pPr>
        <w:pStyle w:val="Figuras"/>
        <w:spacing w:before="120"/>
        <w:jc w:val="center"/>
        <w:rPr>
          <w:rFonts w:ascii="Arial" w:hAnsi="Arial" w:cs="Arial"/>
          <w:sz w:val="24"/>
          <w:szCs w:val="24"/>
        </w:rPr>
      </w:pPr>
      <w:bookmarkStart w:id="20" w:name="_Toc431373939"/>
      <w:bookmarkStart w:id="21" w:name="_Toc280169489"/>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6</w:t>
      </w:r>
      <w:r>
        <w:rPr>
          <w:rFonts w:ascii="Arial" w:hAnsi="Arial" w:cs="Arial"/>
          <w:sz w:val="24"/>
          <w:szCs w:val="24"/>
        </w:rPr>
        <w:fldChar w:fldCharType="end"/>
      </w:r>
      <w:r>
        <w:rPr>
          <w:rFonts w:ascii="Arial" w:hAnsi="Arial" w:cs="Arial"/>
          <w:sz w:val="24"/>
          <w:szCs w:val="24"/>
        </w:rPr>
        <w:t>: Estação de Tratamento de Água Tubarão</w:t>
      </w:r>
      <w:bookmarkEnd w:id="20"/>
      <w:bookmarkEnd w:id="21"/>
      <w:r>
        <w:rPr>
          <w:rFonts w:ascii="Arial" w:hAnsi="Arial" w:cs="Arial"/>
          <w:sz w:val="24"/>
          <w:szCs w:val="24"/>
        </w:rPr>
        <w:t xml:space="preserve"> – Visão da chegada e </w:t>
      </w:r>
      <w:proofErr w:type="spellStart"/>
      <w:r>
        <w:rPr>
          <w:rFonts w:ascii="Arial" w:hAnsi="Arial" w:cs="Arial"/>
          <w:sz w:val="24"/>
          <w:szCs w:val="24"/>
        </w:rPr>
        <w:t>floculadores</w:t>
      </w:r>
      <w:proofErr w:type="spellEnd"/>
    </w:p>
    <w:p w14:paraId="7C435569" w14:textId="77777777" w:rsidR="00315444" w:rsidRDefault="00FD4A89">
      <w:pPr>
        <w:pStyle w:val="Figuras"/>
        <w:spacing w:before="120"/>
        <w:jc w:val="center"/>
        <w:rPr>
          <w:rFonts w:ascii="Arial" w:hAnsi="Arial" w:cs="Arial"/>
          <w:sz w:val="24"/>
          <w:szCs w:val="24"/>
        </w:rPr>
      </w:pPr>
      <w:r>
        <w:rPr>
          <w:noProof/>
          <w:lang w:bidi="ar-SA"/>
        </w:rPr>
        <w:drawing>
          <wp:inline distT="0" distB="0" distL="0" distR="0" wp14:anchorId="439133C3" wp14:editId="347B8BD1">
            <wp:extent cx="4550410" cy="2415540"/>
            <wp:effectExtent l="0" t="0" r="2540" b="3810"/>
            <wp:docPr id="3" name="Imagem 10"/>
            <wp:cNvGraphicFramePr/>
            <a:graphic xmlns:a="http://schemas.openxmlformats.org/drawingml/2006/main">
              <a:graphicData uri="http://schemas.openxmlformats.org/drawingml/2006/picture">
                <pic:pic xmlns:pic="http://schemas.openxmlformats.org/drawingml/2006/picture">
                  <pic:nvPicPr>
                    <pic:cNvPr id="3" name="Imagem 10"/>
                    <pic:cNvPicPr/>
                  </pic:nvPicPr>
                  <pic:blipFill>
                    <a:blip r:embed="rId16"/>
                    <a:srcRect/>
                    <a:stretch>
                      <a:fillRect/>
                    </a:stretch>
                  </pic:blipFill>
                  <pic:spPr>
                    <a:xfrm>
                      <a:off x="0" y="0"/>
                      <a:ext cx="4550410" cy="2415540"/>
                    </a:xfrm>
                    <a:prstGeom prst="rect">
                      <a:avLst/>
                    </a:prstGeom>
                    <a:noFill/>
                    <a:ln w="9525">
                      <a:noFill/>
                      <a:miter lim="800000"/>
                      <a:headEnd/>
                      <a:tailEnd/>
                    </a:ln>
                  </pic:spPr>
                </pic:pic>
              </a:graphicData>
            </a:graphic>
          </wp:inline>
        </w:drawing>
      </w:r>
    </w:p>
    <w:p w14:paraId="3E3087D8" w14:textId="77777777" w:rsidR="00315444" w:rsidRDefault="00FD4A89">
      <w:pPr>
        <w:pStyle w:val="Figuras"/>
        <w:spacing w:before="120"/>
        <w:jc w:val="center"/>
        <w:rPr>
          <w:rFonts w:ascii="Arial" w:hAnsi="Arial" w:cs="Arial"/>
          <w:sz w:val="24"/>
          <w:szCs w:val="24"/>
        </w:rPr>
      </w:pPr>
      <w:bookmarkStart w:id="22" w:name="_Ref55986391"/>
      <w:bookmarkStart w:id="23" w:name="_Toc431373940"/>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7</w:t>
      </w:r>
      <w:r>
        <w:rPr>
          <w:rFonts w:ascii="Arial" w:hAnsi="Arial" w:cs="Arial"/>
          <w:sz w:val="24"/>
          <w:szCs w:val="24"/>
        </w:rPr>
        <w:fldChar w:fldCharType="end"/>
      </w:r>
      <w:bookmarkEnd w:id="22"/>
      <w:r>
        <w:rPr>
          <w:rFonts w:ascii="Arial" w:hAnsi="Arial" w:cs="Arial"/>
          <w:sz w:val="24"/>
          <w:szCs w:val="24"/>
        </w:rPr>
        <w:t>: Estação de Tratamento de Água Tubarão</w:t>
      </w:r>
      <w:bookmarkEnd w:id="23"/>
      <w:r>
        <w:rPr>
          <w:rFonts w:ascii="Arial" w:hAnsi="Arial" w:cs="Arial"/>
          <w:sz w:val="24"/>
          <w:szCs w:val="24"/>
        </w:rPr>
        <w:t xml:space="preserve"> – Decantadores convencionais e acelerados</w:t>
      </w:r>
    </w:p>
    <w:p w14:paraId="300AADBA" w14:textId="77777777" w:rsidR="002A6A2D" w:rsidRDefault="00FD4A89">
      <w:pPr>
        <w:spacing w:line="360" w:lineRule="auto"/>
        <w:jc w:val="both"/>
        <w:rPr>
          <w:rFonts w:ascii="Arial" w:hAnsi="Arial" w:cs="Arial"/>
          <w:sz w:val="24"/>
        </w:rPr>
      </w:pPr>
      <w:r>
        <w:rPr>
          <w:rFonts w:ascii="Arial" w:hAnsi="Arial" w:cs="Arial"/>
          <w:sz w:val="24"/>
        </w:rPr>
        <w:t xml:space="preserve">O sistema de tratamento da ETA de Tubarão é do tipo convencional e se inicia com a chegada na ETA da água bruta recalcada da captação pela ERAB – Estação de Recalque de Água Bruta no Rio Tubarão. Após a chegada, a água passa pelo tratamento preliminar onde, numa calha, ocorre a dosagem de produtos químicos (calha Parshall), medição de vazão, mistura rápida, e a água bruta vai para </w:t>
      </w:r>
      <w:proofErr w:type="gramStart"/>
      <w:r>
        <w:rPr>
          <w:rFonts w:ascii="Arial" w:hAnsi="Arial" w:cs="Arial"/>
          <w:sz w:val="24"/>
        </w:rPr>
        <w:t>2</w:t>
      </w:r>
      <w:proofErr w:type="gramEnd"/>
      <w:r>
        <w:rPr>
          <w:rFonts w:ascii="Arial" w:hAnsi="Arial" w:cs="Arial"/>
          <w:sz w:val="24"/>
        </w:rPr>
        <w:t xml:space="preserve"> conjuntos de </w:t>
      </w:r>
      <w:proofErr w:type="spellStart"/>
      <w:r>
        <w:rPr>
          <w:rFonts w:ascii="Arial" w:hAnsi="Arial" w:cs="Arial"/>
          <w:sz w:val="24"/>
        </w:rPr>
        <w:t>floculadores</w:t>
      </w:r>
      <w:proofErr w:type="spellEnd"/>
      <w:r>
        <w:rPr>
          <w:rFonts w:ascii="Arial" w:hAnsi="Arial" w:cs="Arial"/>
          <w:sz w:val="24"/>
        </w:rPr>
        <w:t xml:space="preserve"> hidráulicos, onde passa por um sistema de chicanas para a formação dos flocos, para em seguida ser encaminhada para um sistema de decantadores, do tipo convencional e acelerado (com perfis elementos de contenção na parte superior, dificultando a elevação dos flocos dentro do tanque) (</w:t>
      </w:r>
      <w:r>
        <w:rPr>
          <w:rFonts w:ascii="Arial" w:hAnsi="Arial" w:cs="Arial"/>
          <w:sz w:val="24"/>
        </w:rPr>
        <w:fldChar w:fldCharType="begin"/>
      </w:r>
      <w:r>
        <w:rPr>
          <w:rFonts w:ascii="Arial" w:hAnsi="Arial" w:cs="Arial"/>
          <w:sz w:val="24"/>
        </w:rPr>
        <w:instrText xml:space="preserve"> REF _Ref55986391 \h </w:instrText>
      </w:r>
      <w:r>
        <w:rPr>
          <w:rFonts w:ascii="Arial" w:hAnsi="Arial" w:cs="Arial"/>
          <w:sz w:val="24"/>
        </w:rPr>
      </w:r>
      <w:r>
        <w:rPr>
          <w:rFonts w:ascii="Arial" w:hAnsi="Arial" w:cs="Arial"/>
          <w:sz w:val="24"/>
        </w:rPr>
        <w:fldChar w:fldCharType="separate"/>
      </w:r>
      <w:r>
        <w:rPr>
          <w:rFonts w:ascii="Arial" w:hAnsi="Arial" w:cs="Arial"/>
          <w:sz w:val="24"/>
        </w:rPr>
        <w:t>Figura 7</w:t>
      </w:r>
      <w:r>
        <w:rPr>
          <w:rFonts w:ascii="Arial" w:hAnsi="Arial" w:cs="Arial"/>
          <w:sz w:val="24"/>
        </w:rPr>
        <w:fldChar w:fldCharType="end"/>
      </w:r>
      <w:r>
        <w:rPr>
          <w:rFonts w:ascii="Arial" w:hAnsi="Arial" w:cs="Arial"/>
          <w:sz w:val="24"/>
        </w:rPr>
        <w:t xml:space="preserve">). Em seguida a água decantada passa por filtros de fluxo de areia e carvão ativado, em fluxo descendente e após filtração é dosado mais produtos químicos (Cloro e Flúor) e encaminhada </w:t>
      </w:r>
      <w:proofErr w:type="gramStart"/>
      <w:r>
        <w:rPr>
          <w:rFonts w:ascii="Arial" w:hAnsi="Arial" w:cs="Arial"/>
          <w:sz w:val="24"/>
        </w:rPr>
        <w:t>para</w:t>
      </w:r>
      <w:proofErr w:type="gramEnd"/>
      <w:r>
        <w:rPr>
          <w:rFonts w:ascii="Arial" w:hAnsi="Arial" w:cs="Arial"/>
          <w:sz w:val="24"/>
        </w:rPr>
        <w:t xml:space="preserve"> </w:t>
      </w:r>
    </w:p>
    <w:p w14:paraId="31225BB3" w14:textId="77777777" w:rsidR="002A6A2D" w:rsidRDefault="002A6A2D">
      <w:pPr>
        <w:spacing w:line="360" w:lineRule="auto"/>
        <w:jc w:val="both"/>
        <w:rPr>
          <w:rFonts w:ascii="Arial" w:hAnsi="Arial" w:cs="Arial"/>
          <w:sz w:val="24"/>
        </w:rPr>
      </w:pPr>
    </w:p>
    <w:p w14:paraId="0E249D99" w14:textId="77777777" w:rsidR="002A6A2D" w:rsidRDefault="002A6A2D">
      <w:pPr>
        <w:spacing w:line="360" w:lineRule="auto"/>
        <w:jc w:val="both"/>
        <w:rPr>
          <w:rFonts w:ascii="Arial" w:hAnsi="Arial" w:cs="Arial"/>
          <w:sz w:val="24"/>
        </w:rPr>
      </w:pPr>
    </w:p>
    <w:p w14:paraId="66D8361E" w14:textId="24B7902A" w:rsidR="00315444" w:rsidRDefault="00FD4A89">
      <w:pPr>
        <w:spacing w:line="360" w:lineRule="auto"/>
        <w:jc w:val="both"/>
        <w:rPr>
          <w:rFonts w:ascii="Arial" w:hAnsi="Arial" w:cs="Arial"/>
          <w:sz w:val="24"/>
        </w:rPr>
      </w:pPr>
      <w:proofErr w:type="gramStart"/>
      <w:r>
        <w:rPr>
          <w:rFonts w:ascii="Arial" w:hAnsi="Arial" w:cs="Arial"/>
          <w:sz w:val="24"/>
        </w:rPr>
        <w:t>tanques</w:t>
      </w:r>
      <w:proofErr w:type="gramEnd"/>
      <w:r>
        <w:rPr>
          <w:rFonts w:ascii="Arial" w:hAnsi="Arial" w:cs="Arial"/>
          <w:sz w:val="24"/>
        </w:rPr>
        <w:t xml:space="preserve"> de contato, para uma perfeita desinfecção encaminhado para os reservatórios de estocagem e encaminhada por gravidade para abastecimento da rede de distribuição e adutoras de alimentação de outros sistemas e reservatórios.</w:t>
      </w:r>
    </w:p>
    <w:p w14:paraId="0FA11623" w14:textId="77777777" w:rsidR="00315444" w:rsidRDefault="00315444">
      <w:pPr>
        <w:jc w:val="both"/>
        <w:rPr>
          <w:rFonts w:ascii="Arial" w:hAnsi="Arial" w:cs="Arial"/>
          <w:sz w:val="24"/>
        </w:rPr>
      </w:pPr>
    </w:p>
    <w:p w14:paraId="31DAEC25" w14:textId="77777777" w:rsidR="00315444" w:rsidRDefault="00FD4A89">
      <w:pPr>
        <w:ind w:firstLine="709"/>
        <w:jc w:val="both"/>
        <w:rPr>
          <w:rFonts w:ascii="Arial" w:hAnsi="Arial" w:cs="Arial"/>
          <w:sz w:val="24"/>
        </w:rPr>
      </w:pPr>
      <w:r>
        <w:rPr>
          <w:rFonts w:ascii="Arial" w:hAnsi="Arial" w:cs="Arial"/>
          <w:sz w:val="24"/>
        </w:rPr>
        <w:tab/>
      </w:r>
    </w:p>
    <w:p w14:paraId="36A22075" w14:textId="77777777" w:rsidR="00315444" w:rsidRDefault="00FD4A89">
      <w:pPr>
        <w:spacing w:line="360" w:lineRule="auto"/>
        <w:jc w:val="both"/>
        <w:rPr>
          <w:rFonts w:ascii="Arial" w:hAnsi="Arial" w:cs="Arial"/>
          <w:sz w:val="24"/>
        </w:rPr>
      </w:pPr>
      <w:r>
        <w:rPr>
          <w:rFonts w:ascii="Arial" w:hAnsi="Arial" w:cs="Arial"/>
          <w:sz w:val="24"/>
        </w:rPr>
        <w:t>a) Sistema Elevatório de Água Tratada</w:t>
      </w:r>
    </w:p>
    <w:p w14:paraId="04C3FA41" w14:textId="77777777" w:rsidR="00315444" w:rsidRDefault="00FD4A89">
      <w:pPr>
        <w:spacing w:line="360" w:lineRule="auto"/>
        <w:ind w:firstLine="708"/>
        <w:jc w:val="both"/>
        <w:rPr>
          <w:rFonts w:ascii="Arial" w:hAnsi="Arial" w:cs="Arial"/>
          <w:sz w:val="24"/>
        </w:rPr>
      </w:pPr>
      <w:r>
        <w:rPr>
          <w:rFonts w:ascii="Arial" w:hAnsi="Arial" w:cs="Arial"/>
          <w:sz w:val="24"/>
        </w:rPr>
        <w:t>Para atendimento do abastecimento específico de Capivari de Baixo, existem no sistema de abastecimento de água do município de Capivari de Baixo três elevatórias de recalque de água tratada, sendo elas:</w:t>
      </w:r>
    </w:p>
    <w:p w14:paraId="6D64499B" w14:textId="77777777" w:rsidR="00315444" w:rsidRDefault="00315444">
      <w:pPr>
        <w:spacing w:line="360" w:lineRule="auto"/>
        <w:jc w:val="both"/>
        <w:rPr>
          <w:rFonts w:ascii="Arial" w:hAnsi="Arial" w:cs="Arial"/>
          <w:sz w:val="24"/>
        </w:rPr>
      </w:pPr>
    </w:p>
    <w:p w14:paraId="3B68AFC7" w14:textId="77777777" w:rsidR="00315444" w:rsidRDefault="00FD4A89">
      <w:pPr>
        <w:pStyle w:val="PargrafodaLista"/>
        <w:numPr>
          <w:ilvl w:val="0"/>
          <w:numId w:val="8"/>
        </w:numPr>
        <w:spacing w:line="360" w:lineRule="auto"/>
        <w:jc w:val="both"/>
        <w:rPr>
          <w:rFonts w:ascii="Arial" w:hAnsi="Arial" w:cs="Arial"/>
        </w:rPr>
      </w:pPr>
      <w:r>
        <w:rPr>
          <w:rFonts w:ascii="Arial" w:hAnsi="Arial" w:cs="Arial"/>
        </w:rPr>
        <w:t>Booster de Entrada;</w:t>
      </w:r>
    </w:p>
    <w:p w14:paraId="3A2C317F" w14:textId="77777777" w:rsidR="00315444" w:rsidRDefault="00FD4A89">
      <w:pPr>
        <w:pStyle w:val="PargrafodaLista"/>
        <w:numPr>
          <w:ilvl w:val="0"/>
          <w:numId w:val="8"/>
        </w:numPr>
        <w:spacing w:line="360" w:lineRule="auto"/>
        <w:jc w:val="both"/>
        <w:rPr>
          <w:rFonts w:ascii="Arial" w:hAnsi="Arial" w:cs="Arial"/>
        </w:rPr>
      </w:pPr>
      <w:r>
        <w:rPr>
          <w:rFonts w:ascii="Arial" w:hAnsi="Arial" w:cs="Arial"/>
        </w:rPr>
        <w:t>ERAT 1</w:t>
      </w:r>
    </w:p>
    <w:p w14:paraId="4C73A48F" w14:textId="77777777" w:rsidR="00315444" w:rsidRDefault="00FD4A89">
      <w:pPr>
        <w:pStyle w:val="PargrafodaLista"/>
        <w:numPr>
          <w:ilvl w:val="0"/>
          <w:numId w:val="8"/>
        </w:numPr>
        <w:spacing w:line="360" w:lineRule="auto"/>
        <w:jc w:val="both"/>
        <w:rPr>
          <w:rFonts w:ascii="Arial" w:hAnsi="Arial" w:cs="Arial"/>
        </w:rPr>
      </w:pPr>
      <w:r>
        <w:rPr>
          <w:rFonts w:ascii="Arial" w:hAnsi="Arial" w:cs="Arial"/>
        </w:rPr>
        <w:t>Booster Santa Lúcia;</w:t>
      </w:r>
    </w:p>
    <w:p w14:paraId="0B7CF079" w14:textId="77777777" w:rsidR="00315444" w:rsidRDefault="00315444">
      <w:pPr>
        <w:spacing w:line="360" w:lineRule="auto"/>
        <w:jc w:val="both"/>
        <w:rPr>
          <w:rFonts w:ascii="Arial" w:hAnsi="Arial" w:cs="Arial"/>
          <w:sz w:val="24"/>
        </w:rPr>
      </w:pPr>
    </w:p>
    <w:p w14:paraId="5322025C" w14:textId="77777777" w:rsidR="00315444" w:rsidRDefault="00FD4A89">
      <w:pPr>
        <w:spacing w:line="360" w:lineRule="auto"/>
        <w:jc w:val="both"/>
        <w:rPr>
          <w:rFonts w:ascii="Arial" w:hAnsi="Arial" w:cs="Arial"/>
          <w:sz w:val="24"/>
        </w:rPr>
      </w:pPr>
      <w:r>
        <w:rPr>
          <w:rFonts w:ascii="Arial" w:hAnsi="Arial" w:cs="Arial"/>
          <w:sz w:val="24"/>
        </w:rPr>
        <w:t>a.1) Booster de Entrada</w:t>
      </w:r>
    </w:p>
    <w:p w14:paraId="5AC16A4C" w14:textId="77777777" w:rsidR="00315444" w:rsidRDefault="00FD4A89">
      <w:pPr>
        <w:spacing w:line="360" w:lineRule="auto"/>
        <w:jc w:val="both"/>
        <w:rPr>
          <w:rFonts w:ascii="Arial" w:hAnsi="Arial" w:cs="Arial"/>
          <w:sz w:val="24"/>
        </w:rPr>
      </w:pPr>
      <w:r>
        <w:rPr>
          <w:rFonts w:ascii="Arial" w:hAnsi="Arial" w:cs="Arial"/>
          <w:sz w:val="24"/>
        </w:rPr>
        <w:t xml:space="preserve">O sistema de recalque de água tratada na entrada do sistema de abastecimento de água do município de Capivari de Baixo é composto por </w:t>
      </w:r>
      <w:proofErr w:type="gramStart"/>
      <w:r>
        <w:rPr>
          <w:rFonts w:ascii="Arial" w:hAnsi="Arial" w:cs="Arial"/>
          <w:sz w:val="24"/>
        </w:rPr>
        <w:t>2</w:t>
      </w:r>
      <w:proofErr w:type="gramEnd"/>
      <w:r>
        <w:rPr>
          <w:rFonts w:ascii="Arial" w:hAnsi="Arial" w:cs="Arial"/>
          <w:sz w:val="24"/>
        </w:rPr>
        <w:t xml:space="preserve"> Conjuntos Motobombas instalados com barrilete de 200 mm cada, ambos em operação e sem equipamento reserva, os quais estão demonstrados na </w:t>
      </w:r>
      <w:r>
        <w:rPr>
          <w:rFonts w:ascii="Arial" w:hAnsi="Arial" w:cs="Arial"/>
          <w:sz w:val="24"/>
        </w:rPr>
        <w:fldChar w:fldCharType="begin"/>
      </w:r>
      <w:r>
        <w:rPr>
          <w:rFonts w:ascii="Arial" w:hAnsi="Arial" w:cs="Arial"/>
          <w:sz w:val="24"/>
        </w:rPr>
        <w:instrText xml:space="preserve"> REF _Ref37687301 \h  \* MERGEFORMAT </w:instrText>
      </w:r>
      <w:r>
        <w:rPr>
          <w:rFonts w:ascii="Arial" w:hAnsi="Arial" w:cs="Arial"/>
          <w:sz w:val="24"/>
        </w:rPr>
      </w:r>
      <w:r>
        <w:rPr>
          <w:rFonts w:ascii="Arial" w:hAnsi="Arial" w:cs="Arial"/>
          <w:sz w:val="24"/>
        </w:rPr>
        <w:fldChar w:fldCharType="separate"/>
      </w:r>
      <w:r>
        <w:rPr>
          <w:rFonts w:ascii="Arial" w:hAnsi="Arial" w:cs="Arial"/>
          <w:sz w:val="24"/>
        </w:rPr>
        <w:t>Figura 8</w:t>
      </w:r>
      <w:r>
        <w:rPr>
          <w:rFonts w:ascii="Arial" w:hAnsi="Arial" w:cs="Arial"/>
          <w:sz w:val="24"/>
        </w:rPr>
        <w:fldChar w:fldCharType="end"/>
      </w:r>
      <w:r>
        <w:rPr>
          <w:rFonts w:ascii="Arial" w:hAnsi="Arial" w:cs="Arial"/>
          <w:sz w:val="24"/>
        </w:rPr>
        <w:t xml:space="preserve"> a seguir.</w:t>
      </w:r>
    </w:p>
    <w:p w14:paraId="4917CE82" w14:textId="77777777" w:rsidR="00315444" w:rsidRDefault="00315444">
      <w:pPr>
        <w:rPr>
          <w:rFonts w:ascii="Arial" w:hAnsi="Arial" w:cs="Arial"/>
          <w:sz w:val="24"/>
        </w:rPr>
      </w:pPr>
    </w:p>
    <w:p w14:paraId="315A3675" w14:textId="77777777" w:rsidR="00315444" w:rsidRDefault="00FD4A89">
      <w:pPr>
        <w:spacing w:line="200" w:lineRule="atLeast"/>
        <w:ind w:left="2158"/>
        <w:rPr>
          <w:rFonts w:ascii="Arial" w:hAnsi="Arial" w:cs="Arial"/>
          <w:sz w:val="24"/>
        </w:rPr>
      </w:pPr>
      <w:r>
        <w:rPr>
          <w:rFonts w:ascii="Arial" w:hAnsi="Arial" w:cs="Arial"/>
          <w:noProof/>
          <w:sz w:val="24"/>
        </w:rPr>
        <w:drawing>
          <wp:inline distT="0" distB="0" distL="0" distR="0" wp14:anchorId="02AFB1D0" wp14:editId="294526B8">
            <wp:extent cx="3166745" cy="2376170"/>
            <wp:effectExtent l="38100" t="38100" r="33655" b="43180"/>
            <wp:docPr id="699" name="image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image315.jpeg"/>
                    <pic:cNvPicPr>
                      <a:picLocks noChangeAspect="1"/>
                    </pic:cNvPicPr>
                  </pic:nvPicPr>
                  <pic:blipFill>
                    <a:blip r:embed="rId17" cstate="print"/>
                    <a:stretch>
                      <a:fillRect/>
                    </a:stretch>
                  </pic:blipFill>
                  <pic:spPr>
                    <a:xfrm>
                      <a:off x="0" y="0"/>
                      <a:ext cx="3167373" cy="2376297"/>
                    </a:xfrm>
                    <a:prstGeom prst="rect">
                      <a:avLst/>
                    </a:prstGeom>
                    <a:ln w="25400">
                      <a:solidFill>
                        <a:schemeClr val="tx1"/>
                      </a:solidFill>
                    </a:ln>
                  </pic:spPr>
                </pic:pic>
              </a:graphicData>
            </a:graphic>
          </wp:inline>
        </w:drawing>
      </w:r>
    </w:p>
    <w:p w14:paraId="6CE7E930" w14:textId="77777777" w:rsidR="00315444" w:rsidRDefault="00FD4A89">
      <w:pPr>
        <w:spacing w:line="360" w:lineRule="auto"/>
        <w:ind w:left="1416" w:firstLine="708"/>
        <w:jc w:val="both"/>
        <w:rPr>
          <w:rFonts w:ascii="Arial" w:hAnsi="Arial" w:cs="Arial"/>
          <w:szCs w:val="20"/>
        </w:rPr>
      </w:pPr>
      <w:r>
        <w:rPr>
          <w:rFonts w:ascii="Arial" w:hAnsi="Arial" w:cs="Arial"/>
          <w:szCs w:val="20"/>
        </w:rPr>
        <w:t>Fonte: Arquivo Técnico Ampla Consultoria, 2019.</w:t>
      </w:r>
    </w:p>
    <w:p w14:paraId="17E9C99B" w14:textId="77777777" w:rsidR="00315444" w:rsidRDefault="00FD4A89">
      <w:pPr>
        <w:pStyle w:val="Figuras"/>
        <w:spacing w:before="120" w:after="120"/>
        <w:jc w:val="center"/>
        <w:rPr>
          <w:rFonts w:ascii="Arial" w:hAnsi="Arial" w:cs="Arial"/>
          <w:sz w:val="24"/>
          <w:szCs w:val="24"/>
        </w:rPr>
      </w:pPr>
      <w:bookmarkStart w:id="24" w:name="_Ref3768730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8</w:t>
      </w:r>
      <w:r>
        <w:rPr>
          <w:rFonts w:ascii="Arial" w:hAnsi="Arial" w:cs="Arial"/>
          <w:sz w:val="24"/>
          <w:szCs w:val="24"/>
        </w:rPr>
        <w:fldChar w:fldCharType="end"/>
      </w:r>
      <w:bookmarkEnd w:id="24"/>
      <w:r>
        <w:rPr>
          <w:rFonts w:ascii="Arial" w:hAnsi="Arial" w:cs="Arial"/>
          <w:sz w:val="24"/>
          <w:szCs w:val="24"/>
        </w:rPr>
        <w:t>: Conjuntos Motobombas.</w:t>
      </w:r>
    </w:p>
    <w:p w14:paraId="7EE7F9D3" w14:textId="77777777" w:rsidR="00315444" w:rsidRDefault="00315444">
      <w:pPr>
        <w:spacing w:line="360" w:lineRule="auto"/>
        <w:jc w:val="both"/>
        <w:rPr>
          <w:rFonts w:ascii="Arial" w:hAnsi="Arial" w:cs="Arial"/>
          <w:sz w:val="24"/>
        </w:rPr>
      </w:pPr>
    </w:p>
    <w:p w14:paraId="2DBEB992" w14:textId="77777777" w:rsidR="002A6A2D" w:rsidRDefault="002A6A2D">
      <w:pPr>
        <w:spacing w:line="360" w:lineRule="auto"/>
        <w:jc w:val="both"/>
        <w:rPr>
          <w:rFonts w:ascii="Arial" w:hAnsi="Arial" w:cs="Arial"/>
          <w:sz w:val="24"/>
        </w:rPr>
      </w:pPr>
    </w:p>
    <w:p w14:paraId="08E1D85B" w14:textId="77777777" w:rsidR="002A6A2D" w:rsidRDefault="002A6A2D">
      <w:pPr>
        <w:spacing w:line="360" w:lineRule="auto"/>
        <w:jc w:val="both"/>
        <w:rPr>
          <w:rFonts w:ascii="Arial" w:hAnsi="Arial" w:cs="Arial"/>
          <w:sz w:val="24"/>
        </w:rPr>
      </w:pPr>
    </w:p>
    <w:p w14:paraId="5B35C504" w14:textId="77777777" w:rsidR="002A6A2D" w:rsidRDefault="002A6A2D">
      <w:pPr>
        <w:spacing w:line="360" w:lineRule="auto"/>
        <w:jc w:val="both"/>
        <w:rPr>
          <w:rFonts w:ascii="Arial" w:hAnsi="Arial" w:cs="Arial"/>
          <w:sz w:val="24"/>
        </w:rPr>
      </w:pPr>
    </w:p>
    <w:p w14:paraId="24680E89" w14:textId="77777777" w:rsidR="00315444" w:rsidRDefault="00FD4A89">
      <w:pPr>
        <w:spacing w:line="360" w:lineRule="auto"/>
        <w:jc w:val="both"/>
        <w:rPr>
          <w:rFonts w:ascii="Arial" w:hAnsi="Arial" w:cs="Arial"/>
          <w:sz w:val="24"/>
        </w:rPr>
      </w:pPr>
      <w:r>
        <w:rPr>
          <w:rFonts w:ascii="Arial" w:hAnsi="Arial" w:cs="Arial"/>
          <w:sz w:val="24"/>
        </w:rPr>
        <w:t xml:space="preserve">Ambos são do tipo eixo horizontal, compostos de motor WEG com potência de 50 cv, velocidade de 3500 </w:t>
      </w:r>
      <w:proofErr w:type="gramStart"/>
      <w:r>
        <w:rPr>
          <w:rFonts w:ascii="Arial" w:hAnsi="Arial" w:cs="Arial"/>
          <w:sz w:val="24"/>
        </w:rPr>
        <w:t>rpm</w:t>
      </w:r>
      <w:proofErr w:type="gramEnd"/>
      <w:r>
        <w:rPr>
          <w:rFonts w:ascii="Arial" w:hAnsi="Arial" w:cs="Arial"/>
          <w:sz w:val="24"/>
        </w:rPr>
        <w:t xml:space="preserve"> e relação V/A de 380/70 e 660/40. As bombas são das marcas IMBIL e KSB, modelo </w:t>
      </w:r>
      <w:proofErr w:type="spellStart"/>
      <w:r>
        <w:rPr>
          <w:rFonts w:ascii="Arial" w:hAnsi="Arial" w:cs="Arial"/>
          <w:sz w:val="24"/>
        </w:rPr>
        <w:t>Meganorm</w:t>
      </w:r>
      <w:proofErr w:type="spellEnd"/>
      <w:r>
        <w:rPr>
          <w:rFonts w:ascii="Arial" w:hAnsi="Arial" w:cs="Arial"/>
          <w:sz w:val="24"/>
        </w:rPr>
        <w:t xml:space="preserve">, sendo a primeira com vazão nominal de 180 m³/h (50 L/s) e altura manométrica de 55 </w:t>
      </w:r>
      <w:proofErr w:type="spellStart"/>
      <w:r>
        <w:rPr>
          <w:rFonts w:ascii="Arial" w:hAnsi="Arial" w:cs="Arial"/>
          <w:sz w:val="24"/>
        </w:rPr>
        <w:t>mca</w:t>
      </w:r>
      <w:proofErr w:type="spellEnd"/>
      <w:r>
        <w:rPr>
          <w:rFonts w:ascii="Arial" w:hAnsi="Arial" w:cs="Arial"/>
          <w:sz w:val="24"/>
        </w:rPr>
        <w:t xml:space="preserve">, já a bomba KSB tem capacidade de recalcar até 216 m³/h (60 L/s) a uma altura manométrica de 40 </w:t>
      </w:r>
      <w:proofErr w:type="spellStart"/>
      <w:r>
        <w:rPr>
          <w:rFonts w:ascii="Arial" w:hAnsi="Arial" w:cs="Arial"/>
          <w:sz w:val="24"/>
        </w:rPr>
        <w:t>mca</w:t>
      </w:r>
      <w:proofErr w:type="spellEnd"/>
      <w:r>
        <w:rPr>
          <w:rFonts w:ascii="Arial" w:hAnsi="Arial" w:cs="Arial"/>
          <w:sz w:val="24"/>
        </w:rPr>
        <w:t>.</w:t>
      </w:r>
    </w:p>
    <w:p w14:paraId="4702736A" w14:textId="77777777" w:rsidR="00315444" w:rsidRDefault="00FD4A89">
      <w:pPr>
        <w:spacing w:line="360" w:lineRule="auto"/>
        <w:jc w:val="both"/>
        <w:rPr>
          <w:rFonts w:ascii="Arial" w:hAnsi="Arial" w:cs="Arial"/>
          <w:sz w:val="24"/>
        </w:rPr>
      </w:pPr>
      <w:r>
        <w:rPr>
          <w:rFonts w:ascii="Arial" w:hAnsi="Arial" w:cs="Arial"/>
          <w:sz w:val="24"/>
        </w:rPr>
        <w:t xml:space="preserve">O acionamento dos Conjuntos motobombas ocorre por sistema de inversor de frequência, sendo um da WEG e um Schneider, demonstrados na </w:t>
      </w:r>
      <w:r>
        <w:rPr>
          <w:rFonts w:ascii="Arial" w:hAnsi="Arial" w:cs="Arial"/>
          <w:sz w:val="24"/>
        </w:rPr>
        <w:fldChar w:fldCharType="begin"/>
      </w:r>
      <w:r>
        <w:rPr>
          <w:rFonts w:ascii="Arial" w:hAnsi="Arial" w:cs="Arial"/>
          <w:sz w:val="24"/>
        </w:rPr>
        <w:instrText xml:space="preserve"> REF _Ref37687417 \h  \* MERGEFORMAT </w:instrText>
      </w:r>
      <w:r>
        <w:rPr>
          <w:rFonts w:ascii="Arial" w:hAnsi="Arial" w:cs="Arial"/>
          <w:sz w:val="24"/>
        </w:rPr>
      </w:r>
      <w:r>
        <w:rPr>
          <w:rFonts w:ascii="Arial" w:hAnsi="Arial" w:cs="Arial"/>
          <w:sz w:val="24"/>
        </w:rPr>
        <w:fldChar w:fldCharType="separate"/>
      </w:r>
      <w:r>
        <w:rPr>
          <w:rFonts w:ascii="Arial" w:hAnsi="Arial" w:cs="Arial"/>
          <w:sz w:val="24"/>
        </w:rPr>
        <w:t>Figura 9</w:t>
      </w:r>
      <w:r>
        <w:rPr>
          <w:rFonts w:ascii="Arial" w:hAnsi="Arial" w:cs="Arial"/>
          <w:sz w:val="24"/>
        </w:rPr>
        <w:fldChar w:fldCharType="end"/>
      </w:r>
      <w:r>
        <w:rPr>
          <w:rFonts w:ascii="Arial" w:hAnsi="Arial" w:cs="Arial"/>
          <w:sz w:val="24"/>
        </w:rPr>
        <w:t>, onde uma CLP realiza o controle da frequência do motor de acordo com a vazão demandada pelo sistema.</w:t>
      </w:r>
    </w:p>
    <w:p w14:paraId="44127496" w14:textId="77777777" w:rsidR="00315444" w:rsidRDefault="00315444">
      <w:pPr>
        <w:rPr>
          <w:rFonts w:ascii="Arial" w:hAnsi="Arial" w:cs="Arial"/>
          <w:sz w:val="24"/>
        </w:rPr>
      </w:pPr>
    </w:p>
    <w:p w14:paraId="130F787C" w14:textId="77777777" w:rsidR="00315444" w:rsidRDefault="00FD4A89">
      <w:pPr>
        <w:spacing w:line="200" w:lineRule="atLeast"/>
        <w:jc w:val="center"/>
        <w:rPr>
          <w:rFonts w:ascii="Arial" w:hAnsi="Arial" w:cs="Arial"/>
          <w:sz w:val="24"/>
        </w:rPr>
      </w:pPr>
      <w:r>
        <w:rPr>
          <w:rFonts w:ascii="Arial" w:hAnsi="Arial" w:cs="Arial"/>
          <w:noProof/>
          <w:sz w:val="24"/>
        </w:rPr>
        <mc:AlternateContent>
          <mc:Choice Requires="wpg">
            <w:drawing>
              <wp:inline distT="0" distB="0" distL="0" distR="0" wp14:anchorId="5CEB367D" wp14:editId="46963B7E">
                <wp:extent cx="4259580" cy="2566670"/>
                <wp:effectExtent l="38100" t="38100" r="45720" b="43180"/>
                <wp:docPr id="20" name="Agrupar 20"/>
                <wp:cNvGraphicFramePr/>
                <a:graphic xmlns:a="http://schemas.openxmlformats.org/drawingml/2006/main">
                  <a:graphicData uri="http://schemas.microsoft.com/office/word/2010/wordprocessingGroup">
                    <wpg:wgp>
                      <wpg:cNvGrpSpPr/>
                      <wpg:grpSpPr>
                        <a:xfrm>
                          <a:off x="0" y="0"/>
                          <a:ext cx="4259746" cy="2567002"/>
                          <a:chOff x="0" y="0"/>
                          <a:chExt cx="7992" cy="5292"/>
                        </a:xfrm>
                      </wpg:grpSpPr>
                      <pic:pic xmlns:pic="http://schemas.openxmlformats.org/drawingml/2006/picture">
                        <pic:nvPicPr>
                          <pic:cNvPr id="2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970" cy="5292"/>
                          </a:xfrm>
                          <a:prstGeom prst="rect">
                            <a:avLst/>
                          </a:prstGeom>
                          <a:ln w="25400">
                            <a:solidFill>
                              <a:schemeClr val="tx1"/>
                            </a:solidFill>
                          </a:ln>
                        </pic:spPr>
                      </pic:pic>
                      <pic:pic xmlns:pic="http://schemas.openxmlformats.org/drawingml/2006/picture">
                        <pic:nvPicPr>
                          <pic:cNvPr id="22"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4025" y="0"/>
                            <a:ext cx="3967" cy="5292"/>
                          </a:xfrm>
                          <a:prstGeom prst="rect">
                            <a:avLst/>
                          </a:prstGeom>
                          <a:ln w="25400">
                            <a:solidFill>
                              <a:schemeClr val="tx1"/>
                            </a:solidFill>
                          </a:ln>
                        </pic:spPr>
                      </pic:pic>
                    </wpg:wgp>
                  </a:graphicData>
                </a:graphic>
              </wp:inline>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20" o:spid="_x0000_s1026" o:spt="203" style="height:202.1pt;width:335.4pt;" coordsize="7992,5292" o:gfxdata="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ZlLvJvQAAAKcB&#10;AAAZAAAAZHJzL19yZWxzL2Uyb0RvYy54bWwucmVsc72QywrCMBBF94L/EGZv03YhIqZuRHAr+gFD&#10;Mk2jzYMkiv69AUEUBHcuZ4Z77mFW65sd2ZViMt4JaKoaGDnplXFawPGwnS2ApYxO4egdCbhTgnU3&#10;naz2NGIuoTSYkFihuCRgyDksOU9yIIup8oFcufQ+WsxljJoHlGfUxNu6nvP4zoDug8l2SkDcqRbY&#10;4R5K82+273sjaePlxZLLXyq4saW7ADFqygIsKYPPZVudAmng3yWa/0g0Lwn+8d7uAV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">
                <o:lock v:ext="edit" aspectratio="f"/>
                <v:shape id="Picture 3" o:spid="_x0000_s1026" o:spt="75" type="#_x0000_t75" style="position:absolute;left:0;top:0;height:5292;width:3970;" filled="f" o:preferrelative="t" stroked="t" coordsize="21600,21600" o:gfxdata="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dU274A&#10;AADbAAAADwAAAAAAAAABACAAAAAiAAAAZHJzL2Rvd25yZXYueG1sUEsBAhQAFAAAAAgAh07iQDMv&#10;BZ47AAAAOQAAABAAAAAAAAAAAQAgAAAADQEAAGRycy9zaGFwZXhtbC54bWxQSwUGAAAAAAYABgBb&#10;AQAAtwMAAAAA&#10;">
                  <v:fill on="f" focussize="0,0"/>
                  <v:stroke weight="2pt" color="#000000 [3213]" joinstyle="round"/>
                  <v:imagedata r:id="rId20" o:title=""/>
                  <o:lock v:ext="edit" aspectratio="t"/>
                </v:shape>
                <v:shape id="Picture 4" o:spid="_x0000_s1026" o:spt="75" type="#_x0000_t75" style="position:absolute;left:4025;top:0;height:5292;width:3967;" filled="f" o:preferrelative="t" stroked="t" coordsize="21600,21600" o:gfxdata="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D+WLgAAADbAAAA&#10;DwAAAAAAAAABACAAAAAiAAAAZHJzL2Rvd25yZXYueG1sUEsBAhQAFAAAAAgAh07iQDMvBZ47AAAA&#10;OQAAABAAAAAAAAAAAQAgAAAABwEAAGRycy9zaGFwZXhtbC54bWxQSwUGAAAAAAYABgBbAQAAsQMA&#10;AAAA&#10;">
                  <v:fill on="f" focussize="0,0"/>
                  <v:stroke weight="2pt" color="#000000 [3213]" joinstyle="round"/>
                  <v:imagedata r:id="rId21" o:title=""/>
                  <o:lock v:ext="edit" aspectratio="t"/>
                </v:shape>
                <w10:wrap type="none"/>
                <w10:anchorlock/>
              </v:group>
            </w:pict>
          </mc:Fallback>
        </mc:AlternateContent>
      </w:r>
    </w:p>
    <w:p w14:paraId="538DE64B" w14:textId="77777777" w:rsidR="00315444" w:rsidRDefault="00FD4A89">
      <w:pPr>
        <w:spacing w:before="39"/>
        <w:ind w:left="115" w:right="123"/>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05C89C66" w14:textId="77777777" w:rsidR="00315444" w:rsidRDefault="00FD4A89">
      <w:pPr>
        <w:pStyle w:val="Figuras"/>
        <w:spacing w:before="120" w:after="120"/>
        <w:jc w:val="center"/>
        <w:rPr>
          <w:rFonts w:ascii="Arial" w:hAnsi="Arial" w:cs="Arial"/>
          <w:sz w:val="24"/>
          <w:szCs w:val="24"/>
        </w:rPr>
      </w:pPr>
      <w:bookmarkStart w:id="25" w:name="_Ref37687417"/>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9</w:t>
      </w:r>
      <w:r>
        <w:rPr>
          <w:rFonts w:ascii="Arial" w:hAnsi="Arial" w:cs="Arial"/>
          <w:sz w:val="24"/>
          <w:szCs w:val="24"/>
        </w:rPr>
        <w:fldChar w:fldCharType="end"/>
      </w:r>
      <w:bookmarkEnd w:id="25"/>
      <w:r>
        <w:rPr>
          <w:rFonts w:ascii="Arial" w:hAnsi="Arial" w:cs="Arial"/>
          <w:sz w:val="24"/>
          <w:szCs w:val="24"/>
        </w:rPr>
        <w:t>: Acionamento dos Conjuntos motobombas</w:t>
      </w:r>
    </w:p>
    <w:p w14:paraId="7C249DAA" w14:textId="77777777" w:rsidR="00315444" w:rsidRDefault="00315444">
      <w:pPr>
        <w:spacing w:before="1"/>
        <w:rPr>
          <w:rFonts w:ascii="Arial" w:hAnsi="Arial" w:cs="Arial"/>
          <w:sz w:val="24"/>
        </w:rPr>
      </w:pPr>
    </w:p>
    <w:p w14:paraId="23C16DD5" w14:textId="77777777" w:rsidR="00315444" w:rsidRDefault="00FD4A89">
      <w:pPr>
        <w:spacing w:line="360" w:lineRule="auto"/>
        <w:jc w:val="both"/>
        <w:rPr>
          <w:rFonts w:ascii="Arial" w:hAnsi="Arial" w:cs="Arial"/>
          <w:sz w:val="24"/>
        </w:rPr>
      </w:pPr>
      <w:r>
        <w:rPr>
          <w:rFonts w:ascii="Arial" w:hAnsi="Arial" w:cs="Arial"/>
          <w:sz w:val="24"/>
        </w:rPr>
        <w:t xml:space="preserve">O controle de acionamento dos equipamentos se dá por sistema de telemetria da marca </w:t>
      </w:r>
      <w:proofErr w:type="spellStart"/>
      <w:r>
        <w:rPr>
          <w:rFonts w:ascii="Arial" w:hAnsi="Arial" w:cs="Arial"/>
          <w:sz w:val="24"/>
        </w:rPr>
        <w:t>Evoluma</w:t>
      </w:r>
      <w:proofErr w:type="spellEnd"/>
      <w:r>
        <w:rPr>
          <w:rFonts w:ascii="Arial" w:hAnsi="Arial" w:cs="Arial"/>
          <w:sz w:val="24"/>
        </w:rPr>
        <w:t xml:space="preserve">, demonstrado na </w:t>
      </w:r>
      <w:r>
        <w:rPr>
          <w:rFonts w:ascii="Arial" w:hAnsi="Arial" w:cs="Arial"/>
          <w:sz w:val="24"/>
        </w:rPr>
        <w:fldChar w:fldCharType="begin"/>
      </w:r>
      <w:r>
        <w:rPr>
          <w:rFonts w:ascii="Arial" w:hAnsi="Arial" w:cs="Arial"/>
          <w:sz w:val="24"/>
        </w:rPr>
        <w:instrText xml:space="preserve"> REF _Ref112071491 \h </w:instrText>
      </w:r>
      <w:r>
        <w:rPr>
          <w:rFonts w:ascii="Arial" w:hAnsi="Arial" w:cs="Arial"/>
          <w:sz w:val="24"/>
        </w:rPr>
      </w:r>
      <w:r>
        <w:rPr>
          <w:rFonts w:ascii="Arial" w:hAnsi="Arial" w:cs="Arial"/>
          <w:sz w:val="24"/>
        </w:rPr>
        <w:fldChar w:fldCharType="separate"/>
      </w:r>
      <w:r>
        <w:rPr>
          <w:rFonts w:ascii="Arial" w:hAnsi="Arial" w:cs="Arial"/>
          <w:sz w:val="24"/>
        </w:rPr>
        <w:t>Figura 10</w:t>
      </w:r>
      <w:r>
        <w:rPr>
          <w:rFonts w:ascii="Arial" w:hAnsi="Arial" w:cs="Arial"/>
          <w:sz w:val="24"/>
        </w:rPr>
        <w:fldChar w:fldCharType="end"/>
      </w:r>
      <w:r>
        <w:rPr>
          <w:rFonts w:ascii="Arial" w:hAnsi="Arial" w:cs="Arial"/>
          <w:sz w:val="24"/>
        </w:rPr>
        <w:t>, interligado ao reservatório R1, sendo que a lógica de liga e desliga dos equipamentos se dá com o desligamento do recalque quando o reservatório R1 atinge 100%, religando um conjunto moto bomba quando o R1 atinge 90% e o segundo CMB quando o R1 atinge nível de 80%.</w:t>
      </w:r>
    </w:p>
    <w:p w14:paraId="4E9F4D95" w14:textId="77777777" w:rsidR="00315444" w:rsidRDefault="00315444">
      <w:pPr>
        <w:spacing w:before="11"/>
        <w:rPr>
          <w:rFonts w:ascii="Arial" w:hAnsi="Arial" w:cs="Arial"/>
          <w:sz w:val="24"/>
        </w:rPr>
      </w:pPr>
    </w:p>
    <w:p w14:paraId="507038BA" w14:textId="77777777" w:rsidR="00315444" w:rsidRDefault="00FD4A89">
      <w:pPr>
        <w:spacing w:line="200" w:lineRule="atLeast"/>
        <w:jc w:val="center"/>
        <w:rPr>
          <w:rFonts w:ascii="Arial" w:hAnsi="Arial" w:cs="Arial"/>
          <w:sz w:val="24"/>
        </w:rPr>
      </w:pPr>
      <w:r>
        <w:rPr>
          <w:rFonts w:ascii="Arial" w:hAnsi="Arial" w:cs="Arial"/>
          <w:noProof/>
          <w:sz w:val="24"/>
        </w:rPr>
        <w:lastRenderedPageBreak/>
        <w:drawing>
          <wp:inline distT="0" distB="0" distL="0" distR="0" wp14:anchorId="0C7521B3" wp14:editId="049A8A1A">
            <wp:extent cx="1960245" cy="2614930"/>
            <wp:effectExtent l="38100" t="38100" r="40005" b="33020"/>
            <wp:docPr id="701" name="image3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image318.jpeg"/>
                    <pic:cNvPicPr>
                      <a:picLocks noChangeAspect="1"/>
                    </pic:cNvPicPr>
                  </pic:nvPicPr>
                  <pic:blipFill>
                    <a:blip r:embed="rId22" cstate="print"/>
                    <a:stretch>
                      <a:fillRect/>
                    </a:stretch>
                  </pic:blipFill>
                  <pic:spPr>
                    <a:xfrm>
                      <a:off x="0" y="0"/>
                      <a:ext cx="1960619" cy="2615183"/>
                    </a:xfrm>
                    <a:prstGeom prst="rect">
                      <a:avLst/>
                    </a:prstGeom>
                    <a:ln w="25400">
                      <a:solidFill>
                        <a:schemeClr val="tx1"/>
                      </a:solidFill>
                    </a:ln>
                  </pic:spPr>
                </pic:pic>
              </a:graphicData>
            </a:graphic>
          </wp:inline>
        </w:drawing>
      </w:r>
    </w:p>
    <w:p w14:paraId="7C3D0B1D" w14:textId="77777777" w:rsidR="00315444" w:rsidRDefault="00FD4A89">
      <w:pPr>
        <w:spacing w:before="103"/>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4CE045AE" w14:textId="77777777" w:rsidR="00315444" w:rsidRDefault="00FD4A89">
      <w:pPr>
        <w:pStyle w:val="Figuras"/>
        <w:spacing w:before="120" w:after="120"/>
        <w:jc w:val="center"/>
        <w:rPr>
          <w:rFonts w:ascii="Arial" w:hAnsi="Arial" w:cs="Arial"/>
          <w:sz w:val="24"/>
          <w:szCs w:val="24"/>
        </w:rPr>
      </w:pPr>
      <w:bookmarkStart w:id="26" w:name="_Ref11207149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10</w:t>
      </w:r>
      <w:r>
        <w:rPr>
          <w:rFonts w:ascii="Arial" w:hAnsi="Arial" w:cs="Arial"/>
          <w:sz w:val="24"/>
          <w:szCs w:val="24"/>
        </w:rPr>
        <w:fldChar w:fldCharType="end"/>
      </w:r>
      <w:bookmarkEnd w:id="26"/>
      <w:r>
        <w:rPr>
          <w:rFonts w:ascii="Arial" w:hAnsi="Arial" w:cs="Arial"/>
          <w:sz w:val="24"/>
          <w:szCs w:val="24"/>
        </w:rPr>
        <w:t>: Sistema de Telemetria</w:t>
      </w:r>
    </w:p>
    <w:p w14:paraId="52DDFEA6" w14:textId="77777777" w:rsidR="00315444" w:rsidRDefault="00315444">
      <w:pPr>
        <w:spacing w:before="2"/>
        <w:rPr>
          <w:rFonts w:ascii="Arial" w:hAnsi="Arial" w:cs="Arial"/>
          <w:sz w:val="24"/>
        </w:rPr>
      </w:pPr>
    </w:p>
    <w:p w14:paraId="297F095D" w14:textId="77777777" w:rsidR="00315444" w:rsidRDefault="00FD4A89">
      <w:pPr>
        <w:spacing w:line="360" w:lineRule="auto"/>
        <w:jc w:val="both"/>
        <w:rPr>
          <w:rFonts w:ascii="Arial" w:hAnsi="Arial" w:cs="Arial"/>
          <w:sz w:val="24"/>
        </w:rPr>
      </w:pPr>
      <w:r>
        <w:rPr>
          <w:rFonts w:ascii="Arial" w:hAnsi="Arial" w:cs="Arial"/>
          <w:sz w:val="24"/>
        </w:rPr>
        <w:t xml:space="preserve">Para a alimentação de energia dos componentes elétricos dos Conjuntos motobombas há um transformador de 75 KVA instalado em poste, como pode ser visto na </w:t>
      </w:r>
      <w:r>
        <w:rPr>
          <w:rFonts w:ascii="Arial" w:hAnsi="Arial" w:cs="Arial"/>
          <w:sz w:val="24"/>
        </w:rPr>
        <w:fldChar w:fldCharType="begin"/>
      </w:r>
      <w:r>
        <w:rPr>
          <w:rFonts w:ascii="Arial" w:hAnsi="Arial" w:cs="Arial"/>
          <w:sz w:val="24"/>
        </w:rPr>
        <w:instrText xml:space="preserve"> REF _Ref37687658 \h  \* MERGEFORMAT </w:instrText>
      </w:r>
      <w:r>
        <w:rPr>
          <w:rFonts w:ascii="Arial" w:hAnsi="Arial" w:cs="Arial"/>
          <w:sz w:val="24"/>
        </w:rPr>
      </w:r>
      <w:r>
        <w:rPr>
          <w:rFonts w:ascii="Arial" w:hAnsi="Arial" w:cs="Arial"/>
          <w:sz w:val="24"/>
        </w:rPr>
        <w:fldChar w:fldCharType="separate"/>
      </w:r>
      <w:r>
        <w:rPr>
          <w:rFonts w:ascii="Arial" w:hAnsi="Arial" w:cs="Arial"/>
          <w:sz w:val="24"/>
        </w:rPr>
        <w:t>Figura 11</w:t>
      </w:r>
      <w:r>
        <w:rPr>
          <w:rFonts w:ascii="Arial" w:hAnsi="Arial" w:cs="Arial"/>
          <w:sz w:val="24"/>
        </w:rPr>
        <w:fldChar w:fldCharType="end"/>
      </w:r>
      <w:r>
        <w:rPr>
          <w:rFonts w:ascii="Arial" w:hAnsi="Arial" w:cs="Arial"/>
          <w:sz w:val="24"/>
        </w:rPr>
        <w:t>.</w:t>
      </w:r>
    </w:p>
    <w:p w14:paraId="0996ED36" w14:textId="77777777" w:rsidR="00315444" w:rsidRDefault="00315444">
      <w:pPr>
        <w:rPr>
          <w:rFonts w:ascii="Arial" w:hAnsi="Arial" w:cs="Arial"/>
          <w:sz w:val="24"/>
        </w:rPr>
      </w:pPr>
    </w:p>
    <w:p w14:paraId="7E16DB79" w14:textId="77777777" w:rsidR="00315444" w:rsidRDefault="00FD4A89">
      <w:pPr>
        <w:spacing w:line="200" w:lineRule="atLeast"/>
        <w:ind w:left="2652"/>
        <w:rPr>
          <w:rFonts w:ascii="Arial" w:hAnsi="Arial" w:cs="Arial"/>
          <w:sz w:val="24"/>
        </w:rPr>
      </w:pPr>
      <w:r>
        <w:rPr>
          <w:rFonts w:ascii="Arial" w:hAnsi="Arial" w:cs="Arial"/>
          <w:noProof/>
          <w:sz w:val="24"/>
        </w:rPr>
        <w:drawing>
          <wp:inline distT="0" distB="0" distL="0" distR="0" wp14:anchorId="37B0B228" wp14:editId="10AF708A">
            <wp:extent cx="2483485" cy="3308985"/>
            <wp:effectExtent l="38100" t="38100" r="31115" b="43815"/>
            <wp:docPr id="703" name="image3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image319.jpeg"/>
                    <pic:cNvPicPr>
                      <a:picLocks noChangeAspect="1"/>
                    </pic:cNvPicPr>
                  </pic:nvPicPr>
                  <pic:blipFill>
                    <a:blip r:embed="rId23" cstate="print"/>
                    <a:stretch>
                      <a:fillRect/>
                    </a:stretch>
                  </pic:blipFill>
                  <pic:spPr>
                    <a:xfrm>
                      <a:off x="0" y="0"/>
                      <a:ext cx="2483525" cy="3309366"/>
                    </a:xfrm>
                    <a:prstGeom prst="rect">
                      <a:avLst/>
                    </a:prstGeom>
                    <a:ln w="25400">
                      <a:solidFill>
                        <a:schemeClr val="tx1"/>
                      </a:solidFill>
                    </a:ln>
                  </pic:spPr>
                </pic:pic>
              </a:graphicData>
            </a:graphic>
          </wp:inline>
        </w:drawing>
      </w:r>
    </w:p>
    <w:p w14:paraId="4DEEAD43" w14:textId="77777777" w:rsidR="00315444" w:rsidRDefault="00FD4A89">
      <w:pPr>
        <w:spacing w:before="78"/>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5879CA5D" w14:textId="77777777" w:rsidR="00315444" w:rsidRDefault="00FD4A89">
      <w:pPr>
        <w:pStyle w:val="Figuras"/>
        <w:spacing w:before="120" w:after="120"/>
        <w:jc w:val="center"/>
        <w:rPr>
          <w:rFonts w:ascii="Arial" w:hAnsi="Arial" w:cs="Arial"/>
          <w:sz w:val="24"/>
          <w:szCs w:val="24"/>
        </w:rPr>
      </w:pPr>
      <w:bookmarkStart w:id="27" w:name="_Ref37687658"/>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11</w:t>
      </w:r>
      <w:r>
        <w:rPr>
          <w:rFonts w:ascii="Arial" w:hAnsi="Arial" w:cs="Arial"/>
          <w:sz w:val="24"/>
          <w:szCs w:val="24"/>
        </w:rPr>
        <w:fldChar w:fldCharType="end"/>
      </w:r>
      <w:bookmarkEnd w:id="27"/>
      <w:r>
        <w:rPr>
          <w:rFonts w:ascii="Arial" w:hAnsi="Arial" w:cs="Arial"/>
          <w:sz w:val="24"/>
          <w:szCs w:val="24"/>
        </w:rPr>
        <w:t>: Transformador Instalado no Booster de Entrada.</w:t>
      </w:r>
    </w:p>
    <w:p w14:paraId="5355489F" w14:textId="77777777" w:rsidR="00315444" w:rsidRDefault="00315444">
      <w:pPr>
        <w:spacing w:before="3"/>
        <w:rPr>
          <w:rFonts w:ascii="Arial" w:hAnsi="Arial" w:cs="Arial"/>
          <w:sz w:val="24"/>
        </w:rPr>
      </w:pPr>
    </w:p>
    <w:p w14:paraId="38D41FDE" w14:textId="77777777" w:rsidR="002A6A2D" w:rsidRDefault="00FD4A89">
      <w:pPr>
        <w:spacing w:line="360" w:lineRule="auto"/>
        <w:jc w:val="both"/>
        <w:rPr>
          <w:rFonts w:ascii="Arial" w:hAnsi="Arial" w:cs="Arial"/>
          <w:sz w:val="24"/>
        </w:rPr>
      </w:pPr>
      <w:r>
        <w:rPr>
          <w:rFonts w:ascii="Arial" w:hAnsi="Arial" w:cs="Arial"/>
          <w:sz w:val="24"/>
        </w:rPr>
        <w:t xml:space="preserve">O recalque se dá com o objetivo de abastecer em marcha, inicialmente por meio de uma adutora com diâmetro de 200 mm, até o reservatório R 1 que funciona como reservatório de jusante. Todos os componentes do sistema de recalque de água </w:t>
      </w:r>
    </w:p>
    <w:p w14:paraId="2BA48287" w14:textId="77777777" w:rsidR="002A6A2D" w:rsidRDefault="002A6A2D">
      <w:pPr>
        <w:spacing w:line="360" w:lineRule="auto"/>
        <w:jc w:val="both"/>
        <w:rPr>
          <w:rFonts w:ascii="Arial" w:hAnsi="Arial" w:cs="Arial"/>
          <w:sz w:val="24"/>
        </w:rPr>
      </w:pPr>
    </w:p>
    <w:p w14:paraId="613033AE" w14:textId="77777777" w:rsidR="002A6A2D" w:rsidRDefault="002A6A2D">
      <w:pPr>
        <w:spacing w:line="360" w:lineRule="auto"/>
        <w:jc w:val="both"/>
        <w:rPr>
          <w:rFonts w:ascii="Arial" w:hAnsi="Arial" w:cs="Arial"/>
          <w:sz w:val="24"/>
        </w:rPr>
      </w:pPr>
    </w:p>
    <w:p w14:paraId="09CFD8C0" w14:textId="3CD75354" w:rsidR="00315444" w:rsidRDefault="00FD4A89">
      <w:pPr>
        <w:spacing w:line="360" w:lineRule="auto"/>
        <w:jc w:val="both"/>
        <w:rPr>
          <w:rFonts w:ascii="Arial" w:hAnsi="Arial" w:cs="Arial"/>
          <w:sz w:val="24"/>
        </w:rPr>
      </w:pPr>
      <w:proofErr w:type="gramStart"/>
      <w:r>
        <w:rPr>
          <w:rFonts w:ascii="Arial" w:hAnsi="Arial" w:cs="Arial"/>
          <w:sz w:val="24"/>
        </w:rPr>
        <w:t>tratada</w:t>
      </w:r>
      <w:proofErr w:type="gramEnd"/>
      <w:r>
        <w:rPr>
          <w:rFonts w:ascii="Arial" w:hAnsi="Arial" w:cs="Arial"/>
          <w:sz w:val="24"/>
        </w:rPr>
        <w:t>, assim como a edificação de abrigo se apresentam em adequado estado de conservação, como pode se observar na Figura 28.</w:t>
      </w:r>
    </w:p>
    <w:p w14:paraId="05BB0130" w14:textId="77777777" w:rsidR="00315444" w:rsidRDefault="00315444">
      <w:pPr>
        <w:rPr>
          <w:rFonts w:ascii="Arial" w:hAnsi="Arial" w:cs="Arial"/>
          <w:sz w:val="24"/>
        </w:rPr>
      </w:pPr>
    </w:p>
    <w:p w14:paraId="72295431" w14:textId="77777777" w:rsidR="00315444" w:rsidRDefault="00FD4A89">
      <w:pPr>
        <w:spacing w:line="200" w:lineRule="atLeast"/>
        <w:ind w:left="2220"/>
        <w:rPr>
          <w:rFonts w:ascii="Arial" w:hAnsi="Arial" w:cs="Arial"/>
          <w:sz w:val="24"/>
        </w:rPr>
      </w:pPr>
      <w:r>
        <w:rPr>
          <w:rFonts w:ascii="Arial" w:hAnsi="Arial" w:cs="Arial"/>
          <w:noProof/>
          <w:sz w:val="24"/>
        </w:rPr>
        <w:drawing>
          <wp:inline distT="0" distB="0" distL="0" distR="0" wp14:anchorId="357D26F7" wp14:editId="1D4C9A7D">
            <wp:extent cx="3048635" cy="2285365"/>
            <wp:effectExtent l="38100" t="38100" r="37465" b="38735"/>
            <wp:docPr id="705" name="image3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image320.jpeg"/>
                    <pic:cNvPicPr>
                      <a:picLocks noChangeAspect="1"/>
                    </pic:cNvPicPr>
                  </pic:nvPicPr>
                  <pic:blipFill>
                    <a:blip r:embed="rId24" cstate="print"/>
                    <a:stretch>
                      <a:fillRect/>
                    </a:stretch>
                  </pic:blipFill>
                  <pic:spPr>
                    <a:xfrm>
                      <a:off x="0" y="0"/>
                      <a:ext cx="3048743" cy="2285428"/>
                    </a:xfrm>
                    <a:prstGeom prst="rect">
                      <a:avLst/>
                    </a:prstGeom>
                    <a:ln w="25400">
                      <a:solidFill>
                        <a:schemeClr val="tx1"/>
                      </a:solidFill>
                    </a:ln>
                  </pic:spPr>
                </pic:pic>
              </a:graphicData>
            </a:graphic>
          </wp:inline>
        </w:drawing>
      </w:r>
    </w:p>
    <w:p w14:paraId="368FE020" w14:textId="77777777" w:rsidR="00315444" w:rsidRDefault="00FD4A89">
      <w:pPr>
        <w:spacing w:before="44"/>
        <w:ind w:left="115" w:right="123"/>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4895FD12" w14:textId="77777777" w:rsidR="00315444" w:rsidRDefault="00FD4A89">
      <w:pPr>
        <w:pStyle w:val="Figuras"/>
        <w:spacing w:before="120" w:after="120"/>
        <w:jc w:val="center"/>
        <w:rPr>
          <w:rFonts w:ascii="Arial" w:hAnsi="Arial" w:cs="Arial"/>
          <w:sz w:val="24"/>
          <w:szCs w:val="24"/>
        </w:rPr>
      </w:pPr>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12</w:t>
      </w:r>
      <w:r>
        <w:rPr>
          <w:rFonts w:ascii="Arial" w:hAnsi="Arial" w:cs="Arial"/>
          <w:sz w:val="24"/>
          <w:szCs w:val="24"/>
        </w:rPr>
        <w:fldChar w:fldCharType="end"/>
      </w:r>
      <w:r>
        <w:rPr>
          <w:rFonts w:ascii="Arial" w:hAnsi="Arial" w:cs="Arial"/>
          <w:sz w:val="24"/>
          <w:szCs w:val="24"/>
        </w:rPr>
        <w:t>: Abrigo dos Conjuntos motobombas</w:t>
      </w:r>
    </w:p>
    <w:p w14:paraId="3D1A8663" w14:textId="77777777" w:rsidR="00315444" w:rsidRDefault="00315444">
      <w:pPr>
        <w:rPr>
          <w:rFonts w:ascii="Arial" w:hAnsi="Arial" w:cs="Arial"/>
          <w:sz w:val="24"/>
        </w:rPr>
      </w:pPr>
    </w:p>
    <w:p w14:paraId="3DA25E8E" w14:textId="77777777" w:rsidR="00315444" w:rsidRDefault="00FD4A89">
      <w:pPr>
        <w:pStyle w:val="Ttulo1"/>
        <w:keepNext w:val="0"/>
        <w:widowControl w:val="0"/>
        <w:numPr>
          <w:ilvl w:val="0"/>
          <w:numId w:val="0"/>
        </w:numPr>
        <w:tabs>
          <w:tab w:val="left" w:pos="1815"/>
        </w:tabs>
        <w:spacing w:before="129"/>
        <w:ind w:left="432" w:hanging="432"/>
        <w:rPr>
          <w:rFonts w:cs="Arial"/>
          <w:b w:val="0"/>
          <w:bCs/>
          <w:szCs w:val="24"/>
        </w:rPr>
      </w:pPr>
      <w:r>
        <w:rPr>
          <w:rFonts w:cs="Arial"/>
          <w:b w:val="0"/>
          <w:bCs/>
          <w:spacing w:val="-2"/>
          <w:szCs w:val="24"/>
        </w:rPr>
        <w:t>a.2) E</w:t>
      </w:r>
      <w:r>
        <w:rPr>
          <w:rFonts w:cs="Arial"/>
          <w:b w:val="0"/>
          <w:bCs/>
          <w:spacing w:val="-1"/>
          <w:szCs w:val="24"/>
        </w:rPr>
        <w:t>sta</w:t>
      </w:r>
      <w:r>
        <w:rPr>
          <w:rFonts w:cs="Arial"/>
          <w:b w:val="0"/>
          <w:bCs/>
          <w:spacing w:val="-2"/>
          <w:szCs w:val="24"/>
        </w:rPr>
        <w:t>ç</w:t>
      </w:r>
      <w:r>
        <w:rPr>
          <w:rFonts w:cs="Arial"/>
          <w:b w:val="0"/>
          <w:bCs/>
          <w:spacing w:val="-1"/>
          <w:szCs w:val="24"/>
        </w:rPr>
        <w:t>ão</w:t>
      </w:r>
      <w:r>
        <w:rPr>
          <w:rFonts w:cs="Arial"/>
          <w:b w:val="0"/>
          <w:bCs/>
          <w:spacing w:val="-6"/>
          <w:szCs w:val="24"/>
        </w:rPr>
        <w:t xml:space="preserve"> </w:t>
      </w:r>
      <w:r>
        <w:rPr>
          <w:rFonts w:cs="Arial"/>
          <w:b w:val="0"/>
          <w:bCs/>
          <w:szCs w:val="24"/>
        </w:rPr>
        <w:t>de</w:t>
      </w:r>
      <w:r>
        <w:rPr>
          <w:rFonts w:cs="Arial"/>
          <w:b w:val="0"/>
          <w:bCs/>
          <w:spacing w:val="-7"/>
          <w:szCs w:val="24"/>
        </w:rPr>
        <w:t xml:space="preserve"> </w:t>
      </w:r>
      <w:r>
        <w:rPr>
          <w:rFonts w:cs="Arial"/>
          <w:b w:val="0"/>
          <w:bCs/>
          <w:szCs w:val="24"/>
        </w:rPr>
        <w:t>Recalque</w:t>
      </w:r>
      <w:r>
        <w:rPr>
          <w:rFonts w:cs="Arial"/>
          <w:b w:val="0"/>
          <w:bCs/>
          <w:spacing w:val="-7"/>
          <w:szCs w:val="24"/>
        </w:rPr>
        <w:t xml:space="preserve"> </w:t>
      </w:r>
      <w:r>
        <w:rPr>
          <w:rFonts w:cs="Arial"/>
          <w:b w:val="0"/>
          <w:bCs/>
          <w:szCs w:val="24"/>
        </w:rPr>
        <w:t>de</w:t>
      </w:r>
      <w:r>
        <w:rPr>
          <w:rFonts w:cs="Arial"/>
          <w:b w:val="0"/>
          <w:bCs/>
          <w:spacing w:val="-6"/>
          <w:szCs w:val="24"/>
        </w:rPr>
        <w:t xml:space="preserve"> </w:t>
      </w:r>
      <w:r>
        <w:rPr>
          <w:rFonts w:cs="Arial"/>
          <w:b w:val="0"/>
          <w:bCs/>
          <w:szCs w:val="24"/>
        </w:rPr>
        <w:t>Água</w:t>
      </w:r>
      <w:r>
        <w:rPr>
          <w:rFonts w:cs="Arial"/>
          <w:b w:val="0"/>
          <w:bCs/>
          <w:spacing w:val="-8"/>
          <w:szCs w:val="24"/>
        </w:rPr>
        <w:t xml:space="preserve"> </w:t>
      </w:r>
      <w:r>
        <w:rPr>
          <w:rFonts w:cs="Arial"/>
          <w:b w:val="0"/>
          <w:bCs/>
          <w:szCs w:val="24"/>
        </w:rPr>
        <w:t>Tratada</w:t>
      </w:r>
      <w:r>
        <w:rPr>
          <w:rFonts w:cs="Arial"/>
          <w:b w:val="0"/>
          <w:bCs/>
          <w:spacing w:val="-8"/>
          <w:szCs w:val="24"/>
        </w:rPr>
        <w:t xml:space="preserve"> </w:t>
      </w:r>
      <w:r>
        <w:rPr>
          <w:rFonts w:cs="Arial"/>
          <w:b w:val="0"/>
          <w:bCs/>
          <w:szCs w:val="24"/>
        </w:rPr>
        <w:t>(ERAT)</w:t>
      </w:r>
      <w:r>
        <w:rPr>
          <w:rFonts w:cs="Arial"/>
          <w:b w:val="0"/>
          <w:bCs/>
          <w:spacing w:val="-4"/>
          <w:szCs w:val="24"/>
        </w:rPr>
        <w:t xml:space="preserve"> </w:t>
      </w:r>
      <w:r>
        <w:rPr>
          <w:rFonts w:cs="Arial"/>
          <w:b w:val="0"/>
          <w:bCs/>
          <w:szCs w:val="24"/>
        </w:rPr>
        <w:t>1</w:t>
      </w:r>
    </w:p>
    <w:p w14:paraId="19123838" w14:textId="77777777" w:rsidR="00315444" w:rsidRDefault="00315444">
      <w:pPr>
        <w:spacing w:line="360" w:lineRule="auto"/>
        <w:jc w:val="both"/>
        <w:rPr>
          <w:rFonts w:ascii="Arial" w:hAnsi="Arial" w:cs="Arial"/>
          <w:sz w:val="24"/>
        </w:rPr>
      </w:pPr>
    </w:p>
    <w:p w14:paraId="6B036C85" w14:textId="77777777" w:rsidR="00315444" w:rsidRDefault="00FD4A89">
      <w:pPr>
        <w:spacing w:line="360" w:lineRule="auto"/>
        <w:jc w:val="both"/>
        <w:rPr>
          <w:rFonts w:ascii="Arial" w:hAnsi="Arial" w:cs="Arial"/>
          <w:sz w:val="24"/>
        </w:rPr>
      </w:pPr>
      <w:r>
        <w:rPr>
          <w:rFonts w:ascii="Arial" w:hAnsi="Arial" w:cs="Arial"/>
          <w:sz w:val="24"/>
        </w:rPr>
        <w:t xml:space="preserve">O sistema de recalque de água tratada ERAT 1 está acoplado ao reservatório R 1 e tendo como função abastecer os bairros Alvorada e </w:t>
      </w:r>
      <w:proofErr w:type="spellStart"/>
      <w:r>
        <w:rPr>
          <w:rFonts w:ascii="Arial" w:hAnsi="Arial" w:cs="Arial"/>
          <w:sz w:val="24"/>
        </w:rPr>
        <w:t>Ilhotinha</w:t>
      </w:r>
      <w:proofErr w:type="spellEnd"/>
      <w:r>
        <w:rPr>
          <w:rFonts w:ascii="Arial" w:hAnsi="Arial" w:cs="Arial"/>
          <w:sz w:val="24"/>
        </w:rPr>
        <w:t xml:space="preserve">, bem como o reservatório R 2 a jusante. O sistema de recalque é composto por </w:t>
      </w:r>
      <w:proofErr w:type="gramStart"/>
      <w:r>
        <w:rPr>
          <w:rFonts w:ascii="Arial" w:hAnsi="Arial" w:cs="Arial"/>
          <w:sz w:val="24"/>
        </w:rPr>
        <w:t>2</w:t>
      </w:r>
      <w:proofErr w:type="gramEnd"/>
      <w:r>
        <w:rPr>
          <w:rFonts w:ascii="Arial" w:hAnsi="Arial" w:cs="Arial"/>
          <w:sz w:val="24"/>
        </w:rPr>
        <w:t xml:space="preserve"> Conjuntos moto bombas instalados, sendo 1 operando e 1 reserva, conforme demonstrado na </w:t>
      </w:r>
      <w:r>
        <w:rPr>
          <w:rFonts w:ascii="Arial" w:hAnsi="Arial" w:cs="Arial"/>
          <w:sz w:val="24"/>
        </w:rPr>
        <w:fldChar w:fldCharType="begin"/>
      </w:r>
      <w:r>
        <w:rPr>
          <w:rFonts w:ascii="Arial" w:hAnsi="Arial" w:cs="Arial"/>
          <w:sz w:val="24"/>
        </w:rPr>
        <w:instrText xml:space="preserve"> REF _Ref37688245 \h  \* MERGEFORMAT </w:instrText>
      </w:r>
      <w:r>
        <w:rPr>
          <w:rFonts w:ascii="Arial" w:hAnsi="Arial" w:cs="Arial"/>
          <w:sz w:val="24"/>
        </w:rPr>
      </w:r>
      <w:r>
        <w:rPr>
          <w:rFonts w:ascii="Arial" w:hAnsi="Arial" w:cs="Arial"/>
          <w:sz w:val="24"/>
        </w:rPr>
        <w:fldChar w:fldCharType="separate"/>
      </w:r>
      <w:r>
        <w:rPr>
          <w:rFonts w:ascii="Arial" w:hAnsi="Arial" w:cs="Arial"/>
          <w:sz w:val="24"/>
        </w:rPr>
        <w:t>Figura 13</w:t>
      </w:r>
      <w:r>
        <w:rPr>
          <w:rFonts w:ascii="Arial" w:hAnsi="Arial" w:cs="Arial"/>
          <w:sz w:val="24"/>
        </w:rPr>
        <w:fldChar w:fldCharType="end"/>
      </w:r>
      <w:r>
        <w:rPr>
          <w:rFonts w:ascii="Arial" w:hAnsi="Arial" w:cs="Arial"/>
          <w:sz w:val="24"/>
        </w:rPr>
        <w:t>.</w:t>
      </w:r>
    </w:p>
    <w:p w14:paraId="7D6722A6" w14:textId="77777777" w:rsidR="00315444" w:rsidRDefault="00315444">
      <w:pPr>
        <w:rPr>
          <w:rFonts w:ascii="Arial" w:hAnsi="Arial" w:cs="Arial"/>
          <w:sz w:val="24"/>
        </w:rPr>
      </w:pPr>
    </w:p>
    <w:p w14:paraId="78A92FB7" w14:textId="77777777" w:rsidR="00315444" w:rsidRDefault="00FD4A89">
      <w:pPr>
        <w:spacing w:line="200" w:lineRule="atLeast"/>
        <w:ind w:left="2071"/>
        <w:rPr>
          <w:rFonts w:ascii="Arial" w:hAnsi="Arial" w:cs="Arial"/>
          <w:sz w:val="24"/>
        </w:rPr>
      </w:pPr>
      <w:r>
        <w:rPr>
          <w:rFonts w:ascii="Arial" w:hAnsi="Arial" w:cs="Arial"/>
          <w:noProof/>
          <w:sz w:val="24"/>
        </w:rPr>
        <w:drawing>
          <wp:inline distT="0" distB="0" distL="0" distR="0" wp14:anchorId="1ECF6F33" wp14:editId="16E9BD70">
            <wp:extent cx="3300095" cy="2329815"/>
            <wp:effectExtent l="38100" t="38100" r="33655" b="32385"/>
            <wp:docPr id="707" name="image3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image321.jpeg"/>
                    <pic:cNvPicPr>
                      <a:picLocks noChangeAspect="1"/>
                    </pic:cNvPicPr>
                  </pic:nvPicPr>
                  <pic:blipFill>
                    <a:blip r:embed="rId25" cstate="print"/>
                    <a:stretch>
                      <a:fillRect/>
                    </a:stretch>
                  </pic:blipFill>
                  <pic:spPr>
                    <a:xfrm>
                      <a:off x="0" y="0"/>
                      <a:ext cx="3300343" cy="2330196"/>
                    </a:xfrm>
                    <a:prstGeom prst="rect">
                      <a:avLst/>
                    </a:prstGeom>
                    <a:ln w="25400">
                      <a:solidFill>
                        <a:schemeClr val="tx1"/>
                      </a:solidFill>
                    </a:ln>
                  </pic:spPr>
                </pic:pic>
              </a:graphicData>
            </a:graphic>
          </wp:inline>
        </w:drawing>
      </w:r>
    </w:p>
    <w:p w14:paraId="0D98719A" w14:textId="77777777" w:rsidR="00315444" w:rsidRDefault="00FD4A89">
      <w:pPr>
        <w:spacing w:before="118"/>
        <w:ind w:left="115" w:right="123"/>
        <w:jc w:val="center"/>
        <w:rPr>
          <w:rFonts w:ascii="Arial" w:hAnsi="Arial" w:cs="Arial"/>
          <w:w w:val="115"/>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2C4AC6A3" w14:textId="77777777" w:rsidR="00315444" w:rsidRDefault="00FD4A89">
      <w:pPr>
        <w:pStyle w:val="Figuras"/>
        <w:spacing w:before="120" w:after="120"/>
        <w:jc w:val="center"/>
        <w:rPr>
          <w:rFonts w:ascii="Arial" w:hAnsi="Arial" w:cs="Arial"/>
          <w:sz w:val="24"/>
          <w:szCs w:val="24"/>
        </w:rPr>
      </w:pPr>
      <w:bookmarkStart w:id="28" w:name="_Ref37688245"/>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13</w:t>
      </w:r>
      <w:r>
        <w:rPr>
          <w:rFonts w:ascii="Arial" w:hAnsi="Arial" w:cs="Arial"/>
          <w:sz w:val="24"/>
          <w:szCs w:val="24"/>
        </w:rPr>
        <w:fldChar w:fldCharType="end"/>
      </w:r>
      <w:bookmarkEnd w:id="28"/>
      <w:r>
        <w:rPr>
          <w:rFonts w:ascii="Arial" w:hAnsi="Arial" w:cs="Arial"/>
          <w:sz w:val="24"/>
          <w:szCs w:val="24"/>
        </w:rPr>
        <w:t>: Conjuntos moto bombas da ERAT 1.</w:t>
      </w:r>
    </w:p>
    <w:p w14:paraId="4BB31CB4" w14:textId="77777777" w:rsidR="00315444" w:rsidRDefault="00315444">
      <w:pPr>
        <w:spacing w:before="118"/>
        <w:ind w:left="115" w:right="123"/>
        <w:jc w:val="center"/>
        <w:rPr>
          <w:rFonts w:ascii="Arial" w:hAnsi="Arial" w:cs="Arial"/>
          <w:w w:val="115"/>
          <w:sz w:val="24"/>
        </w:rPr>
      </w:pPr>
    </w:p>
    <w:p w14:paraId="113B94B9" w14:textId="77777777" w:rsidR="002A6A2D" w:rsidRDefault="002A6A2D">
      <w:pPr>
        <w:spacing w:line="360" w:lineRule="auto"/>
        <w:jc w:val="both"/>
        <w:rPr>
          <w:rFonts w:ascii="Arial" w:hAnsi="Arial" w:cs="Arial"/>
          <w:sz w:val="24"/>
        </w:rPr>
      </w:pPr>
    </w:p>
    <w:p w14:paraId="35C53002" w14:textId="77777777" w:rsidR="002A6A2D" w:rsidRDefault="002A6A2D">
      <w:pPr>
        <w:spacing w:line="360" w:lineRule="auto"/>
        <w:jc w:val="both"/>
        <w:rPr>
          <w:rFonts w:ascii="Arial" w:hAnsi="Arial" w:cs="Arial"/>
          <w:sz w:val="24"/>
        </w:rPr>
      </w:pPr>
    </w:p>
    <w:p w14:paraId="3160F5CA" w14:textId="77777777" w:rsidR="00315444" w:rsidRDefault="00FD4A89">
      <w:pPr>
        <w:spacing w:line="360" w:lineRule="auto"/>
        <w:jc w:val="both"/>
        <w:rPr>
          <w:rFonts w:ascii="Arial" w:hAnsi="Arial" w:cs="Arial"/>
          <w:sz w:val="24"/>
        </w:rPr>
      </w:pPr>
      <w:r>
        <w:rPr>
          <w:rFonts w:ascii="Arial" w:hAnsi="Arial" w:cs="Arial"/>
          <w:sz w:val="24"/>
        </w:rPr>
        <w:t xml:space="preserve">Ambos são do tipo eixo horizontal, usando motor WEG. O mais antigo (de cor azul) é composto e motor com potência de 30 cv, velocidade de 3500 rpm e relação V/A de 380/44. Este motor está acoplado a uma bomba com capacidade de recalque de 61 m³/h (16,94 L/s) e altura manométrica de 40 </w:t>
      </w:r>
      <w:proofErr w:type="spellStart"/>
      <w:r>
        <w:rPr>
          <w:rFonts w:ascii="Arial" w:hAnsi="Arial" w:cs="Arial"/>
          <w:sz w:val="24"/>
        </w:rPr>
        <w:t>mca</w:t>
      </w:r>
      <w:proofErr w:type="spellEnd"/>
      <w:r>
        <w:rPr>
          <w:rFonts w:ascii="Arial" w:hAnsi="Arial" w:cs="Arial"/>
          <w:sz w:val="24"/>
        </w:rPr>
        <w:t xml:space="preserve">. O CMB mais novo (de cor verde) é composto de motor WEG W22 Plus com potência de 25 cv, velocidade de 3530 rpm e relação V/A de 380/35,3. Este motor está acoplado a uma bomba FAMAC com capacidade de recalque entre 56 m³/h (15,56 L/s) e 89,4 m³/h (24,83 L/s) e altura manométrica entre 57 e 63 </w:t>
      </w:r>
      <w:proofErr w:type="spellStart"/>
      <w:r>
        <w:rPr>
          <w:rFonts w:ascii="Arial" w:hAnsi="Arial" w:cs="Arial"/>
          <w:sz w:val="24"/>
        </w:rPr>
        <w:t>mca</w:t>
      </w:r>
      <w:proofErr w:type="spellEnd"/>
      <w:r>
        <w:rPr>
          <w:rFonts w:ascii="Arial" w:hAnsi="Arial" w:cs="Arial"/>
          <w:sz w:val="24"/>
        </w:rPr>
        <w:t>.</w:t>
      </w:r>
    </w:p>
    <w:p w14:paraId="6FC21C66" w14:textId="77777777" w:rsidR="00315444" w:rsidRDefault="00315444">
      <w:pPr>
        <w:rPr>
          <w:rFonts w:ascii="Arial" w:hAnsi="Arial" w:cs="Arial"/>
          <w:sz w:val="24"/>
        </w:rPr>
      </w:pPr>
    </w:p>
    <w:p w14:paraId="04C862FA" w14:textId="77777777" w:rsidR="00315444" w:rsidRDefault="00FD4A89">
      <w:pPr>
        <w:spacing w:line="360" w:lineRule="auto"/>
        <w:jc w:val="both"/>
        <w:rPr>
          <w:rFonts w:ascii="Arial" w:hAnsi="Arial" w:cs="Arial"/>
          <w:sz w:val="24"/>
        </w:rPr>
      </w:pPr>
      <w:r>
        <w:rPr>
          <w:rFonts w:ascii="Arial" w:hAnsi="Arial" w:cs="Arial"/>
          <w:sz w:val="24"/>
        </w:rPr>
        <w:t xml:space="preserve">O acionamento dos Conjuntos moto bombas ocorre por sistema de partida direta, demonstrado na </w:t>
      </w:r>
      <w:r>
        <w:rPr>
          <w:rFonts w:ascii="Arial" w:hAnsi="Arial" w:cs="Arial"/>
          <w:sz w:val="24"/>
        </w:rPr>
        <w:fldChar w:fldCharType="begin"/>
      </w:r>
      <w:r>
        <w:rPr>
          <w:rFonts w:ascii="Arial" w:hAnsi="Arial" w:cs="Arial"/>
          <w:sz w:val="24"/>
        </w:rPr>
        <w:instrText xml:space="preserve"> REF _Ref37688217 \h  \* MERGEFORMAT </w:instrText>
      </w:r>
      <w:r>
        <w:rPr>
          <w:rFonts w:ascii="Arial" w:hAnsi="Arial" w:cs="Arial"/>
          <w:sz w:val="24"/>
        </w:rPr>
      </w:r>
      <w:r>
        <w:rPr>
          <w:rFonts w:ascii="Arial" w:hAnsi="Arial" w:cs="Arial"/>
          <w:sz w:val="24"/>
        </w:rPr>
        <w:fldChar w:fldCharType="separate"/>
      </w:r>
      <w:r>
        <w:rPr>
          <w:rFonts w:ascii="Arial" w:hAnsi="Arial" w:cs="Arial"/>
          <w:sz w:val="24"/>
        </w:rPr>
        <w:t>Figura 14</w:t>
      </w:r>
      <w:r>
        <w:rPr>
          <w:rFonts w:ascii="Arial" w:hAnsi="Arial" w:cs="Arial"/>
          <w:sz w:val="24"/>
        </w:rPr>
        <w:fldChar w:fldCharType="end"/>
      </w:r>
      <w:r>
        <w:rPr>
          <w:rFonts w:ascii="Arial" w:hAnsi="Arial" w:cs="Arial"/>
          <w:sz w:val="24"/>
        </w:rPr>
        <w:t>.</w:t>
      </w:r>
    </w:p>
    <w:p w14:paraId="1689D648" w14:textId="77777777" w:rsidR="00315444" w:rsidRDefault="00FD4A89">
      <w:pPr>
        <w:spacing w:line="200" w:lineRule="atLeast"/>
        <w:jc w:val="center"/>
        <w:rPr>
          <w:rFonts w:ascii="Arial" w:hAnsi="Arial" w:cs="Arial"/>
          <w:sz w:val="24"/>
        </w:rPr>
      </w:pPr>
      <w:r>
        <w:rPr>
          <w:rFonts w:ascii="Arial" w:hAnsi="Arial" w:cs="Arial"/>
          <w:noProof/>
          <w:sz w:val="24"/>
        </w:rPr>
        <w:drawing>
          <wp:inline distT="0" distB="0" distL="0" distR="0" wp14:anchorId="20153739" wp14:editId="68F44EC3">
            <wp:extent cx="2146935" cy="2861945"/>
            <wp:effectExtent l="38100" t="38100" r="43815" b="33655"/>
            <wp:docPr id="709" name="image3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image322.jpeg"/>
                    <pic:cNvPicPr>
                      <a:picLocks noChangeAspect="1"/>
                    </pic:cNvPicPr>
                  </pic:nvPicPr>
                  <pic:blipFill>
                    <a:blip r:embed="rId26" cstate="print"/>
                    <a:stretch>
                      <a:fillRect/>
                    </a:stretch>
                  </pic:blipFill>
                  <pic:spPr>
                    <a:xfrm>
                      <a:off x="0" y="0"/>
                      <a:ext cx="2150954" cy="2867506"/>
                    </a:xfrm>
                    <a:prstGeom prst="rect">
                      <a:avLst/>
                    </a:prstGeom>
                    <a:ln w="25400">
                      <a:solidFill>
                        <a:schemeClr val="tx1"/>
                      </a:solidFill>
                    </a:ln>
                  </pic:spPr>
                </pic:pic>
              </a:graphicData>
            </a:graphic>
          </wp:inline>
        </w:drawing>
      </w:r>
    </w:p>
    <w:p w14:paraId="40EE4A3E" w14:textId="77777777" w:rsidR="00315444" w:rsidRDefault="00FD4A89">
      <w:pPr>
        <w:spacing w:before="96"/>
        <w:ind w:left="108"/>
        <w:jc w:val="center"/>
        <w:rPr>
          <w:rFonts w:ascii="Arial" w:hAnsi="Arial" w:cs="Arial"/>
          <w:szCs w:val="20"/>
        </w:rPr>
      </w:pPr>
      <w:r>
        <w:rPr>
          <w:rFonts w:ascii="Arial" w:hAnsi="Arial" w:cs="Arial"/>
          <w:spacing w:val="-2"/>
          <w:w w:val="115"/>
          <w:szCs w:val="20"/>
        </w:rPr>
        <w:t>F</w:t>
      </w:r>
      <w:r>
        <w:rPr>
          <w:rFonts w:ascii="Arial" w:hAnsi="Arial" w:cs="Arial"/>
          <w:spacing w:val="-1"/>
          <w:w w:val="115"/>
          <w:szCs w:val="20"/>
        </w:rPr>
        <w:t>onte:</w:t>
      </w:r>
      <w:r>
        <w:rPr>
          <w:rFonts w:ascii="Arial" w:hAnsi="Arial" w:cs="Arial"/>
          <w:spacing w:val="-3"/>
          <w:w w:val="115"/>
          <w:szCs w:val="20"/>
        </w:rPr>
        <w:t xml:space="preserve"> </w:t>
      </w:r>
      <w:r>
        <w:rPr>
          <w:rFonts w:ascii="Arial" w:hAnsi="Arial" w:cs="Arial"/>
          <w:w w:val="115"/>
          <w:szCs w:val="20"/>
        </w:rPr>
        <w:t>Arquivo</w:t>
      </w:r>
      <w:r>
        <w:rPr>
          <w:rFonts w:ascii="Arial" w:hAnsi="Arial" w:cs="Arial"/>
          <w:spacing w:val="-4"/>
          <w:w w:val="115"/>
          <w:szCs w:val="20"/>
        </w:rPr>
        <w:t xml:space="preserve"> </w:t>
      </w:r>
      <w:r>
        <w:rPr>
          <w:rFonts w:ascii="Arial" w:hAnsi="Arial" w:cs="Arial"/>
          <w:w w:val="115"/>
          <w:szCs w:val="20"/>
        </w:rPr>
        <w:t>Técnico</w:t>
      </w:r>
      <w:r>
        <w:rPr>
          <w:rFonts w:ascii="Arial" w:hAnsi="Arial" w:cs="Arial"/>
          <w:spacing w:val="-1"/>
          <w:w w:val="115"/>
          <w:szCs w:val="20"/>
        </w:rPr>
        <w:t xml:space="preserve"> </w:t>
      </w:r>
      <w:r>
        <w:rPr>
          <w:rFonts w:ascii="Arial" w:hAnsi="Arial" w:cs="Arial"/>
          <w:w w:val="115"/>
          <w:szCs w:val="20"/>
        </w:rPr>
        <w:t>Ampla</w:t>
      </w:r>
      <w:r>
        <w:rPr>
          <w:rFonts w:ascii="Arial" w:hAnsi="Arial" w:cs="Arial"/>
          <w:spacing w:val="-4"/>
          <w:w w:val="115"/>
          <w:szCs w:val="20"/>
        </w:rPr>
        <w:t xml:space="preserve"> </w:t>
      </w:r>
      <w:r>
        <w:rPr>
          <w:rFonts w:ascii="Arial" w:hAnsi="Arial" w:cs="Arial"/>
          <w:w w:val="115"/>
          <w:szCs w:val="20"/>
        </w:rPr>
        <w:t>Consultoria,</w:t>
      </w:r>
      <w:r>
        <w:rPr>
          <w:rFonts w:ascii="Arial" w:hAnsi="Arial" w:cs="Arial"/>
          <w:spacing w:val="-2"/>
          <w:w w:val="115"/>
          <w:szCs w:val="20"/>
        </w:rPr>
        <w:t xml:space="preserve"> 2019.</w:t>
      </w:r>
    </w:p>
    <w:p w14:paraId="10A30E4F" w14:textId="77777777" w:rsidR="00315444" w:rsidRDefault="00FD4A89">
      <w:pPr>
        <w:pStyle w:val="Figuras"/>
        <w:spacing w:before="120" w:after="120"/>
        <w:jc w:val="center"/>
        <w:rPr>
          <w:rFonts w:ascii="Arial" w:hAnsi="Arial" w:cs="Arial"/>
          <w:sz w:val="24"/>
          <w:szCs w:val="24"/>
        </w:rPr>
      </w:pPr>
      <w:bookmarkStart w:id="29" w:name="_Ref37688217"/>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14</w:t>
      </w:r>
      <w:r>
        <w:rPr>
          <w:rFonts w:ascii="Arial" w:hAnsi="Arial" w:cs="Arial"/>
          <w:sz w:val="24"/>
          <w:szCs w:val="24"/>
        </w:rPr>
        <w:fldChar w:fldCharType="end"/>
      </w:r>
      <w:bookmarkEnd w:id="29"/>
      <w:r>
        <w:rPr>
          <w:rFonts w:ascii="Arial" w:hAnsi="Arial" w:cs="Arial"/>
          <w:sz w:val="24"/>
          <w:szCs w:val="24"/>
        </w:rPr>
        <w:t>: Acionamento dos Conjuntos motobombas</w:t>
      </w:r>
    </w:p>
    <w:p w14:paraId="5A68A1BF" w14:textId="77777777" w:rsidR="00315444" w:rsidRDefault="00FD4A89">
      <w:pPr>
        <w:spacing w:line="360" w:lineRule="auto"/>
        <w:jc w:val="both"/>
        <w:rPr>
          <w:rFonts w:ascii="Arial" w:hAnsi="Arial" w:cs="Arial"/>
          <w:sz w:val="24"/>
        </w:rPr>
      </w:pPr>
      <w:r>
        <w:rPr>
          <w:rFonts w:ascii="Arial" w:hAnsi="Arial" w:cs="Arial"/>
          <w:sz w:val="24"/>
        </w:rPr>
        <w:t xml:space="preserve">O acionamento dos equipamentos é realizado por sistema de telemetria da marca </w:t>
      </w:r>
      <w:proofErr w:type="spellStart"/>
      <w:r>
        <w:rPr>
          <w:rFonts w:ascii="Arial" w:hAnsi="Arial" w:cs="Arial"/>
          <w:sz w:val="24"/>
        </w:rPr>
        <w:t>Evoluma</w:t>
      </w:r>
      <w:proofErr w:type="spellEnd"/>
      <w:r>
        <w:rPr>
          <w:rFonts w:ascii="Arial" w:hAnsi="Arial" w:cs="Arial"/>
          <w:sz w:val="24"/>
        </w:rPr>
        <w:t xml:space="preserve">, demonstrado na </w:t>
      </w:r>
      <w:r>
        <w:rPr>
          <w:rFonts w:ascii="Arial" w:hAnsi="Arial" w:cs="Arial"/>
          <w:sz w:val="24"/>
        </w:rPr>
        <w:fldChar w:fldCharType="begin"/>
      </w:r>
      <w:r>
        <w:rPr>
          <w:rFonts w:ascii="Arial" w:hAnsi="Arial" w:cs="Arial"/>
          <w:sz w:val="24"/>
        </w:rPr>
        <w:instrText xml:space="preserve"> REF _Ref37835591 \h </w:instrText>
      </w:r>
      <w:r>
        <w:rPr>
          <w:rFonts w:ascii="Arial" w:hAnsi="Arial" w:cs="Arial"/>
          <w:sz w:val="24"/>
        </w:rPr>
      </w:r>
      <w:r>
        <w:rPr>
          <w:rFonts w:ascii="Arial" w:hAnsi="Arial" w:cs="Arial"/>
          <w:sz w:val="24"/>
        </w:rPr>
        <w:fldChar w:fldCharType="separate"/>
      </w:r>
      <w:r>
        <w:rPr>
          <w:rFonts w:ascii="Arial" w:hAnsi="Arial" w:cs="Arial"/>
          <w:sz w:val="24"/>
        </w:rPr>
        <w:t>Figura 15</w:t>
      </w:r>
      <w:r>
        <w:rPr>
          <w:rFonts w:ascii="Arial" w:hAnsi="Arial" w:cs="Arial"/>
          <w:sz w:val="24"/>
        </w:rPr>
        <w:fldChar w:fldCharType="end"/>
      </w:r>
      <w:r>
        <w:rPr>
          <w:rFonts w:ascii="Arial" w:hAnsi="Arial" w:cs="Arial"/>
          <w:sz w:val="24"/>
        </w:rPr>
        <w:t>, interligado ao reservatório R2, sendo que a lógica de acionamento dos equipamentos se dá com o desligamento do recalque quando o reservatório R1 atinge 100%, religando o conjunto moto bomba quando o R1 atinge 90%. No caso de elevado consumo, há o desligamento quando o R1 atinge 20%, religando quando o nível atinge 30%, a fim de evitar entrada de ar na rede.</w:t>
      </w:r>
    </w:p>
    <w:p w14:paraId="7B120D4D" w14:textId="77777777" w:rsidR="00315444" w:rsidRDefault="00FD4A89">
      <w:pPr>
        <w:spacing w:line="200" w:lineRule="atLeast"/>
        <w:ind w:left="2666"/>
        <w:rPr>
          <w:rFonts w:ascii="Arial" w:hAnsi="Arial" w:cs="Arial"/>
          <w:sz w:val="24"/>
        </w:rPr>
      </w:pPr>
      <w:r>
        <w:rPr>
          <w:rFonts w:ascii="Arial" w:hAnsi="Arial" w:cs="Arial"/>
          <w:noProof/>
          <w:sz w:val="24"/>
        </w:rPr>
        <w:lastRenderedPageBreak/>
        <w:drawing>
          <wp:inline distT="0" distB="0" distL="0" distR="0" wp14:anchorId="7F7E6C7F" wp14:editId="3015464A">
            <wp:extent cx="2537460" cy="2800350"/>
            <wp:effectExtent l="38100" t="38100" r="34290" b="38100"/>
            <wp:docPr id="711" name="image3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 name="image323.jpeg"/>
                    <pic:cNvPicPr>
                      <a:picLocks noChangeAspect="1"/>
                    </pic:cNvPicPr>
                  </pic:nvPicPr>
                  <pic:blipFill>
                    <a:blip r:embed="rId27" cstate="print"/>
                    <a:srcRect t="8159" b="9117"/>
                    <a:stretch>
                      <a:fillRect/>
                    </a:stretch>
                  </pic:blipFill>
                  <pic:spPr>
                    <a:xfrm>
                      <a:off x="0" y="0"/>
                      <a:ext cx="2538594" cy="2801330"/>
                    </a:xfrm>
                    <a:prstGeom prst="rect">
                      <a:avLst/>
                    </a:prstGeom>
                    <a:ln w="25400">
                      <a:solidFill>
                        <a:schemeClr val="tx1"/>
                      </a:solidFill>
                    </a:ln>
                  </pic:spPr>
                </pic:pic>
              </a:graphicData>
            </a:graphic>
          </wp:inline>
        </w:drawing>
      </w:r>
    </w:p>
    <w:p w14:paraId="7E9538E8" w14:textId="77777777" w:rsidR="00315444" w:rsidRDefault="00FD4A89">
      <w:pPr>
        <w:spacing w:before="96"/>
        <w:ind w:left="9"/>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3DB518E3" w14:textId="77777777" w:rsidR="00315444" w:rsidRDefault="00FD4A89">
      <w:pPr>
        <w:pStyle w:val="Figuras"/>
        <w:spacing w:before="120" w:after="120"/>
        <w:jc w:val="center"/>
        <w:rPr>
          <w:rFonts w:ascii="Arial" w:hAnsi="Arial" w:cs="Arial"/>
          <w:sz w:val="24"/>
          <w:szCs w:val="24"/>
        </w:rPr>
      </w:pPr>
      <w:bookmarkStart w:id="30" w:name="_Ref3783559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15</w:t>
      </w:r>
      <w:r>
        <w:rPr>
          <w:rFonts w:ascii="Arial" w:hAnsi="Arial" w:cs="Arial"/>
          <w:sz w:val="24"/>
          <w:szCs w:val="24"/>
        </w:rPr>
        <w:fldChar w:fldCharType="end"/>
      </w:r>
      <w:bookmarkEnd w:id="30"/>
      <w:r>
        <w:rPr>
          <w:rFonts w:ascii="Arial" w:hAnsi="Arial" w:cs="Arial"/>
          <w:sz w:val="24"/>
          <w:szCs w:val="24"/>
        </w:rPr>
        <w:t>: Sistema de Telemetria.</w:t>
      </w:r>
    </w:p>
    <w:p w14:paraId="67889900" w14:textId="77777777" w:rsidR="00315444" w:rsidRDefault="00FD4A89">
      <w:pPr>
        <w:spacing w:line="360" w:lineRule="auto"/>
        <w:jc w:val="both"/>
        <w:rPr>
          <w:rFonts w:ascii="Arial" w:hAnsi="Arial" w:cs="Arial"/>
          <w:sz w:val="24"/>
        </w:rPr>
      </w:pPr>
      <w:r>
        <w:rPr>
          <w:rFonts w:ascii="Arial" w:hAnsi="Arial" w:cs="Arial"/>
          <w:sz w:val="24"/>
        </w:rPr>
        <w:t xml:space="preserve">O recalque se dá com o objetivo de abastecer em marcha, inicialmente por meio de uma adutora com diâmetro de 200 mm, até o R 2, que funciona como reservatório de jusante. Todos os componentes da ERAT </w:t>
      </w:r>
      <w:proofErr w:type="gramStart"/>
      <w:r>
        <w:rPr>
          <w:rFonts w:ascii="Arial" w:hAnsi="Arial" w:cs="Arial"/>
          <w:sz w:val="24"/>
        </w:rPr>
        <w:t>1</w:t>
      </w:r>
      <w:proofErr w:type="gramEnd"/>
      <w:r>
        <w:rPr>
          <w:rFonts w:ascii="Arial" w:hAnsi="Arial" w:cs="Arial"/>
          <w:sz w:val="24"/>
        </w:rPr>
        <w:t xml:space="preserve">, assim como a edificação de abrigo, se apresentam em adequado estado de conservação, como pode se observar na </w:t>
      </w:r>
      <w:r>
        <w:rPr>
          <w:rFonts w:ascii="Arial" w:hAnsi="Arial" w:cs="Arial"/>
          <w:sz w:val="24"/>
        </w:rPr>
        <w:fldChar w:fldCharType="begin"/>
      </w:r>
      <w:r>
        <w:rPr>
          <w:rFonts w:ascii="Arial" w:hAnsi="Arial" w:cs="Arial"/>
          <w:sz w:val="24"/>
        </w:rPr>
        <w:instrText xml:space="preserve"> REF _Ref37765809 \h  \* MERGEFORMAT </w:instrText>
      </w:r>
      <w:r>
        <w:rPr>
          <w:rFonts w:ascii="Arial" w:hAnsi="Arial" w:cs="Arial"/>
          <w:sz w:val="24"/>
        </w:rPr>
      </w:r>
      <w:r>
        <w:rPr>
          <w:rFonts w:ascii="Arial" w:hAnsi="Arial" w:cs="Arial"/>
          <w:sz w:val="24"/>
        </w:rPr>
        <w:fldChar w:fldCharType="separate"/>
      </w:r>
      <w:r>
        <w:rPr>
          <w:rFonts w:ascii="Arial" w:hAnsi="Arial" w:cs="Arial"/>
          <w:sz w:val="24"/>
        </w:rPr>
        <w:t>Figura 16</w:t>
      </w:r>
      <w:r>
        <w:rPr>
          <w:rFonts w:ascii="Arial" w:hAnsi="Arial" w:cs="Arial"/>
          <w:sz w:val="24"/>
        </w:rPr>
        <w:fldChar w:fldCharType="end"/>
      </w:r>
      <w:r>
        <w:rPr>
          <w:rFonts w:ascii="Arial" w:hAnsi="Arial" w:cs="Arial"/>
          <w:sz w:val="24"/>
        </w:rPr>
        <w:t>.</w:t>
      </w:r>
    </w:p>
    <w:p w14:paraId="7E627B59" w14:textId="77777777" w:rsidR="00315444" w:rsidRDefault="00315444">
      <w:pPr>
        <w:spacing w:before="11"/>
        <w:rPr>
          <w:rFonts w:ascii="Arial" w:hAnsi="Arial" w:cs="Arial"/>
          <w:sz w:val="24"/>
        </w:rPr>
      </w:pPr>
    </w:p>
    <w:p w14:paraId="23230A2F" w14:textId="77777777" w:rsidR="00315444" w:rsidRDefault="00FD4A89">
      <w:pPr>
        <w:spacing w:line="200" w:lineRule="atLeast"/>
        <w:ind w:left="1992"/>
        <w:rPr>
          <w:rFonts w:ascii="Arial" w:hAnsi="Arial" w:cs="Arial"/>
          <w:sz w:val="24"/>
        </w:rPr>
      </w:pPr>
      <w:r>
        <w:rPr>
          <w:rFonts w:ascii="Arial" w:hAnsi="Arial" w:cs="Arial"/>
          <w:noProof/>
          <w:sz w:val="24"/>
        </w:rPr>
        <w:drawing>
          <wp:inline distT="0" distB="0" distL="0" distR="0" wp14:anchorId="3B364BFE" wp14:editId="2D0E1136">
            <wp:extent cx="3308985" cy="2481580"/>
            <wp:effectExtent l="38100" t="38100" r="43815" b="33020"/>
            <wp:docPr id="713" name="image3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image324.jpeg"/>
                    <pic:cNvPicPr>
                      <a:picLocks noChangeAspect="1"/>
                    </pic:cNvPicPr>
                  </pic:nvPicPr>
                  <pic:blipFill>
                    <a:blip r:embed="rId28" cstate="print"/>
                    <a:stretch>
                      <a:fillRect/>
                    </a:stretch>
                  </pic:blipFill>
                  <pic:spPr>
                    <a:xfrm>
                      <a:off x="0" y="0"/>
                      <a:ext cx="3309365" cy="2482024"/>
                    </a:xfrm>
                    <a:prstGeom prst="rect">
                      <a:avLst/>
                    </a:prstGeom>
                    <a:ln w="25400">
                      <a:solidFill>
                        <a:schemeClr val="tx1"/>
                      </a:solidFill>
                    </a:ln>
                  </pic:spPr>
                </pic:pic>
              </a:graphicData>
            </a:graphic>
          </wp:inline>
        </w:drawing>
      </w:r>
    </w:p>
    <w:p w14:paraId="124A6280" w14:textId="77777777" w:rsidR="00315444" w:rsidRDefault="00FD4A89">
      <w:pPr>
        <w:spacing w:before="59"/>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4AB18F88" w14:textId="77777777" w:rsidR="00315444" w:rsidRDefault="00FD4A89">
      <w:pPr>
        <w:pStyle w:val="Figuras"/>
        <w:spacing w:before="120" w:after="120"/>
        <w:jc w:val="center"/>
        <w:rPr>
          <w:rFonts w:ascii="Arial" w:hAnsi="Arial" w:cs="Arial"/>
          <w:sz w:val="24"/>
          <w:szCs w:val="24"/>
        </w:rPr>
      </w:pPr>
      <w:bookmarkStart w:id="31" w:name="_Ref37765809"/>
      <w:bookmarkStart w:id="32" w:name="_Ref37765777"/>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16</w:t>
      </w:r>
      <w:r>
        <w:rPr>
          <w:rFonts w:ascii="Arial" w:hAnsi="Arial" w:cs="Arial"/>
          <w:sz w:val="24"/>
          <w:szCs w:val="24"/>
        </w:rPr>
        <w:fldChar w:fldCharType="end"/>
      </w:r>
      <w:bookmarkEnd w:id="31"/>
      <w:r>
        <w:rPr>
          <w:rFonts w:ascii="Arial" w:hAnsi="Arial" w:cs="Arial"/>
          <w:sz w:val="24"/>
          <w:szCs w:val="24"/>
        </w:rPr>
        <w:t>: Abrigo dos Conjuntos motobombas da ERAT 1.</w:t>
      </w:r>
      <w:bookmarkEnd w:id="32"/>
    </w:p>
    <w:p w14:paraId="18DC35BE" w14:textId="77777777" w:rsidR="00315444" w:rsidRDefault="00315444">
      <w:pPr>
        <w:rPr>
          <w:rFonts w:ascii="Arial" w:hAnsi="Arial" w:cs="Arial"/>
          <w:sz w:val="24"/>
        </w:rPr>
      </w:pPr>
    </w:p>
    <w:p w14:paraId="53066BA0" w14:textId="77777777" w:rsidR="00315444" w:rsidRDefault="00FD4A89">
      <w:pPr>
        <w:pStyle w:val="Ttulo1"/>
        <w:keepNext w:val="0"/>
        <w:widowControl w:val="0"/>
        <w:numPr>
          <w:ilvl w:val="0"/>
          <w:numId w:val="0"/>
        </w:numPr>
        <w:tabs>
          <w:tab w:val="left" w:pos="1804"/>
        </w:tabs>
        <w:spacing w:before="129"/>
        <w:ind w:left="432" w:hanging="432"/>
        <w:jc w:val="left"/>
        <w:rPr>
          <w:rFonts w:cs="Arial"/>
          <w:b w:val="0"/>
          <w:bCs/>
          <w:szCs w:val="24"/>
        </w:rPr>
      </w:pPr>
      <w:r>
        <w:rPr>
          <w:rFonts w:cs="Arial"/>
          <w:b w:val="0"/>
          <w:bCs/>
          <w:szCs w:val="24"/>
        </w:rPr>
        <w:t>a.3) Booster Santa</w:t>
      </w:r>
      <w:r>
        <w:rPr>
          <w:rFonts w:cs="Arial"/>
          <w:b w:val="0"/>
          <w:bCs/>
          <w:spacing w:val="1"/>
          <w:szCs w:val="24"/>
        </w:rPr>
        <w:t xml:space="preserve"> </w:t>
      </w:r>
      <w:r>
        <w:rPr>
          <w:rFonts w:cs="Arial"/>
          <w:b w:val="0"/>
          <w:bCs/>
          <w:szCs w:val="24"/>
        </w:rPr>
        <w:t>Lúcia</w:t>
      </w:r>
    </w:p>
    <w:p w14:paraId="385BBC68" w14:textId="77777777" w:rsidR="00315444" w:rsidRDefault="00315444">
      <w:pPr>
        <w:rPr>
          <w:lang w:val="pt-PT"/>
        </w:rPr>
      </w:pPr>
    </w:p>
    <w:p w14:paraId="68CF9C68" w14:textId="77777777" w:rsidR="002A6A2D" w:rsidRDefault="00FD4A89">
      <w:pPr>
        <w:spacing w:line="360" w:lineRule="auto"/>
        <w:jc w:val="both"/>
        <w:rPr>
          <w:rFonts w:ascii="Arial" w:hAnsi="Arial" w:cs="Arial"/>
          <w:sz w:val="24"/>
        </w:rPr>
      </w:pPr>
      <w:r>
        <w:rPr>
          <w:rFonts w:ascii="Arial" w:hAnsi="Arial" w:cs="Arial"/>
          <w:sz w:val="24"/>
        </w:rPr>
        <w:t xml:space="preserve">Esta unidade operacional está localizada na esquina entre a Rua José Domingos Bittencourt e a Rua Tarcísio Villela, bairro Caçador, composta de </w:t>
      </w:r>
      <w:proofErr w:type="gramStart"/>
      <w:r>
        <w:rPr>
          <w:rFonts w:ascii="Arial" w:hAnsi="Arial" w:cs="Arial"/>
          <w:sz w:val="24"/>
        </w:rPr>
        <w:t>1</w:t>
      </w:r>
      <w:proofErr w:type="gramEnd"/>
      <w:r>
        <w:rPr>
          <w:rFonts w:ascii="Arial" w:hAnsi="Arial" w:cs="Arial"/>
          <w:sz w:val="24"/>
        </w:rPr>
        <w:t xml:space="preserve"> CMB do tipo eixo </w:t>
      </w:r>
    </w:p>
    <w:p w14:paraId="279E1532" w14:textId="77777777" w:rsidR="002A6A2D" w:rsidRDefault="002A6A2D">
      <w:pPr>
        <w:spacing w:line="360" w:lineRule="auto"/>
        <w:jc w:val="both"/>
        <w:rPr>
          <w:rFonts w:ascii="Arial" w:hAnsi="Arial" w:cs="Arial"/>
          <w:sz w:val="24"/>
        </w:rPr>
      </w:pPr>
    </w:p>
    <w:p w14:paraId="769FE452" w14:textId="77777777" w:rsidR="002A6A2D" w:rsidRDefault="002A6A2D">
      <w:pPr>
        <w:spacing w:line="360" w:lineRule="auto"/>
        <w:jc w:val="both"/>
        <w:rPr>
          <w:rFonts w:ascii="Arial" w:hAnsi="Arial" w:cs="Arial"/>
          <w:sz w:val="24"/>
        </w:rPr>
      </w:pPr>
    </w:p>
    <w:p w14:paraId="3257AF1C" w14:textId="7FB04042" w:rsidR="00315444" w:rsidRDefault="00FD4A89">
      <w:pPr>
        <w:spacing w:line="360" w:lineRule="auto"/>
        <w:jc w:val="both"/>
        <w:rPr>
          <w:rFonts w:ascii="Arial" w:hAnsi="Arial" w:cs="Arial"/>
          <w:sz w:val="24"/>
        </w:rPr>
      </w:pPr>
      <w:proofErr w:type="gramStart"/>
      <w:r>
        <w:rPr>
          <w:rFonts w:ascii="Arial" w:hAnsi="Arial" w:cs="Arial"/>
          <w:sz w:val="24"/>
        </w:rPr>
        <w:t>horizontal</w:t>
      </w:r>
      <w:proofErr w:type="gramEnd"/>
      <w:r>
        <w:rPr>
          <w:rFonts w:ascii="Arial" w:hAnsi="Arial" w:cs="Arial"/>
          <w:sz w:val="24"/>
        </w:rPr>
        <w:t xml:space="preserve"> com função de abastecer a zona alta do bairro, conforme demonstrado na </w:t>
      </w:r>
      <w:r>
        <w:rPr>
          <w:rFonts w:ascii="Arial" w:hAnsi="Arial" w:cs="Arial"/>
          <w:sz w:val="24"/>
        </w:rPr>
        <w:fldChar w:fldCharType="begin"/>
      </w:r>
      <w:r>
        <w:rPr>
          <w:rFonts w:ascii="Arial" w:hAnsi="Arial" w:cs="Arial"/>
          <w:sz w:val="24"/>
        </w:rPr>
        <w:instrText xml:space="preserve"> REF _Ref37765918 \h  \* MERGEFORMAT </w:instrText>
      </w:r>
      <w:r>
        <w:rPr>
          <w:rFonts w:ascii="Arial" w:hAnsi="Arial" w:cs="Arial"/>
          <w:sz w:val="24"/>
        </w:rPr>
      </w:r>
      <w:r>
        <w:rPr>
          <w:rFonts w:ascii="Arial" w:hAnsi="Arial" w:cs="Arial"/>
          <w:sz w:val="24"/>
        </w:rPr>
        <w:fldChar w:fldCharType="separate"/>
      </w:r>
      <w:r>
        <w:rPr>
          <w:rFonts w:ascii="Arial" w:hAnsi="Arial" w:cs="Arial"/>
          <w:sz w:val="24"/>
        </w:rPr>
        <w:t>Figura 17</w:t>
      </w:r>
      <w:r>
        <w:rPr>
          <w:rFonts w:ascii="Arial" w:hAnsi="Arial" w:cs="Arial"/>
          <w:sz w:val="24"/>
        </w:rPr>
        <w:fldChar w:fldCharType="end"/>
      </w:r>
      <w:r>
        <w:rPr>
          <w:rFonts w:ascii="Arial" w:hAnsi="Arial" w:cs="Arial"/>
          <w:sz w:val="24"/>
        </w:rPr>
        <w:t>. Não foi possível obter os dados de altura manométrica e vazão da bomba (de duplo estágio), já o motor é um WEG com potência de 7,5 cv, velocidade de 3500 rpm e relação V/A no acionamento de 380/11,1 e rendimento médio de 86,7%.</w:t>
      </w:r>
    </w:p>
    <w:p w14:paraId="68E58A07" w14:textId="77777777" w:rsidR="00315444" w:rsidRDefault="00315444">
      <w:pPr>
        <w:spacing w:line="360" w:lineRule="auto"/>
        <w:jc w:val="both"/>
        <w:rPr>
          <w:rFonts w:ascii="Arial" w:hAnsi="Arial" w:cs="Arial"/>
          <w:sz w:val="24"/>
        </w:rPr>
      </w:pPr>
    </w:p>
    <w:p w14:paraId="48ED2BF9" w14:textId="77777777" w:rsidR="00315444" w:rsidRDefault="00FD4A89">
      <w:pPr>
        <w:spacing w:line="200" w:lineRule="atLeast"/>
        <w:ind w:left="1992"/>
        <w:rPr>
          <w:rFonts w:ascii="Arial" w:hAnsi="Arial" w:cs="Arial"/>
          <w:sz w:val="24"/>
        </w:rPr>
      </w:pPr>
      <w:r>
        <w:rPr>
          <w:rFonts w:ascii="Arial" w:hAnsi="Arial" w:cs="Arial"/>
          <w:noProof/>
          <w:sz w:val="24"/>
        </w:rPr>
        <w:drawing>
          <wp:inline distT="0" distB="0" distL="0" distR="0" wp14:anchorId="0FB71877" wp14:editId="7E324A85">
            <wp:extent cx="3308350" cy="2272030"/>
            <wp:effectExtent l="38100" t="38100" r="44450" b="33020"/>
            <wp:docPr id="715" name="image3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image325.jpeg"/>
                    <pic:cNvPicPr>
                      <a:picLocks noChangeAspect="1"/>
                    </pic:cNvPicPr>
                  </pic:nvPicPr>
                  <pic:blipFill>
                    <a:blip r:embed="rId29" cstate="print"/>
                    <a:srcRect t="8445"/>
                    <a:stretch>
                      <a:fillRect/>
                    </a:stretch>
                  </pic:blipFill>
                  <pic:spPr>
                    <a:xfrm>
                      <a:off x="0" y="0"/>
                      <a:ext cx="3309365" cy="2272437"/>
                    </a:xfrm>
                    <a:prstGeom prst="rect">
                      <a:avLst/>
                    </a:prstGeom>
                    <a:ln w="25400">
                      <a:solidFill>
                        <a:schemeClr val="tx1"/>
                      </a:solidFill>
                    </a:ln>
                  </pic:spPr>
                </pic:pic>
              </a:graphicData>
            </a:graphic>
          </wp:inline>
        </w:drawing>
      </w:r>
    </w:p>
    <w:p w14:paraId="4DBCCBD8" w14:textId="77777777" w:rsidR="00315444" w:rsidRDefault="00FD4A89">
      <w:pPr>
        <w:spacing w:before="59"/>
        <w:ind w:left="109" w:right="120"/>
        <w:jc w:val="center"/>
        <w:rPr>
          <w:rFonts w:ascii="Arial" w:hAnsi="Arial" w:cs="Arial"/>
          <w:w w:val="115"/>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5EE4F5E2" w14:textId="77777777" w:rsidR="00315444" w:rsidRDefault="00FD4A89">
      <w:pPr>
        <w:pStyle w:val="Figuras"/>
        <w:spacing w:before="120" w:after="120"/>
        <w:jc w:val="center"/>
        <w:rPr>
          <w:rFonts w:ascii="Arial" w:hAnsi="Arial" w:cs="Arial"/>
          <w:sz w:val="24"/>
          <w:szCs w:val="24"/>
        </w:rPr>
      </w:pPr>
      <w:bookmarkStart w:id="33" w:name="_Ref37765918"/>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17</w:t>
      </w:r>
      <w:r>
        <w:rPr>
          <w:rFonts w:ascii="Arial" w:hAnsi="Arial" w:cs="Arial"/>
          <w:sz w:val="24"/>
          <w:szCs w:val="24"/>
        </w:rPr>
        <w:fldChar w:fldCharType="end"/>
      </w:r>
      <w:bookmarkEnd w:id="33"/>
      <w:r>
        <w:rPr>
          <w:rFonts w:ascii="Arial" w:hAnsi="Arial" w:cs="Arial"/>
          <w:sz w:val="24"/>
          <w:szCs w:val="24"/>
        </w:rPr>
        <w:t>: Booster Santa Lúcia e Caixa de Abrigo do Painel e Conjunto motobomba.</w:t>
      </w:r>
    </w:p>
    <w:p w14:paraId="10B9C5D5" w14:textId="77777777" w:rsidR="00315444" w:rsidRDefault="00315444">
      <w:pPr>
        <w:spacing w:before="5"/>
        <w:rPr>
          <w:rFonts w:ascii="Arial" w:hAnsi="Arial" w:cs="Arial"/>
          <w:sz w:val="24"/>
        </w:rPr>
      </w:pPr>
    </w:p>
    <w:p w14:paraId="41E730FB" w14:textId="77777777" w:rsidR="00315444" w:rsidRDefault="00FD4A89">
      <w:pPr>
        <w:spacing w:line="360" w:lineRule="auto"/>
        <w:jc w:val="both"/>
        <w:rPr>
          <w:rFonts w:ascii="Arial" w:hAnsi="Arial" w:cs="Arial"/>
          <w:sz w:val="24"/>
        </w:rPr>
      </w:pPr>
      <w:r>
        <w:rPr>
          <w:rFonts w:ascii="Arial" w:hAnsi="Arial" w:cs="Arial"/>
          <w:sz w:val="24"/>
        </w:rPr>
        <w:t xml:space="preserve">O acionamento do Conjunto moto bomba se dá por um sistema de inversor de frequência, vide a </w:t>
      </w:r>
      <w:r>
        <w:rPr>
          <w:rFonts w:ascii="Arial" w:hAnsi="Arial" w:cs="Arial"/>
          <w:sz w:val="24"/>
        </w:rPr>
        <w:fldChar w:fldCharType="begin"/>
      </w:r>
      <w:r>
        <w:rPr>
          <w:rFonts w:ascii="Arial" w:hAnsi="Arial" w:cs="Arial"/>
          <w:sz w:val="24"/>
        </w:rPr>
        <w:instrText xml:space="preserve"> REF _Ref37835791 \h </w:instrText>
      </w:r>
      <w:r>
        <w:rPr>
          <w:rFonts w:ascii="Arial" w:hAnsi="Arial" w:cs="Arial"/>
          <w:sz w:val="24"/>
        </w:rPr>
      </w:r>
      <w:r>
        <w:rPr>
          <w:rFonts w:ascii="Arial" w:hAnsi="Arial" w:cs="Arial"/>
          <w:sz w:val="24"/>
        </w:rPr>
        <w:fldChar w:fldCharType="separate"/>
      </w:r>
      <w:r>
        <w:rPr>
          <w:rFonts w:ascii="Arial" w:hAnsi="Arial" w:cs="Arial"/>
          <w:sz w:val="24"/>
        </w:rPr>
        <w:t>Figura 18</w:t>
      </w:r>
      <w:r>
        <w:rPr>
          <w:rFonts w:ascii="Arial" w:hAnsi="Arial" w:cs="Arial"/>
          <w:sz w:val="24"/>
        </w:rPr>
        <w:fldChar w:fldCharType="end"/>
      </w:r>
      <w:r>
        <w:rPr>
          <w:rFonts w:ascii="Arial" w:hAnsi="Arial" w:cs="Arial"/>
          <w:sz w:val="24"/>
        </w:rPr>
        <w:t>, e a rotação é determinada em função da demanda de consumo, que faz variar a pressão no sensor instalado no barrilete de entrada, o qual transmite essa informação para o inversor, aumentando ou diminuindo a rotação do motor, mantendo assim a pressão constante na saída do recalque.</w:t>
      </w:r>
    </w:p>
    <w:p w14:paraId="5D4ED44A" w14:textId="77777777" w:rsidR="00315444" w:rsidRDefault="00315444">
      <w:pPr>
        <w:rPr>
          <w:rFonts w:ascii="Arial" w:hAnsi="Arial" w:cs="Arial"/>
          <w:sz w:val="24"/>
        </w:rPr>
      </w:pPr>
    </w:p>
    <w:p w14:paraId="3433032F" w14:textId="77777777" w:rsidR="00315444" w:rsidRDefault="00FD4A89">
      <w:pPr>
        <w:spacing w:line="200" w:lineRule="atLeast"/>
        <w:ind w:left="2004"/>
        <w:rPr>
          <w:rFonts w:ascii="Arial" w:hAnsi="Arial" w:cs="Arial"/>
          <w:sz w:val="24"/>
        </w:rPr>
      </w:pPr>
      <w:r>
        <w:rPr>
          <w:rFonts w:ascii="Arial" w:hAnsi="Arial" w:cs="Arial"/>
          <w:noProof/>
          <w:sz w:val="24"/>
        </w:rPr>
        <w:drawing>
          <wp:inline distT="0" distB="0" distL="0" distR="0" wp14:anchorId="6A61C07B" wp14:editId="43222BBD">
            <wp:extent cx="3387090" cy="2292350"/>
            <wp:effectExtent l="38100" t="38100" r="41910" b="31750"/>
            <wp:docPr id="717" name="image3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image326.jpeg"/>
                    <pic:cNvPicPr>
                      <a:picLocks noChangeAspect="1"/>
                    </pic:cNvPicPr>
                  </pic:nvPicPr>
                  <pic:blipFill>
                    <a:blip r:embed="rId30" cstate="print"/>
                    <a:srcRect t="9710"/>
                    <a:stretch>
                      <a:fillRect/>
                    </a:stretch>
                  </pic:blipFill>
                  <pic:spPr>
                    <a:xfrm>
                      <a:off x="0" y="0"/>
                      <a:ext cx="3387864" cy="2293137"/>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14:paraId="240DF5EC" w14:textId="77777777" w:rsidR="00315444" w:rsidRDefault="00FD4A89">
      <w:pPr>
        <w:spacing w:before="95"/>
        <w:ind w:left="115" w:right="123"/>
        <w:jc w:val="center"/>
        <w:rPr>
          <w:rFonts w:ascii="Arial" w:hAnsi="Arial" w:cs="Arial"/>
          <w:sz w:val="24"/>
        </w:rPr>
      </w:pPr>
      <w:r>
        <w:rPr>
          <w:rFonts w:ascii="Arial" w:hAnsi="Arial" w:cs="Arial"/>
          <w:w w:val="115"/>
          <w:sz w:val="24"/>
        </w:rPr>
        <w:lastRenderedPageBreak/>
        <w:t>Fonte:</w:t>
      </w:r>
      <w:r>
        <w:rPr>
          <w:rFonts w:ascii="Arial" w:hAnsi="Arial" w:cs="Arial"/>
          <w:spacing w:val="-4"/>
          <w:w w:val="115"/>
          <w:sz w:val="24"/>
        </w:rPr>
        <w:t xml:space="preserve"> </w:t>
      </w:r>
      <w:r>
        <w:rPr>
          <w:rFonts w:ascii="Arial" w:hAnsi="Arial" w:cs="Arial"/>
          <w:w w:val="115"/>
          <w:sz w:val="24"/>
        </w:rPr>
        <w:t>Arquivo</w:t>
      </w:r>
      <w:r>
        <w:rPr>
          <w:rFonts w:ascii="Arial" w:hAnsi="Arial" w:cs="Arial"/>
          <w:spacing w:val="-5"/>
          <w:w w:val="115"/>
          <w:sz w:val="24"/>
        </w:rPr>
        <w:t xml:space="preserve"> </w:t>
      </w:r>
      <w:r>
        <w:rPr>
          <w:rFonts w:ascii="Arial" w:hAnsi="Arial" w:cs="Arial"/>
          <w:w w:val="115"/>
          <w:sz w:val="24"/>
        </w:rPr>
        <w:t>Técnico</w:t>
      </w:r>
      <w:r>
        <w:rPr>
          <w:rFonts w:ascii="Arial" w:hAnsi="Arial" w:cs="Arial"/>
          <w:spacing w:val="-5"/>
          <w:w w:val="115"/>
          <w:sz w:val="24"/>
        </w:rPr>
        <w:t xml:space="preserve"> </w:t>
      </w:r>
      <w:r>
        <w:rPr>
          <w:rFonts w:ascii="Arial" w:hAnsi="Arial" w:cs="Arial"/>
          <w:w w:val="115"/>
          <w:sz w:val="24"/>
        </w:rPr>
        <w:t>Ampla</w:t>
      </w:r>
      <w:r>
        <w:rPr>
          <w:rFonts w:ascii="Arial" w:hAnsi="Arial" w:cs="Arial"/>
          <w:spacing w:val="-5"/>
          <w:w w:val="115"/>
          <w:sz w:val="24"/>
        </w:rPr>
        <w:t xml:space="preserve"> </w:t>
      </w:r>
      <w:r>
        <w:rPr>
          <w:rFonts w:ascii="Arial" w:hAnsi="Arial" w:cs="Arial"/>
          <w:w w:val="115"/>
          <w:sz w:val="24"/>
        </w:rPr>
        <w:t>Consultoria,</w:t>
      </w:r>
      <w:r>
        <w:rPr>
          <w:rFonts w:ascii="Arial" w:hAnsi="Arial" w:cs="Arial"/>
          <w:spacing w:val="-5"/>
          <w:w w:val="115"/>
          <w:sz w:val="24"/>
        </w:rPr>
        <w:t xml:space="preserve"> </w:t>
      </w:r>
      <w:r>
        <w:rPr>
          <w:rFonts w:ascii="Arial" w:hAnsi="Arial" w:cs="Arial"/>
          <w:w w:val="115"/>
          <w:sz w:val="24"/>
        </w:rPr>
        <w:t>2019.</w:t>
      </w:r>
    </w:p>
    <w:p w14:paraId="46A01C07" w14:textId="77777777" w:rsidR="00315444" w:rsidRDefault="00FD4A89">
      <w:pPr>
        <w:pStyle w:val="Figuras"/>
        <w:spacing w:before="120" w:after="120"/>
        <w:jc w:val="center"/>
        <w:rPr>
          <w:rFonts w:ascii="Arial" w:hAnsi="Arial" w:cs="Arial"/>
          <w:sz w:val="24"/>
          <w:szCs w:val="24"/>
        </w:rPr>
      </w:pPr>
      <w:bookmarkStart w:id="34" w:name="_Ref3783579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18</w:t>
      </w:r>
      <w:r>
        <w:rPr>
          <w:rFonts w:ascii="Arial" w:hAnsi="Arial" w:cs="Arial"/>
          <w:sz w:val="24"/>
          <w:szCs w:val="24"/>
        </w:rPr>
        <w:fldChar w:fldCharType="end"/>
      </w:r>
      <w:bookmarkEnd w:id="34"/>
      <w:r>
        <w:rPr>
          <w:rFonts w:ascii="Arial" w:hAnsi="Arial" w:cs="Arial"/>
          <w:sz w:val="24"/>
          <w:szCs w:val="24"/>
        </w:rPr>
        <w:t>: Acionamento do Booster Santa Lúcia.</w:t>
      </w:r>
    </w:p>
    <w:p w14:paraId="0760025A" w14:textId="77777777" w:rsidR="00315444" w:rsidRDefault="00315444">
      <w:pPr>
        <w:rPr>
          <w:rFonts w:ascii="Arial" w:hAnsi="Arial" w:cs="Arial"/>
          <w:sz w:val="24"/>
        </w:rPr>
      </w:pPr>
    </w:p>
    <w:p w14:paraId="0946E6F4" w14:textId="77777777" w:rsidR="00315444" w:rsidRDefault="00FD4A89">
      <w:pPr>
        <w:spacing w:line="360" w:lineRule="auto"/>
        <w:jc w:val="both"/>
        <w:rPr>
          <w:rFonts w:ascii="Arial" w:hAnsi="Arial" w:cs="Arial"/>
          <w:sz w:val="24"/>
        </w:rPr>
      </w:pPr>
      <w:r>
        <w:rPr>
          <w:rFonts w:ascii="Arial" w:hAnsi="Arial" w:cs="Arial"/>
          <w:sz w:val="24"/>
        </w:rPr>
        <w:t>A caixa metálica que abriga o conjunto moto bomba, assim como o painel de acionamento, equipado com inversor de frequência, encontra-se em adequado estado de conservação.</w:t>
      </w:r>
    </w:p>
    <w:p w14:paraId="0016D139" w14:textId="77777777" w:rsidR="00315444" w:rsidRDefault="00315444">
      <w:pPr>
        <w:rPr>
          <w:rFonts w:ascii="Arial" w:hAnsi="Arial" w:cs="Arial"/>
          <w:sz w:val="24"/>
        </w:rPr>
      </w:pPr>
    </w:p>
    <w:p w14:paraId="06651C20" w14:textId="77777777" w:rsidR="00315444" w:rsidRDefault="00FD4A89">
      <w:pPr>
        <w:pStyle w:val="Corpodetexto"/>
        <w:widowControl w:val="0"/>
        <w:tabs>
          <w:tab w:val="left" w:pos="1532"/>
        </w:tabs>
        <w:spacing w:before="143" w:after="0"/>
      </w:pPr>
      <w:r>
        <w:rPr>
          <w:w w:val="120"/>
        </w:rPr>
        <w:t>b) Reservatórios</w:t>
      </w:r>
    </w:p>
    <w:p w14:paraId="6FF4B5BD" w14:textId="77777777" w:rsidR="00315444" w:rsidRDefault="00315444">
      <w:pPr>
        <w:rPr>
          <w:rFonts w:ascii="Arial" w:hAnsi="Arial" w:cs="Arial"/>
          <w:sz w:val="24"/>
        </w:rPr>
      </w:pPr>
    </w:p>
    <w:p w14:paraId="19ED1169" w14:textId="77777777" w:rsidR="00315444" w:rsidRDefault="00FD4A89">
      <w:pPr>
        <w:spacing w:line="360" w:lineRule="auto"/>
        <w:jc w:val="both"/>
        <w:rPr>
          <w:rFonts w:ascii="Arial" w:hAnsi="Arial" w:cs="Arial"/>
          <w:sz w:val="24"/>
        </w:rPr>
      </w:pPr>
      <w:r>
        <w:rPr>
          <w:rFonts w:ascii="Arial" w:hAnsi="Arial" w:cs="Arial"/>
          <w:sz w:val="24"/>
        </w:rPr>
        <w:t>O sistema de abastecimento de água do município de Capivari de Baixo conta com 3 centros de reservação, conforme mostrado no Quadro 53.</w:t>
      </w:r>
    </w:p>
    <w:p w14:paraId="36C1B340" w14:textId="77777777" w:rsidR="00315444" w:rsidRDefault="00FD4A89">
      <w:pPr>
        <w:pStyle w:val="Legenda"/>
        <w:ind w:left="0" w:firstLine="0"/>
        <w:jc w:val="center"/>
        <w:rPr>
          <w:rFonts w:cs="Arial"/>
        </w:rPr>
      </w:pPr>
      <w:bookmarkStart w:id="35" w:name="_Ref37837877"/>
      <w:r>
        <w:t xml:space="preserve">Tabela </w:t>
      </w:r>
      <w:r w:rsidR="00422110">
        <w:fldChar w:fldCharType="begin"/>
      </w:r>
      <w:r w:rsidR="00422110">
        <w:instrText xml:space="preserve"> SEQ Tabela \* ARABIC </w:instrText>
      </w:r>
      <w:r w:rsidR="00422110">
        <w:fldChar w:fldCharType="separate"/>
      </w:r>
      <w:r>
        <w:t>1</w:t>
      </w:r>
      <w:r w:rsidR="00422110">
        <w:fldChar w:fldCharType="end"/>
      </w:r>
      <w:bookmarkEnd w:id="35"/>
      <w:r>
        <w:t>:</w:t>
      </w:r>
      <w:r>
        <w:rPr>
          <w:rFonts w:cs="Arial"/>
          <w:spacing w:val="-19"/>
          <w:w w:val="120"/>
        </w:rPr>
        <w:t xml:space="preserve"> </w:t>
      </w:r>
      <w:r>
        <w:rPr>
          <w:rFonts w:cs="Arial"/>
          <w:w w:val="120"/>
        </w:rPr>
        <w:t>Reservação</w:t>
      </w:r>
      <w:r>
        <w:rPr>
          <w:rFonts w:cs="Arial"/>
          <w:spacing w:val="-18"/>
          <w:w w:val="120"/>
        </w:rPr>
        <w:t xml:space="preserve"> </w:t>
      </w:r>
      <w:r>
        <w:rPr>
          <w:rFonts w:cs="Arial"/>
          <w:w w:val="120"/>
        </w:rPr>
        <w:t>Existente</w:t>
      </w:r>
    </w:p>
    <w:tbl>
      <w:tblPr>
        <w:tblStyle w:val="TableNormal"/>
        <w:tblW w:w="0" w:type="auto"/>
        <w:tblInd w:w="1551" w:type="dxa"/>
        <w:tblLayout w:type="fixed"/>
        <w:tblLook w:val="04A0" w:firstRow="1" w:lastRow="0" w:firstColumn="1" w:lastColumn="0" w:noHBand="0" w:noVBand="1"/>
      </w:tblPr>
      <w:tblGrid>
        <w:gridCol w:w="2102"/>
        <w:gridCol w:w="1985"/>
        <w:gridCol w:w="2098"/>
      </w:tblGrid>
      <w:tr w:rsidR="00315444" w14:paraId="578736F1" w14:textId="77777777">
        <w:trPr>
          <w:trHeight w:hRule="exact" w:val="396"/>
        </w:trPr>
        <w:tc>
          <w:tcPr>
            <w:tcW w:w="2102" w:type="dxa"/>
            <w:tcBorders>
              <w:top w:val="single" w:sz="4" w:space="0" w:color="000000"/>
              <w:left w:val="single" w:sz="4" w:space="0" w:color="000000"/>
              <w:bottom w:val="single" w:sz="4" w:space="0" w:color="000000"/>
              <w:right w:val="single" w:sz="4" w:space="0" w:color="000000"/>
            </w:tcBorders>
            <w:shd w:val="clear" w:color="auto" w:fill="D8D8D8"/>
          </w:tcPr>
          <w:p w14:paraId="40066A61" w14:textId="77777777" w:rsidR="00315444" w:rsidRDefault="00FD4A89">
            <w:pPr>
              <w:pStyle w:val="TableParagraph"/>
              <w:spacing w:before="18"/>
              <w:ind w:right="5"/>
              <w:jc w:val="center"/>
              <w:rPr>
                <w:rFonts w:ascii="Arial" w:eastAsia="Times New Roman" w:hAnsi="Arial" w:cs="Arial"/>
                <w:sz w:val="24"/>
                <w:szCs w:val="24"/>
              </w:rPr>
            </w:pPr>
            <w:r>
              <w:rPr>
                <w:rFonts w:ascii="Arial" w:hAnsi="Arial" w:cs="Arial"/>
                <w:w w:val="115"/>
                <w:sz w:val="24"/>
                <w:szCs w:val="24"/>
              </w:rPr>
              <w:t>Local</w:t>
            </w:r>
          </w:p>
        </w:tc>
        <w:tc>
          <w:tcPr>
            <w:tcW w:w="1985" w:type="dxa"/>
            <w:tcBorders>
              <w:top w:val="single" w:sz="4" w:space="0" w:color="000000"/>
              <w:left w:val="single" w:sz="4" w:space="0" w:color="000000"/>
              <w:bottom w:val="single" w:sz="4" w:space="0" w:color="000000"/>
              <w:right w:val="single" w:sz="4" w:space="0" w:color="000000"/>
            </w:tcBorders>
            <w:shd w:val="clear" w:color="auto" w:fill="D8D8D8"/>
          </w:tcPr>
          <w:p w14:paraId="512BD3B1" w14:textId="77777777" w:rsidR="00315444" w:rsidRDefault="00FD4A89">
            <w:pPr>
              <w:pStyle w:val="TableParagraph"/>
              <w:spacing w:before="18"/>
              <w:ind w:right="5"/>
              <w:jc w:val="center"/>
              <w:rPr>
                <w:rFonts w:ascii="Arial" w:eastAsia="Times New Roman" w:hAnsi="Arial" w:cs="Arial"/>
                <w:sz w:val="24"/>
                <w:szCs w:val="24"/>
              </w:rPr>
            </w:pPr>
            <w:r>
              <w:rPr>
                <w:rFonts w:ascii="Arial" w:hAnsi="Arial" w:cs="Arial"/>
                <w:w w:val="110"/>
                <w:sz w:val="24"/>
                <w:szCs w:val="24"/>
              </w:rPr>
              <w:t>Tipo</w:t>
            </w:r>
          </w:p>
        </w:tc>
        <w:tc>
          <w:tcPr>
            <w:tcW w:w="2098" w:type="dxa"/>
            <w:tcBorders>
              <w:top w:val="single" w:sz="4" w:space="0" w:color="000000"/>
              <w:left w:val="single" w:sz="4" w:space="0" w:color="000000"/>
              <w:bottom w:val="single" w:sz="4" w:space="0" w:color="000000"/>
              <w:right w:val="single" w:sz="4" w:space="0" w:color="000000"/>
            </w:tcBorders>
            <w:shd w:val="clear" w:color="auto" w:fill="D8D8D8"/>
          </w:tcPr>
          <w:p w14:paraId="19651FF2" w14:textId="77777777" w:rsidR="00315444" w:rsidRDefault="00FD4A89">
            <w:pPr>
              <w:pStyle w:val="TableParagraph"/>
              <w:spacing w:before="18"/>
              <w:ind w:left="262"/>
              <w:rPr>
                <w:rFonts w:ascii="Arial" w:eastAsia="Times New Roman" w:hAnsi="Arial" w:cs="Arial"/>
                <w:sz w:val="24"/>
                <w:szCs w:val="24"/>
              </w:rPr>
            </w:pPr>
            <w:proofErr w:type="spellStart"/>
            <w:r>
              <w:rPr>
                <w:rFonts w:ascii="Arial" w:hAnsi="Arial" w:cs="Arial"/>
                <w:w w:val="115"/>
                <w:sz w:val="24"/>
                <w:szCs w:val="24"/>
              </w:rPr>
              <w:t>Capacidade</w:t>
            </w:r>
            <w:proofErr w:type="spellEnd"/>
            <w:r>
              <w:rPr>
                <w:rFonts w:ascii="Arial" w:hAnsi="Arial" w:cs="Arial"/>
                <w:spacing w:val="7"/>
                <w:w w:val="115"/>
                <w:sz w:val="24"/>
                <w:szCs w:val="24"/>
              </w:rPr>
              <w:t xml:space="preserve"> </w:t>
            </w:r>
            <w:r>
              <w:rPr>
                <w:rFonts w:ascii="Arial" w:hAnsi="Arial" w:cs="Arial"/>
                <w:w w:val="115"/>
                <w:sz w:val="24"/>
                <w:szCs w:val="24"/>
              </w:rPr>
              <w:t>(m³)</w:t>
            </w:r>
          </w:p>
        </w:tc>
      </w:tr>
      <w:tr w:rsidR="00315444" w14:paraId="2BD5633D" w14:textId="77777777">
        <w:trPr>
          <w:trHeight w:hRule="exact" w:val="394"/>
        </w:trPr>
        <w:tc>
          <w:tcPr>
            <w:tcW w:w="2102" w:type="dxa"/>
            <w:tcBorders>
              <w:top w:val="single" w:sz="4" w:space="0" w:color="000000"/>
              <w:left w:val="single" w:sz="4" w:space="0" w:color="000000"/>
              <w:bottom w:val="single" w:sz="4" w:space="0" w:color="000000"/>
              <w:right w:val="single" w:sz="4" w:space="0" w:color="000000"/>
            </w:tcBorders>
          </w:tcPr>
          <w:p w14:paraId="7953A5F2" w14:textId="77777777" w:rsidR="00315444" w:rsidRDefault="00FD4A89">
            <w:pPr>
              <w:pStyle w:val="TableParagraph"/>
              <w:spacing w:before="18"/>
              <w:ind w:left="102"/>
              <w:rPr>
                <w:rFonts w:ascii="Arial" w:eastAsia="Times New Roman" w:hAnsi="Arial" w:cs="Arial"/>
                <w:sz w:val="24"/>
                <w:szCs w:val="24"/>
              </w:rPr>
            </w:pPr>
            <w:r>
              <w:rPr>
                <w:rFonts w:ascii="Arial" w:hAnsi="Arial" w:cs="Arial"/>
                <w:w w:val="105"/>
                <w:sz w:val="24"/>
                <w:szCs w:val="24"/>
              </w:rPr>
              <w:t>R-1</w:t>
            </w:r>
          </w:p>
        </w:tc>
        <w:tc>
          <w:tcPr>
            <w:tcW w:w="1985" w:type="dxa"/>
            <w:tcBorders>
              <w:top w:val="single" w:sz="4" w:space="0" w:color="000000"/>
              <w:left w:val="single" w:sz="4" w:space="0" w:color="000000"/>
              <w:bottom w:val="single" w:sz="4" w:space="0" w:color="000000"/>
              <w:right w:val="single" w:sz="4" w:space="0" w:color="000000"/>
            </w:tcBorders>
          </w:tcPr>
          <w:p w14:paraId="1912326C" w14:textId="77777777" w:rsidR="00315444" w:rsidRDefault="00FD4A89">
            <w:pPr>
              <w:pStyle w:val="TableParagraph"/>
              <w:spacing w:before="18"/>
              <w:ind w:left="615"/>
              <w:rPr>
                <w:rFonts w:ascii="Arial" w:eastAsia="Times New Roman" w:hAnsi="Arial" w:cs="Arial"/>
                <w:sz w:val="24"/>
                <w:szCs w:val="24"/>
              </w:rPr>
            </w:pPr>
            <w:proofErr w:type="spellStart"/>
            <w:r>
              <w:rPr>
                <w:rFonts w:ascii="Arial" w:hAnsi="Arial" w:cs="Arial"/>
                <w:spacing w:val="-2"/>
                <w:w w:val="105"/>
                <w:sz w:val="24"/>
                <w:szCs w:val="24"/>
              </w:rPr>
              <w:t>A</w:t>
            </w:r>
            <w:r>
              <w:rPr>
                <w:rFonts w:ascii="Arial" w:hAnsi="Arial" w:cs="Arial"/>
                <w:spacing w:val="-1"/>
                <w:w w:val="105"/>
                <w:sz w:val="24"/>
                <w:szCs w:val="24"/>
              </w:rPr>
              <w:t>po</w:t>
            </w:r>
            <w:r>
              <w:rPr>
                <w:rFonts w:ascii="Arial" w:hAnsi="Arial" w:cs="Arial"/>
                <w:spacing w:val="-2"/>
                <w:w w:val="105"/>
                <w:sz w:val="24"/>
                <w:szCs w:val="24"/>
              </w:rPr>
              <w:t>i</w:t>
            </w:r>
            <w:r>
              <w:rPr>
                <w:rFonts w:ascii="Arial" w:hAnsi="Arial" w:cs="Arial"/>
                <w:spacing w:val="-1"/>
                <w:w w:val="105"/>
                <w:sz w:val="24"/>
                <w:szCs w:val="24"/>
              </w:rPr>
              <w:t>ado</w:t>
            </w:r>
            <w:proofErr w:type="spellEnd"/>
          </w:p>
        </w:tc>
        <w:tc>
          <w:tcPr>
            <w:tcW w:w="2098" w:type="dxa"/>
            <w:tcBorders>
              <w:top w:val="single" w:sz="4" w:space="0" w:color="000000"/>
              <w:left w:val="single" w:sz="4" w:space="0" w:color="000000"/>
              <w:bottom w:val="single" w:sz="4" w:space="0" w:color="000000"/>
              <w:right w:val="single" w:sz="4" w:space="0" w:color="000000"/>
            </w:tcBorders>
          </w:tcPr>
          <w:p w14:paraId="6A25164C" w14:textId="77777777" w:rsidR="00315444" w:rsidRDefault="00FD4A89">
            <w:pPr>
              <w:pStyle w:val="TableParagraph"/>
              <w:spacing w:before="18"/>
              <w:ind w:right="2"/>
              <w:jc w:val="center"/>
              <w:rPr>
                <w:rFonts w:ascii="Arial" w:eastAsia="Times New Roman" w:hAnsi="Arial" w:cs="Arial"/>
                <w:sz w:val="24"/>
                <w:szCs w:val="24"/>
              </w:rPr>
            </w:pPr>
            <w:r>
              <w:rPr>
                <w:rFonts w:ascii="Arial" w:hAnsi="Arial" w:cs="Arial"/>
                <w:spacing w:val="-1"/>
                <w:w w:val="110"/>
                <w:sz w:val="24"/>
                <w:szCs w:val="24"/>
              </w:rPr>
              <w:t>330</w:t>
            </w:r>
          </w:p>
        </w:tc>
      </w:tr>
      <w:tr w:rsidR="00315444" w14:paraId="63D3D586" w14:textId="77777777">
        <w:trPr>
          <w:trHeight w:hRule="exact" w:val="396"/>
        </w:trPr>
        <w:tc>
          <w:tcPr>
            <w:tcW w:w="2102" w:type="dxa"/>
            <w:tcBorders>
              <w:top w:val="single" w:sz="4" w:space="0" w:color="000000"/>
              <w:left w:val="single" w:sz="4" w:space="0" w:color="000000"/>
              <w:bottom w:val="single" w:sz="4" w:space="0" w:color="000000"/>
              <w:right w:val="single" w:sz="4" w:space="0" w:color="000000"/>
            </w:tcBorders>
          </w:tcPr>
          <w:p w14:paraId="344CD7C7" w14:textId="77777777" w:rsidR="00315444" w:rsidRDefault="00FD4A89">
            <w:pPr>
              <w:pStyle w:val="TableParagraph"/>
              <w:spacing w:before="18"/>
              <w:ind w:left="102"/>
              <w:rPr>
                <w:rFonts w:ascii="Arial" w:eastAsia="Times New Roman" w:hAnsi="Arial" w:cs="Arial"/>
                <w:sz w:val="24"/>
                <w:szCs w:val="24"/>
              </w:rPr>
            </w:pPr>
            <w:r>
              <w:rPr>
                <w:rFonts w:ascii="Arial" w:hAnsi="Arial" w:cs="Arial"/>
                <w:w w:val="105"/>
                <w:sz w:val="24"/>
                <w:szCs w:val="24"/>
              </w:rPr>
              <w:t>R-2</w:t>
            </w:r>
          </w:p>
        </w:tc>
        <w:tc>
          <w:tcPr>
            <w:tcW w:w="1985" w:type="dxa"/>
            <w:tcBorders>
              <w:top w:val="single" w:sz="4" w:space="0" w:color="000000"/>
              <w:left w:val="single" w:sz="4" w:space="0" w:color="000000"/>
              <w:bottom w:val="single" w:sz="4" w:space="0" w:color="000000"/>
              <w:right w:val="single" w:sz="4" w:space="0" w:color="000000"/>
            </w:tcBorders>
          </w:tcPr>
          <w:p w14:paraId="02FEC51D" w14:textId="77777777" w:rsidR="00315444" w:rsidRDefault="00FD4A89">
            <w:pPr>
              <w:pStyle w:val="TableParagraph"/>
              <w:spacing w:before="18"/>
              <w:ind w:left="615"/>
              <w:rPr>
                <w:rFonts w:ascii="Arial" w:eastAsia="Times New Roman" w:hAnsi="Arial" w:cs="Arial"/>
                <w:sz w:val="24"/>
                <w:szCs w:val="24"/>
              </w:rPr>
            </w:pPr>
            <w:proofErr w:type="spellStart"/>
            <w:r>
              <w:rPr>
                <w:rFonts w:ascii="Arial" w:hAnsi="Arial" w:cs="Arial"/>
                <w:spacing w:val="-2"/>
                <w:w w:val="105"/>
                <w:sz w:val="24"/>
                <w:szCs w:val="24"/>
              </w:rPr>
              <w:t>A</w:t>
            </w:r>
            <w:r>
              <w:rPr>
                <w:rFonts w:ascii="Arial" w:hAnsi="Arial" w:cs="Arial"/>
                <w:spacing w:val="-1"/>
                <w:w w:val="105"/>
                <w:sz w:val="24"/>
                <w:szCs w:val="24"/>
              </w:rPr>
              <w:t>po</w:t>
            </w:r>
            <w:r>
              <w:rPr>
                <w:rFonts w:ascii="Arial" w:hAnsi="Arial" w:cs="Arial"/>
                <w:spacing w:val="-2"/>
                <w:w w:val="105"/>
                <w:sz w:val="24"/>
                <w:szCs w:val="24"/>
              </w:rPr>
              <w:t>i</w:t>
            </w:r>
            <w:r>
              <w:rPr>
                <w:rFonts w:ascii="Arial" w:hAnsi="Arial" w:cs="Arial"/>
                <w:spacing w:val="-1"/>
                <w:w w:val="105"/>
                <w:sz w:val="24"/>
                <w:szCs w:val="24"/>
              </w:rPr>
              <w:t>ado</w:t>
            </w:r>
            <w:proofErr w:type="spellEnd"/>
          </w:p>
        </w:tc>
        <w:tc>
          <w:tcPr>
            <w:tcW w:w="2098" w:type="dxa"/>
            <w:tcBorders>
              <w:top w:val="single" w:sz="4" w:space="0" w:color="000000"/>
              <w:left w:val="single" w:sz="4" w:space="0" w:color="000000"/>
              <w:bottom w:val="single" w:sz="4" w:space="0" w:color="000000"/>
              <w:right w:val="single" w:sz="4" w:space="0" w:color="000000"/>
            </w:tcBorders>
          </w:tcPr>
          <w:p w14:paraId="02DC9885" w14:textId="77777777" w:rsidR="00315444" w:rsidRDefault="00FD4A89">
            <w:pPr>
              <w:pStyle w:val="TableParagraph"/>
              <w:spacing w:before="18"/>
              <w:ind w:right="2"/>
              <w:jc w:val="center"/>
              <w:rPr>
                <w:rFonts w:ascii="Arial" w:eastAsia="Times New Roman" w:hAnsi="Arial" w:cs="Arial"/>
                <w:sz w:val="24"/>
                <w:szCs w:val="24"/>
              </w:rPr>
            </w:pPr>
            <w:r>
              <w:rPr>
                <w:rFonts w:ascii="Arial" w:eastAsia="Times New Roman" w:hAnsi="Arial" w:cs="Arial"/>
                <w:sz w:val="24"/>
                <w:szCs w:val="24"/>
              </w:rPr>
              <w:t>500</w:t>
            </w:r>
          </w:p>
        </w:tc>
      </w:tr>
      <w:tr w:rsidR="00315444" w14:paraId="019C0BC8" w14:textId="77777777">
        <w:trPr>
          <w:trHeight w:hRule="exact" w:val="396"/>
        </w:trPr>
        <w:tc>
          <w:tcPr>
            <w:tcW w:w="2102" w:type="dxa"/>
            <w:tcBorders>
              <w:top w:val="single" w:sz="4" w:space="0" w:color="000000"/>
              <w:left w:val="single" w:sz="4" w:space="0" w:color="000000"/>
              <w:bottom w:val="single" w:sz="4" w:space="0" w:color="000000"/>
              <w:right w:val="single" w:sz="4" w:space="0" w:color="000000"/>
            </w:tcBorders>
          </w:tcPr>
          <w:p w14:paraId="50B350CA" w14:textId="77777777" w:rsidR="00315444" w:rsidRDefault="00FD4A89">
            <w:pPr>
              <w:pStyle w:val="TableParagraph"/>
              <w:spacing w:before="18"/>
              <w:ind w:left="102"/>
              <w:rPr>
                <w:rFonts w:ascii="Arial" w:hAnsi="Arial" w:cs="Arial"/>
                <w:w w:val="105"/>
                <w:sz w:val="24"/>
                <w:szCs w:val="24"/>
              </w:rPr>
            </w:pPr>
            <w:r>
              <w:rPr>
                <w:rFonts w:ascii="Arial" w:hAnsi="Arial" w:cs="Arial"/>
                <w:w w:val="105"/>
                <w:sz w:val="24"/>
                <w:szCs w:val="24"/>
              </w:rPr>
              <w:t>R-3</w:t>
            </w:r>
          </w:p>
        </w:tc>
        <w:tc>
          <w:tcPr>
            <w:tcW w:w="1985" w:type="dxa"/>
            <w:tcBorders>
              <w:top w:val="single" w:sz="4" w:space="0" w:color="000000"/>
              <w:left w:val="single" w:sz="4" w:space="0" w:color="000000"/>
              <w:bottom w:val="single" w:sz="4" w:space="0" w:color="000000"/>
              <w:right w:val="single" w:sz="4" w:space="0" w:color="000000"/>
            </w:tcBorders>
          </w:tcPr>
          <w:p w14:paraId="0A2F22CA" w14:textId="77777777" w:rsidR="00315444" w:rsidRDefault="00FD4A89">
            <w:pPr>
              <w:pStyle w:val="TableParagraph"/>
              <w:spacing w:before="18"/>
              <w:ind w:left="615"/>
              <w:rPr>
                <w:rFonts w:ascii="Arial" w:hAnsi="Arial" w:cs="Arial"/>
                <w:spacing w:val="-2"/>
                <w:w w:val="105"/>
                <w:sz w:val="24"/>
                <w:szCs w:val="24"/>
              </w:rPr>
            </w:pPr>
            <w:proofErr w:type="spellStart"/>
            <w:r>
              <w:rPr>
                <w:rFonts w:ascii="Arial" w:hAnsi="Arial" w:cs="Arial"/>
                <w:spacing w:val="-2"/>
                <w:w w:val="105"/>
                <w:sz w:val="24"/>
                <w:szCs w:val="24"/>
              </w:rPr>
              <w:t>A</w:t>
            </w:r>
            <w:r>
              <w:rPr>
                <w:rFonts w:ascii="Arial" w:hAnsi="Arial" w:cs="Arial"/>
                <w:spacing w:val="-1"/>
                <w:w w:val="105"/>
                <w:sz w:val="24"/>
                <w:szCs w:val="24"/>
              </w:rPr>
              <w:t>po</w:t>
            </w:r>
            <w:r>
              <w:rPr>
                <w:rFonts w:ascii="Arial" w:hAnsi="Arial" w:cs="Arial"/>
                <w:spacing w:val="-2"/>
                <w:w w:val="105"/>
                <w:sz w:val="24"/>
                <w:szCs w:val="24"/>
              </w:rPr>
              <w:t>i</w:t>
            </w:r>
            <w:r>
              <w:rPr>
                <w:rFonts w:ascii="Arial" w:hAnsi="Arial" w:cs="Arial"/>
                <w:spacing w:val="-1"/>
                <w:w w:val="105"/>
                <w:sz w:val="24"/>
                <w:szCs w:val="24"/>
              </w:rPr>
              <w:t>ado</w:t>
            </w:r>
            <w:proofErr w:type="spellEnd"/>
          </w:p>
        </w:tc>
        <w:tc>
          <w:tcPr>
            <w:tcW w:w="2098" w:type="dxa"/>
            <w:tcBorders>
              <w:top w:val="single" w:sz="4" w:space="0" w:color="000000"/>
              <w:left w:val="single" w:sz="4" w:space="0" w:color="000000"/>
              <w:bottom w:val="single" w:sz="4" w:space="0" w:color="000000"/>
              <w:right w:val="single" w:sz="4" w:space="0" w:color="000000"/>
            </w:tcBorders>
          </w:tcPr>
          <w:p w14:paraId="4D5644D9" w14:textId="77777777" w:rsidR="00315444" w:rsidRDefault="00FD4A89">
            <w:pPr>
              <w:pStyle w:val="TableParagraph"/>
              <w:spacing w:before="18"/>
              <w:ind w:right="2"/>
              <w:jc w:val="center"/>
              <w:rPr>
                <w:rFonts w:ascii="Arial" w:hAnsi="Arial" w:cs="Arial"/>
                <w:spacing w:val="-1"/>
                <w:w w:val="110"/>
                <w:sz w:val="24"/>
                <w:szCs w:val="24"/>
              </w:rPr>
            </w:pPr>
            <w:r>
              <w:rPr>
                <w:rFonts w:ascii="Arial" w:hAnsi="Arial" w:cs="Arial"/>
                <w:spacing w:val="-1"/>
                <w:w w:val="110"/>
                <w:sz w:val="24"/>
                <w:szCs w:val="24"/>
              </w:rPr>
              <w:t>500</w:t>
            </w:r>
          </w:p>
        </w:tc>
      </w:tr>
    </w:tbl>
    <w:p w14:paraId="5A7CAE0E" w14:textId="77777777" w:rsidR="00315444" w:rsidRDefault="00315444">
      <w:pPr>
        <w:spacing w:line="229" w:lineRule="exact"/>
        <w:ind w:left="2414"/>
        <w:rPr>
          <w:rFonts w:ascii="Arial" w:hAnsi="Arial" w:cs="Arial"/>
          <w:sz w:val="24"/>
        </w:rPr>
      </w:pPr>
    </w:p>
    <w:p w14:paraId="7C2E23FA" w14:textId="77777777" w:rsidR="00315444" w:rsidRDefault="00315444">
      <w:pPr>
        <w:spacing w:before="11"/>
        <w:rPr>
          <w:rFonts w:ascii="Arial" w:hAnsi="Arial" w:cs="Arial"/>
          <w:sz w:val="24"/>
        </w:rPr>
      </w:pPr>
    </w:p>
    <w:p w14:paraId="112731C6" w14:textId="77777777" w:rsidR="00315444" w:rsidRDefault="00FD4A89">
      <w:pPr>
        <w:pStyle w:val="Ttulo1"/>
        <w:keepNext w:val="0"/>
        <w:widowControl w:val="0"/>
        <w:numPr>
          <w:ilvl w:val="0"/>
          <w:numId w:val="0"/>
        </w:numPr>
        <w:tabs>
          <w:tab w:val="left" w:pos="1804"/>
        </w:tabs>
        <w:spacing w:before="66"/>
        <w:ind w:left="432" w:hanging="432"/>
        <w:rPr>
          <w:rFonts w:cs="Arial"/>
          <w:b w:val="0"/>
          <w:bCs/>
          <w:szCs w:val="24"/>
        </w:rPr>
      </w:pPr>
      <w:r>
        <w:rPr>
          <w:rFonts w:cs="Arial"/>
          <w:b w:val="0"/>
          <w:bCs/>
          <w:szCs w:val="24"/>
        </w:rPr>
        <w:t>b.1) Reservatório</w:t>
      </w:r>
      <w:r>
        <w:rPr>
          <w:rFonts w:cs="Arial"/>
          <w:b w:val="0"/>
          <w:bCs/>
          <w:spacing w:val="-7"/>
          <w:szCs w:val="24"/>
        </w:rPr>
        <w:t xml:space="preserve"> </w:t>
      </w:r>
      <w:r>
        <w:rPr>
          <w:rFonts w:cs="Arial"/>
          <w:b w:val="0"/>
          <w:bCs/>
          <w:szCs w:val="24"/>
        </w:rPr>
        <w:t>R 1</w:t>
      </w:r>
    </w:p>
    <w:p w14:paraId="27AD2776" w14:textId="77777777" w:rsidR="00315444" w:rsidRDefault="00315444">
      <w:pPr>
        <w:spacing w:before="5"/>
        <w:rPr>
          <w:rFonts w:ascii="Arial" w:hAnsi="Arial" w:cs="Arial"/>
          <w:sz w:val="24"/>
        </w:rPr>
      </w:pPr>
    </w:p>
    <w:p w14:paraId="38CFABFD" w14:textId="77777777" w:rsidR="00315444" w:rsidRDefault="00FD4A89">
      <w:pPr>
        <w:spacing w:line="360" w:lineRule="auto"/>
        <w:jc w:val="both"/>
        <w:rPr>
          <w:rFonts w:ascii="Arial" w:hAnsi="Arial" w:cs="Arial"/>
          <w:sz w:val="24"/>
        </w:rPr>
      </w:pPr>
      <w:r>
        <w:rPr>
          <w:rFonts w:ascii="Arial" w:hAnsi="Arial" w:cs="Arial"/>
          <w:sz w:val="24"/>
        </w:rPr>
        <w:t>Este centro de reservação está localizado na Rua Engenheiro Ismael Coelho de Souza, com capacidade máxima de 330 m³, funcionando como reservatório de jusante à rede de distribuição, recebendo água nos momentos de baixo consumo de água e auxiliando no abastecimento nas horas de pico de consumo.</w:t>
      </w:r>
    </w:p>
    <w:p w14:paraId="1205E5C0" w14:textId="77777777" w:rsidR="00315444" w:rsidRDefault="00315444">
      <w:pPr>
        <w:spacing w:line="360" w:lineRule="auto"/>
        <w:jc w:val="both"/>
        <w:rPr>
          <w:rFonts w:ascii="Arial" w:hAnsi="Arial" w:cs="Arial"/>
          <w:sz w:val="24"/>
        </w:rPr>
      </w:pPr>
    </w:p>
    <w:p w14:paraId="074BAC41" w14:textId="77777777" w:rsidR="00315444" w:rsidRDefault="00FD4A89">
      <w:pPr>
        <w:spacing w:line="360" w:lineRule="auto"/>
        <w:jc w:val="both"/>
        <w:rPr>
          <w:rFonts w:ascii="Arial" w:hAnsi="Arial" w:cs="Arial"/>
          <w:sz w:val="24"/>
        </w:rPr>
      </w:pPr>
      <w:r>
        <w:rPr>
          <w:rFonts w:ascii="Arial" w:hAnsi="Arial" w:cs="Arial"/>
          <w:sz w:val="24"/>
        </w:rPr>
        <w:t xml:space="preserve">A chegada da água tratada bombeada pelo booster entrada é por meio de uma adutora de ferro fundido com 200 mm de diâmetro. O nível do reservatório é verificado no local por meio de telemetria e a unidade se apresenta em adequado estado de conservação, assim como a pintura e roçada, conforme apresentado na </w:t>
      </w:r>
      <w:r>
        <w:rPr>
          <w:rFonts w:ascii="Arial" w:hAnsi="Arial" w:cs="Arial"/>
          <w:sz w:val="24"/>
        </w:rPr>
        <w:fldChar w:fldCharType="begin"/>
      </w:r>
      <w:r>
        <w:rPr>
          <w:rFonts w:ascii="Arial" w:hAnsi="Arial" w:cs="Arial"/>
          <w:sz w:val="24"/>
        </w:rPr>
        <w:instrText xml:space="preserve"> REF _Ref37835935 \h </w:instrText>
      </w:r>
      <w:r>
        <w:rPr>
          <w:rFonts w:ascii="Arial" w:hAnsi="Arial" w:cs="Arial"/>
          <w:sz w:val="24"/>
        </w:rPr>
      </w:r>
      <w:r>
        <w:rPr>
          <w:rFonts w:ascii="Arial" w:hAnsi="Arial" w:cs="Arial"/>
          <w:sz w:val="24"/>
        </w:rPr>
        <w:fldChar w:fldCharType="separate"/>
      </w:r>
      <w:r>
        <w:rPr>
          <w:rFonts w:ascii="Arial" w:hAnsi="Arial" w:cs="Arial"/>
          <w:sz w:val="24"/>
        </w:rPr>
        <w:t>Figura 19</w:t>
      </w:r>
      <w:r>
        <w:rPr>
          <w:rFonts w:ascii="Arial" w:hAnsi="Arial" w:cs="Arial"/>
          <w:sz w:val="24"/>
        </w:rPr>
        <w:fldChar w:fldCharType="end"/>
      </w:r>
      <w:r>
        <w:rPr>
          <w:rFonts w:ascii="Arial" w:hAnsi="Arial" w:cs="Arial"/>
          <w:sz w:val="24"/>
        </w:rPr>
        <w:t>.</w:t>
      </w:r>
    </w:p>
    <w:p w14:paraId="7D1BE13F" w14:textId="77777777" w:rsidR="00315444" w:rsidRDefault="00315444">
      <w:pPr>
        <w:rPr>
          <w:rFonts w:ascii="Arial" w:hAnsi="Arial" w:cs="Arial"/>
          <w:sz w:val="24"/>
        </w:rPr>
      </w:pPr>
    </w:p>
    <w:p w14:paraId="319D3176" w14:textId="77777777" w:rsidR="00315444" w:rsidRDefault="00FD4A89">
      <w:pPr>
        <w:rPr>
          <w:rFonts w:ascii="Arial" w:hAnsi="Arial" w:cs="Arial"/>
          <w:sz w:val="24"/>
        </w:rPr>
      </w:pPr>
      <w:r>
        <w:rPr>
          <w:rFonts w:ascii="Arial" w:hAnsi="Arial" w:cs="Arial"/>
          <w:sz w:val="24"/>
        </w:rPr>
        <w:t>b.2) Reservatório R 2</w:t>
      </w:r>
    </w:p>
    <w:p w14:paraId="767F5434" w14:textId="77777777" w:rsidR="00315444" w:rsidRDefault="00315444">
      <w:pPr>
        <w:spacing w:line="360" w:lineRule="auto"/>
        <w:jc w:val="both"/>
        <w:rPr>
          <w:rFonts w:ascii="Arial" w:hAnsi="Arial" w:cs="Arial"/>
          <w:sz w:val="24"/>
        </w:rPr>
      </w:pPr>
    </w:p>
    <w:p w14:paraId="0DCE5504" w14:textId="77777777" w:rsidR="00315444" w:rsidRDefault="00FD4A89">
      <w:pPr>
        <w:spacing w:line="360" w:lineRule="auto"/>
        <w:jc w:val="both"/>
        <w:rPr>
          <w:rFonts w:ascii="Arial" w:hAnsi="Arial" w:cs="Arial"/>
          <w:sz w:val="24"/>
        </w:rPr>
      </w:pPr>
      <w:r>
        <w:rPr>
          <w:rFonts w:ascii="Arial" w:hAnsi="Arial" w:cs="Arial"/>
          <w:sz w:val="24"/>
        </w:rPr>
        <w:t>Este centro de Reservação está localizado na Rua Engenheiro Ismael Coelho de Souza, com capacidade máxima de 500 m³, situado no mesmo terreno do reservatório R 2. Trata-se de um reservatório apoiado metálico.</w:t>
      </w:r>
    </w:p>
    <w:p w14:paraId="3FA03353" w14:textId="77777777" w:rsidR="00315444" w:rsidRDefault="00FD4A89">
      <w:pPr>
        <w:spacing w:line="200" w:lineRule="atLeast"/>
        <w:ind w:left="2652"/>
        <w:rPr>
          <w:rFonts w:ascii="Arial" w:hAnsi="Arial" w:cs="Arial"/>
          <w:sz w:val="24"/>
        </w:rPr>
      </w:pPr>
      <w:r>
        <w:rPr>
          <w:rFonts w:ascii="Arial" w:hAnsi="Arial" w:cs="Arial"/>
          <w:noProof/>
          <w:sz w:val="24"/>
        </w:rPr>
        <w:lastRenderedPageBreak/>
        <w:drawing>
          <wp:inline distT="0" distB="0" distL="0" distR="0" wp14:anchorId="10F4D192" wp14:editId="1B1894B3">
            <wp:extent cx="2540635" cy="2679065"/>
            <wp:effectExtent l="38100" t="38100" r="31115" b="45085"/>
            <wp:docPr id="719" name="image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image327.jpeg"/>
                    <pic:cNvPicPr>
                      <a:picLocks noChangeAspect="1"/>
                    </pic:cNvPicPr>
                  </pic:nvPicPr>
                  <pic:blipFill>
                    <a:blip r:embed="rId31" cstate="print"/>
                    <a:srcRect t="12378" b="8483"/>
                    <a:stretch>
                      <a:fillRect/>
                    </a:stretch>
                  </pic:blipFill>
                  <pic:spPr>
                    <a:xfrm>
                      <a:off x="0" y="0"/>
                      <a:ext cx="2541282" cy="2679903"/>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14:paraId="7FDDCBD1" w14:textId="77777777" w:rsidR="00315444" w:rsidRDefault="00FD4A89">
      <w:pPr>
        <w:spacing w:before="96"/>
        <w:ind w:left="109" w:right="120"/>
        <w:jc w:val="center"/>
        <w:rPr>
          <w:rFonts w:ascii="Arial" w:hAnsi="Arial" w:cs="Arial"/>
          <w:szCs w:val="20"/>
        </w:rPr>
      </w:pPr>
      <w:r>
        <w:rPr>
          <w:rFonts w:ascii="Arial" w:hAnsi="Arial" w:cs="Arial"/>
          <w:w w:val="115"/>
          <w:szCs w:val="20"/>
        </w:rPr>
        <w:t>Fonte:</w:t>
      </w:r>
      <w:r>
        <w:rPr>
          <w:rFonts w:ascii="Arial" w:hAnsi="Arial" w:cs="Arial"/>
          <w:spacing w:val="-4"/>
          <w:w w:val="115"/>
          <w:szCs w:val="20"/>
        </w:rPr>
        <w:t xml:space="preserve"> </w:t>
      </w:r>
      <w:r>
        <w:rPr>
          <w:rFonts w:ascii="Arial" w:hAnsi="Arial" w:cs="Arial"/>
          <w:w w:val="115"/>
          <w:szCs w:val="20"/>
        </w:rPr>
        <w:t>Arquivo</w:t>
      </w:r>
      <w:r>
        <w:rPr>
          <w:rFonts w:ascii="Arial" w:hAnsi="Arial" w:cs="Arial"/>
          <w:spacing w:val="-5"/>
          <w:w w:val="115"/>
          <w:szCs w:val="20"/>
        </w:rPr>
        <w:t xml:space="preserve"> </w:t>
      </w:r>
      <w:r>
        <w:rPr>
          <w:rFonts w:ascii="Arial" w:hAnsi="Arial" w:cs="Arial"/>
          <w:w w:val="115"/>
          <w:szCs w:val="20"/>
        </w:rPr>
        <w:t>Técnico</w:t>
      </w:r>
      <w:r>
        <w:rPr>
          <w:rFonts w:ascii="Arial" w:hAnsi="Arial" w:cs="Arial"/>
          <w:spacing w:val="-5"/>
          <w:w w:val="115"/>
          <w:szCs w:val="20"/>
        </w:rPr>
        <w:t xml:space="preserve"> </w:t>
      </w:r>
      <w:r>
        <w:rPr>
          <w:rFonts w:ascii="Arial" w:hAnsi="Arial" w:cs="Arial"/>
          <w:w w:val="115"/>
          <w:szCs w:val="20"/>
        </w:rPr>
        <w:t>Ampla</w:t>
      </w:r>
      <w:r>
        <w:rPr>
          <w:rFonts w:ascii="Arial" w:hAnsi="Arial" w:cs="Arial"/>
          <w:spacing w:val="-5"/>
          <w:w w:val="115"/>
          <w:szCs w:val="20"/>
        </w:rPr>
        <w:t xml:space="preserve"> </w:t>
      </w:r>
      <w:r>
        <w:rPr>
          <w:rFonts w:ascii="Arial" w:hAnsi="Arial" w:cs="Arial"/>
          <w:w w:val="115"/>
          <w:szCs w:val="20"/>
        </w:rPr>
        <w:t>Consultoria,</w:t>
      </w:r>
      <w:r>
        <w:rPr>
          <w:rFonts w:ascii="Arial" w:hAnsi="Arial" w:cs="Arial"/>
          <w:spacing w:val="-5"/>
          <w:w w:val="115"/>
          <w:szCs w:val="20"/>
        </w:rPr>
        <w:t xml:space="preserve"> </w:t>
      </w:r>
      <w:r>
        <w:rPr>
          <w:rFonts w:ascii="Arial" w:hAnsi="Arial" w:cs="Arial"/>
          <w:w w:val="115"/>
          <w:szCs w:val="20"/>
        </w:rPr>
        <w:t>2019.</w:t>
      </w:r>
    </w:p>
    <w:p w14:paraId="7AE11ADE" w14:textId="77777777" w:rsidR="00315444" w:rsidRDefault="00FD4A89">
      <w:pPr>
        <w:pStyle w:val="Figuras"/>
        <w:spacing w:before="120" w:after="120"/>
        <w:jc w:val="center"/>
        <w:rPr>
          <w:rFonts w:ascii="Arial" w:hAnsi="Arial" w:cs="Arial"/>
          <w:sz w:val="24"/>
          <w:szCs w:val="24"/>
        </w:rPr>
      </w:pPr>
      <w:bookmarkStart w:id="36" w:name="_Ref37835935"/>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19</w:t>
      </w:r>
      <w:r>
        <w:rPr>
          <w:rFonts w:ascii="Arial" w:hAnsi="Arial" w:cs="Arial"/>
          <w:sz w:val="24"/>
          <w:szCs w:val="24"/>
        </w:rPr>
        <w:fldChar w:fldCharType="end"/>
      </w:r>
      <w:bookmarkEnd w:id="36"/>
      <w:r>
        <w:rPr>
          <w:rFonts w:ascii="Arial" w:hAnsi="Arial" w:cs="Arial"/>
          <w:sz w:val="24"/>
          <w:szCs w:val="24"/>
        </w:rPr>
        <w:t>: Reservatório R-1.</w:t>
      </w:r>
    </w:p>
    <w:p w14:paraId="28D09FED" w14:textId="77777777" w:rsidR="00315444" w:rsidRDefault="00315444">
      <w:pPr>
        <w:rPr>
          <w:rFonts w:ascii="Arial" w:hAnsi="Arial" w:cs="Arial"/>
          <w:sz w:val="24"/>
        </w:rPr>
      </w:pPr>
    </w:p>
    <w:p w14:paraId="66940284" w14:textId="77777777" w:rsidR="00315444" w:rsidRDefault="00FD4A89">
      <w:pPr>
        <w:pStyle w:val="Ttulo1"/>
        <w:keepNext w:val="0"/>
        <w:widowControl w:val="0"/>
        <w:numPr>
          <w:ilvl w:val="0"/>
          <w:numId w:val="0"/>
        </w:numPr>
        <w:tabs>
          <w:tab w:val="left" w:pos="1804"/>
        </w:tabs>
        <w:spacing w:before="129"/>
        <w:ind w:left="432" w:hanging="432"/>
        <w:rPr>
          <w:rFonts w:cs="Arial"/>
          <w:b w:val="0"/>
          <w:bCs/>
          <w:szCs w:val="24"/>
          <w:lang w:val="pt-BR"/>
        </w:rPr>
      </w:pPr>
      <w:r>
        <w:rPr>
          <w:rFonts w:cs="Arial"/>
          <w:b w:val="0"/>
          <w:bCs/>
          <w:szCs w:val="24"/>
        </w:rPr>
        <w:t>b.2) Reservatório</w:t>
      </w:r>
      <w:r>
        <w:rPr>
          <w:rFonts w:cs="Arial"/>
          <w:b w:val="0"/>
          <w:bCs/>
          <w:spacing w:val="-7"/>
          <w:szCs w:val="24"/>
        </w:rPr>
        <w:t xml:space="preserve"> </w:t>
      </w:r>
      <w:r>
        <w:rPr>
          <w:rFonts w:cs="Arial"/>
          <w:b w:val="0"/>
          <w:bCs/>
          <w:szCs w:val="24"/>
        </w:rPr>
        <w:t xml:space="preserve">R </w:t>
      </w:r>
      <w:r>
        <w:rPr>
          <w:rFonts w:cs="Arial"/>
          <w:b w:val="0"/>
          <w:bCs/>
          <w:szCs w:val="24"/>
          <w:lang w:val="pt-BR"/>
        </w:rPr>
        <w:t>3</w:t>
      </w:r>
    </w:p>
    <w:p w14:paraId="57315D5D" w14:textId="77777777" w:rsidR="00315444" w:rsidRDefault="00315444">
      <w:pPr>
        <w:rPr>
          <w:rFonts w:ascii="Arial" w:hAnsi="Arial" w:cs="Arial"/>
          <w:sz w:val="24"/>
        </w:rPr>
      </w:pPr>
    </w:p>
    <w:p w14:paraId="1BD7A9B4" w14:textId="77777777" w:rsidR="00315444" w:rsidRDefault="00FD4A89">
      <w:pPr>
        <w:spacing w:line="360" w:lineRule="auto"/>
        <w:jc w:val="both"/>
        <w:rPr>
          <w:rFonts w:ascii="Arial" w:hAnsi="Arial" w:cs="Arial"/>
          <w:sz w:val="24"/>
        </w:rPr>
      </w:pPr>
      <w:r>
        <w:rPr>
          <w:rFonts w:ascii="Arial" w:hAnsi="Arial" w:cs="Arial"/>
          <w:sz w:val="24"/>
        </w:rPr>
        <w:t xml:space="preserve">O centro de reservação R3 está localizado na margem esquerda da BR-101 (sentido sul-norte), dentro de um terreno de terceiro, sendo composto por </w:t>
      </w:r>
      <w:proofErr w:type="gramStart"/>
      <w:r>
        <w:rPr>
          <w:rFonts w:ascii="Arial" w:hAnsi="Arial" w:cs="Arial"/>
          <w:sz w:val="24"/>
        </w:rPr>
        <w:t>1</w:t>
      </w:r>
      <w:proofErr w:type="gramEnd"/>
      <w:r>
        <w:rPr>
          <w:rFonts w:ascii="Arial" w:hAnsi="Arial" w:cs="Arial"/>
          <w:sz w:val="24"/>
        </w:rPr>
        <w:t xml:space="preserve"> unidade com capacidade máxima de 500 m³, conforme demonstra a </w:t>
      </w:r>
      <w:r>
        <w:rPr>
          <w:rFonts w:ascii="Arial" w:hAnsi="Arial" w:cs="Arial"/>
          <w:sz w:val="24"/>
        </w:rPr>
        <w:fldChar w:fldCharType="begin"/>
      </w:r>
      <w:r>
        <w:rPr>
          <w:rFonts w:ascii="Arial" w:hAnsi="Arial" w:cs="Arial"/>
          <w:sz w:val="24"/>
        </w:rPr>
        <w:instrText xml:space="preserve"> REF _Ref37836011 \h </w:instrText>
      </w:r>
      <w:r>
        <w:rPr>
          <w:rFonts w:ascii="Arial" w:hAnsi="Arial" w:cs="Arial"/>
          <w:sz w:val="24"/>
        </w:rPr>
      </w:r>
      <w:r>
        <w:rPr>
          <w:rFonts w:ascii="Arial" w:hAnsi="Arial" w:cs="Arial"/>
          <w:sz w:val="24"/>
        </w:rPr>
        <w:fldChar w:fldCharType="separate"/>
      </w:r>
      <w:r>
        <w:rPr>
          <w:rFonts w:ascii="Arial" w:hAnsi="Arial" w:cs="Arial"/>
          <w:sz w:val="24"/>
        </w:rPr>
        <w:t>Figura 20</w:t>
      </w:r>
      <w:r>
        <w:rPr>
          <w:rFonts w:ascii="Arial" w:hAnsi="Arial" w:cs="Arial"/>
          <w:sz w:val="24"/>
        </w:rPr>
        <w:fldChar w:fldCharType="end"/>
      </w:r>
      <w:r>
        <w:rPr>
          <w:rFonts w:ascii="Arial" w:hAnsi="Arial" w:cs="Arial"/>
          <w:sz w:val="24"/>
        </w:rPr>
        <w:t xml:space="preserve">, é abastecido pela ERAT localizada juntamente ao R 1, funcionando como um reservatório de jusante para os bairros Alvorada e parte do </w:t>
      </w:r>
      <w:proofErr w:type="spellStart"/>
      <w:r>
        <w:rPr>
          <w:rFonts w:ascii="Arial" w:hAnsi="Arial" w:cs="Arial"/>
          <w:sz w:val="24"/>
        </w:rPr>
        <w:t>Ilhotinha</w:t>
      </w:r>
      <w:proofErr w:type="spellEnd"/>
      <w:r>
        <w:rPr>
          <w:rFonts w:ascii="Arial" w:hAnsi="Arial" w:cs="Arial"/>
          <w:sz w:val="24"/>
        </w:rPr>
        <w:t xml:space="preserve"> e como Montante dos bairros Paraíso, Três de Maio, Vila </w:t>
      </w:r>
      <w:proofErr w:type="spellStart"/>
      <w:r>
        <w:rPr>
          <w:rFonts w:ascii="Arial" w:hAnsi="Arial" w:cs="Arial"/>
          <w:sz w:val="24"/>
        </w:rPr>
        <w:t>Flôr</w:t>
      </w:r>
      <w:proofErr w:type="spellEnd"/>
      <w:r>
        <w:rPr>
          <w:rFonts w:ascii="Arial" w:hAnsi="Arial" w:cs="Arial"/>
          <w:sz w:val="24"/>
        </w:rPr>
        <w:t xml:space="preserve">, parte dos bairros </w:t>
      </w:r>
      <w:proofErr w:type="spellStart"/>
      <w:r>
        <w:rPr>
          <w:rFonts w:ascii="Arial" w:hAnsi="Arial" w:cs="Arial"/>
          <w:sz w:val="24"/>
        </w:rPr>
        <w:t>Ilhotinha</w:t>
      </w:r>
      <w:proofErr w:type="spellEnd"/>
      <w:r>
        <w:rPr>
          <w:rFonts w:ascii="Arial" w:hAnsi="Arial" w:cs="Arial"/>
          <w:sz w:val="24"/>
        </w:rPr>
        <w:t xml:space="preserve"> e Caçador e ainda o bairro Sertão Estiva no município de Pescaria Brava.</w:t>
      </w:r>
    </w:p>
    <w:p w14:paraId="3B962DF7" w14:textId="77777777" w:rsidR="00315444" w:rsidRDefault="00315444">
      <w:pPr>
        <w:rPr>
          <w:rFonts w:ascii="Arial" w:hAnsi="Arial" w:cs="Arial"/>
          <w:sz w:val="24"/>
        </w:rPr>
      </w:pPr>
    </w:p>
    <w:p w14:paraId="0B6E32D4" w14:textId="77777777" w:rsidR="00315444" w:rsidRDefault="00FD4A89">
      <w:pPr>
        <w:spacing w:line="200" w:lineRule="atLeast"/>
        <w:ind w:left="2004"/>
        <w:rPr>
          <w:rFonts w:ascii="Arial" w:hAnsi="Arial" w:cs="Arial"/>
          <w:sz w:val="24"/>
        </w:rPr>
      </w:pPr>
      <w:r>
        <w:rPr>
          <w:rFonts w:ascii="Arial" w:hAnsi="Arial" w:cs="Arial"/>
          <w:noProof/>
          <w:sz w:val="24"/>
        </w:rPr>
        <w:drawing>
          <wp:inline distT="0" distB="0" distL="0" distR="0" wp14:anchorId="190D5585" wp14:editId="2F969587">
            <wp:extent cx="3387725" cy="2539365"/>
            <wp:effectExtent l="38100" t="38100" r="41275" b="32385"/>
            <wp:docPr id="721" name="image3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 name="image328.jpeg"/>
                    <pic:cNvPicPr>
                      <a:picLocks noChangeAspect="1"/>
                    </pic:cNvPicPr>
                  </pic:nvPicPr>
                  <pic:blipFill>
                    <a:blip r:embed="rId32" cstate="print"/>
                    <a:stretch>
                      <a:fillRect/>
                    </a:stretch>
                  </pic:blipFill>
                  <pic:spPr>
                    <a:xfrm>
                      <a:off x="0" y="0"/>
                      <a:ext cx="3387864" cy="2539746"/>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14:paraId="1DA0972E" w14:textId="77777777" w:rsidR="00315444" w:rsidRDefault="00FD4A89">
      <w:pPr>
        <w:spacing w:before="107"/>
        <w:ind w:left="115" w:right="123"/>
        <w:jc w:val="center"/>
        <w:rPr>
          <w:rFonts w:ascii="Arial" w:hAnsi="Arial" w:cs="Arial"/>
          <w:sz w:val="24"/>
        </w:rPr>
      </w:pPr>
      <w:r>
        <w:rPr>
          <w:rFonts w:ascii="Arial" w:hAnsi="Arial" w:cs="Arial"/>
          <w:w w:val="115"/>
          <w:sz w:val="24"/>
        </w:rPr>
        <w:t>Fonte:</w:t>
      </w:r>
      <w:r>
        <w:rPr>
          <w:rFonts w:ascii="Arial" w:hAnsi="Arial" w:cs="Arial"/>
          <w:spacing w:val="-4"/>
          <w:w w:val="115"/>
          <w:sz w:val="24"/>
        </w:rPr>
        <w:t xml:space="preserve"> </w:t>
      </w:r>
      <w:r>
        <w:rPr>
          <w:rFonts w:ascii="Arial" w:hAnsi="Arial" w:cs="Arial"/>
          <w:w w:val="115"/>
          <w:sz w:val="24"/>
        </w:rPr>
        <w:t>Arquivo</w:t>
      </w:r>
      <w:r>
        <w:rPr>
          <w:rFonts w:ascii="Arial" w:hAnsi="Arial" w:cs="Arial"/>
          <w:spacing w:val="-5"/>
          <w:w w:val="115"/>
          <w:sz w:val="24"/>
        </w:rPr>
        <w:t xml:space="preserve"> </w:t>
      </w:r>
      <w:r>
        <w:rPr>
          <w:rFonts w:ascii="Arial" w:hAnsi="Arial" w:cs="Arial"/>
          <w:w w:val="115"/>
          <w:sz w:val="24"/>
        </w:rPr>
        <w:t>Técnico</w:t>
      </w:r>
      <w:r>
        <w:rPr>
          <w:rFonts w:ascii="Arial" w:hAnsi="Arial" w:cs="Arial"/>
          <w:spacing w:val="-5"/>
          <w:w w:val="115"/>
          <w:sz w:val="24"/>
        </w:rPr>
        <w:t xml:space="preserve"> </w:t>
      </w:r>
      <w:r>
        <w:rPr>
          <w:rFonts w:ascii="Arial" w:hAnsi="Arial" w:cs="Arial"/>
          <w:w w:val="115"/>
          <w:sz w:val="24"/>
        </w:rPr>
        <w:t>Ampla</w:t>
      </w:r>
      <w:r>
        <w:rPr>
          <w:rFonts w:ascii="Arial" w:hAnsi="Arial" w:cs="Arial"/>
          <w:spacing w:val="-5"/>
          <w:w w:val="115"/>
          <w:sz w:val="24"/>
        </w:rPr>
        <w:t xml:space="preserve"> </w:t>
      </w:r>
      <w:r>
        <w:rPr>
          <w:rFonts w:ascii="Arial" w:hAnsi="Arial" w:cs="Arial"/>
          <w:w w:val="115"/>
          <w:sz w:val="24"/>
        </w:rPr>
        <w:t>Consultoria,</w:t>
      </w:r>
      <w:r>
        <w:rPr>
          <w:rFonts w:ascii="Arial" w:hAnsi="Arial" w:cs="Arial"/>
          <w:spacing w:val="-5"/>
          <w:w w:val="115"/>
          <w:sz w:val="24"/>
        </w:rPr>
        <w:t xml:space="preserve"> </w:t>
      </w:r>
      <w:r>
        <w:rPr>
          <w:rFonts w:ascii="Arial" w:hAnsi="Arial" w:cs="Arial"/>
          <w:w w:val="115"/>
          <w:sz w:val="24"/>
        </w:rPr>
        <w:t>2019.</w:t>
      </w:r>
    </w:p>
    <w:p w14:paraId="34D480F9" w14:textId="77777777" w:rsidR="00315444" w:rsidRDefault="00FD4A89">
      <w:pPr>
        <w:pStyle w:val="Figuras"/>
        <w:spacing w:before="120" w:after="120"/>
        <w:jc w:val="center"/>
        <w:rPr>
          <w:rFonts w:ascii="Arial" w:hAnsi="Arial" w:cs="Arial"/>
          <w:sz w:val="24"/>
          <w:szCs w:val="24"/>
        </w:rPr>
      </w:pPr>
      <w:bookmarkStart w:id="37" w:name="_Ref37836011"/>
      <w:r>
        <w:rPr>
          <w:rFonts w:ascii="Arial" w:hAnsi="Arial" w:cs="Arial"/>
          <w:sz w:val="24"/>
          <w:szCs w:val="24"/>
        </w:rPr>
        <w:t xml:space="preserve">Figura </w:t>
      </w:r>
      <w:r>
        <w:rPr>
          <w:rFonts w:ascii="Arial" w:hAnsi="Arial" w:cs="Arial"/>
          <w:sz w:val="24"/>
          <w:szCs w:val="24"/>
        </w:rPr>
        <w:fldChar w:fldCharType="begin"/>
      </w:r>
      <w:r>
        <w:rPr>
          <w:rFonts w:ascii="Arial" w:hAnsi="Arial" w:cs="Arial"/>
          <w:sz w:val="24"/>
          <w:szCs w:val="24"/>
        </w:rPr>
        <w:instrText xml:space="preserve"> SEQ Figura \* ARABIC </w:instrText>
      </w:r>
      <w:r>
        <w:rPr>
          <w:rFonts w:ascii="Arial" w:hAnsi="Arial" w:cs="Arial"/>
          <w:sz w:val="24"/>
          <w:szCs w:val="24"/>
        </w:rPr>
        <w:fldChar w:fldCharType="separate"/>
      </w:r>
      <w:r>
        <w:rPr>
          <w:rFonts w:ascii="Arial" w:hAnsi="Arial" w:cs="Arial"/>
          <w:sz w:val="24"/>
          <w:szCs w:val="24"/>
        </w:rPr>
        <w:t>20</w:t>
      </w:r>
      <w:r>
        <w:rPr>
          <w:rFonts w:ascii="Arial" w:hAnsi="Arial" w:cs="Arial"/>
          <w:sz w:val="24"/>
          <w:szCs w:val="24"/>
        </w:rPr>
        <w:fldChar w:fldCharType="end"/>
      </w:r>
      <w:bookmarkEnd w:id="37"/>
      <w:r>
        <w:rPr>
          <w:rFonts w:ascii="Arial" w:hAnsi="Arial" w:cs="Arial"/>
          <w:sz w:val="24"/>
          <w:szCs w:val="24"/>
        </w:rPr>
        <w:t>: Reservatório R 3.</w:t>
      </w:r>
    </w:p>
    <w:p w14:paraId="6F0710BA" w14:textId="77777777" w:rsidR="002A6A2D" w:rsidRDefault="002A6A2D">
      <w:pPr>
        <w:pStyle w:val="Corpodetexto"/>
        <w:spacing w:line="360" w:lineRule="auto"/>
        <w:ind w:right="118"/>
      </w:pPr>
    </w:p>
    <w:p w14:paraId="7D19A1D5" w14:textId="77777777" w:rsidR="002A6A2D" w:rsidRDefault="002A6A2D">
      <w:pPr>
        <w:pStyle w:val="Corpodetexto"/>
        <w:spacing w:line="360" w:lineRule="auto"/>
        <w:ind w:right="118"/>
      </w:pPr>
    </w:p>
    <w:p w14:paraId="5764B250" w14:textId="77777777" w:rsidR="00315444" w:rsidRDefault="00FD4A89">
      <w:pPr>
        <w:pStyle w:val="Corpodetexto"/>
        <w:spacing w:line="360" w:lineRule="auto"/>
        <w:ind w:right="118"/>
      </w:pPr>
      <w:r>
        <w:t xml:space="preserve">A chegada da água tratada bombeada pela ERAT </w:t>
      </w:r>
      <w:proofErr w:type="gramStart"/>
      <w:r>
        <w:t>1</w:t>
      </w:r>
      <w:proofErr w:type="gramEnd"/>
      <w:r>
        <w:t xml:space="preserve"> é por meio de uma adutora de ferro fundido com 150 mm de diâmetro, já o diâmetro da tubulação de saída do reservatório é de 200 mm.</w:t>
      </w:r>
    </w:p>
    <w:p w14:paraId="4D198971" w14:textId="77777777" w:rsidR="00315444" w:rsidRDefault="00315444">
      <w:pPr>
        <w:rPr>
          <w:rFonts w:ascii="Arial" w:hAnsi="Arial" w:cs="Arial"/>
          <w:sz w:val="24"/>
        </w:rPr>
      </w:pPr>
    </w:p>
    <w:p w14:paraId="67BAA0D8" w14:textId="77777777" w:rsidR="00315444" w:rsidRDefault="00FD4A89">
      <w:pPr>
        <w:pStyle w:val="Corpodetexto"/>
        <w:spacing w:before="143" w:line="360" w:lineRule="auto"/>
        <w:ind w:right="116"/>
      </w:pPr>
      <w:r>
        <w:t>A medição de volume do reservatório se dá pelo sistema de telemetria e conclui-se que a unidade se apresenta em razoável estado de conservação, tendo em vista que, necessita de pintura e roçada.</w:t>
      </w:r>
    </w:p>
    <w:p w14:paraId="7DB974C7" w14:textId="77777777" w:rsidR="00315444" w:rsidRDefault="00315444">
      <w:pPr>
        <w:spacing w:before="8"/>
        <w:rPr>
          <w:rFonts w:ascii="Arial" w:hAnsi="Arial" w:cs="Arial"/>
          <w:sz w:val="24"/>
        </w:rPr>
      </w:pPr>
    </w:p>
    <w:p w14:paraId="4EC1EF3A" w14:textId="77777777" w:rsidR="00315444" w:rsidRDefault="00315444">
      <w:pPr>
        <w:spacing w:before="8"/>
        <w:rPr>
          <w:rFonts w:ascii="Arial" w:hAnsi="Arial" w:cs="Arial"/>
          <w:sz w:val="24"/>
        </w:rPr>
      </w:pPr>
    </w:p>
    <w:p w14:paraId="01036482" w14:textId="77777777" w:rsidR="00315444" w:rsidRDefault="00FD4A89">
      <w:pPr>
        <w:pStyle w:val="Ttulo1"/>
        <w:keepNext w:val="0"/>
        <w:widowControl w:val="0"/>
        <w:numPr>
          <w:ilvl w:val="0"/>
          <w:numId w:val="0"/>
        </w:numPr>
        <w:tabs>
          <w:tab w:val="left" w:pos="1815"/>
        </w:tabs>
        <w:spacing w:before="0"/>
        <w:ind w:left="432" w:hanging="432"/>
        <w:rPr>
          <w:rFonts w:cs="Arial"/>
          <w:szCs w:val="24"/>
        </w:rPr>
      </w:pPr>
      <w:r>
        <w:rPr>
          <w:rFonts w:cs="Arial"/>
          <w:w w:val="105"/>
          <w:szCs w:val="24"/>
        </w:rPr>
        <w:t>b.3) Análise</w:t>
      </w:r>
      <w:r>
        <w:rPr>
          <w:rFonts w:cs="Arial"/>
          <w:spacing w:val="-36"/>
          <w:w w:val="105"/>
          <w:szCs w:val="24"/>
        </w:rPr>
        <w:t xml:space="preserve"> </w:t>
      </w:r>
      <w:r>
        <w:rPr>
          <w:rFonts w:cs="Arial"/>
          <w:w w:val="105"/>
          <w:szCs w:val="24"/>
        </w:rPr>
        <w:t>do</w:t>
      </w:r>
      <w:r>
        <w:rPr>
          <w:rFonts w:cs="Arial"/>
          <w:spacing w:val="-34"/>
          <w:w w:val="105"/>
          <w:szCs w:val="24"/>
        </w:rPr>
        <w:t xml:space="preserve"> </w:t>
      </w:r>
      <w:r>
        <w:rPr>
          <w:rFonts w:cs="Arial"/>
          <w:w w:val="105"/>
          <w:szCs w:val="24"/>
        </w:rPr>
        <w:t>Sistema</w:t>
      </w:r>
      <w:r>
        <w:rPr>
          <w:rFonts w:cs="Arial"/>
          <w:spacing w:val="-35"/>
          <w:w w:val="105"/>
          <w:szCs w:val="24"/>
        </w:rPr>
        <w:t xml:space="preserve"> </w:t>
      </w:r>
      <w:r>
        <w:rPr>
          <w:rFonts w:cs="Arial"/>
          <w:w w:val="105"/>
          <w:szCs w:val="24"/>
        </w:rPr>
        <w:t>de</w:t>
      </w:r>
      <w:r>
        <w:rPr>
          <w:rFonts w:cs="Arial"/>
          <w:spacing w:val="-33"/>
          <w:w w:val="105"/>
          <w:szCs w:val="24"/>
        </w:rPr>
        <w:t xml:space="preserve"> </w:t>
      </w:r>
      <w:r>
        <w:rPr>
          <w:rFonts w:cs="Arial"/>
          <w:w w:val="105"/>
          <w:szCs w:val="24"/>
        </w:rPr>
        <w:t>Reservação</w:t>
      </w:r>
    </w:p>
    <w:p w14:paraId="7A3379EF" w14:textId="77777777" w:rsidR="00315444" w:rsidRDefault="00FD4A89">
      <w:pPr>
        <w:pStyle w:val="Corpodetexto"/>
        <w:spacing w:line="360" w:lineRule="auto"/>
        <w:ind w:right="118"/>
      </w:pPr>
      <w:r>
        <w:t>Realizou-se a análise da capacidade de reservação atual existente no sistema de abastecimento de água, considerando a premissa de que o sistema de reservação deve ser suficiente para suprir ao menos um terço do volume da Máxima diária de consumo anual. Através da operadora, foi repassado o dado de volume distribuído no ano de 2018, o qual foi de 2.127.692 m³, o que representa uma média diária de 5.830 m³. Considerando um fator K de 1,2, o volume consumido no dia de maior consumo é da ordem de 6.995 m³. A reservação necessária para suprir um terço do dia de maior consumo é de 2.330 m³. A capacidade atual, conforme visto é de 1330 m³. Portanto há um déficit de cerca de 1.000 m³ na reservação de Capivari de Baixo.</w:t>
      </w:r>
    </w:p>
    <w:p w14:paraId="23D9B432" w14:textId="77777777" w:rsidR="00315444" w:rsidRDefault="00315444">
      <w:pPr>
        <w:rPr>
          <w:rFonts w:ascii="Arial" w:hAnsi="Arial" w:cs="Arial"/>
          <w:sz w:val="24"/>
        </w:rPr>
      </w:pPr>
    </w:p>
    <w:p w14:paraId="71E2B69B" w14:textId="77777777" w:rsidR="00315444" w:rsidRDefault="00FD4A89">
      <w:pPr>
        <w:pStyle w:val="Corpodetexto"/>
        <w:widowControl w:val="0"/>
        <w:tabs>
          <w:tab w:val="left" w:pos="1521"/>
        </w:tabs>
        <w:spacing w:before="143" w:after="0"/>
      </w:pPr>
      <w:r>
        <w:rPr>
          <w:w w:val="120"/>
        </w:rPr>
        <w:t>c) Rede</w:t>
      </w:r>
      <w:r>
        <w:rPr>
          <w:spacing w:val="-24"/>
          <w:w w:val="120"/>
        </w:rPr>
        <w:t xml:space="preserve"> </w:t>
      </w:r>
      <w:r>
        <w:rPr>
          <w:w w:val="120"/>
        </w:rPr>
        <w:t>de</w:t>
      </w:r>
      <w:r>
        <w:rPr>
          <w:spacing w:val="-21"/>
          <w:w w:val="120"/>
        </w:rPr>
        <w:t xml:space="preserve"> </w:t>
      </w:r>
      <w:r>
        <w:rPr>
          <w:spacing w:val="-2"/>
          <w:w w:val="120"/>
        </w:rPr>
        <w:t>Di</w:t>
      </w:r>
      <w:r>
        <w:rPr>
          <w:spacing w:val="-1"/>
          <w:w w:val="120"/>
        </w:rPr>
        <w:t>st</w:t>
      </w:r>
      <w:r>
        <w:rPr>
          <w:spacing w:val="-2"/>
          <w:w w:val="120"/>
        </w:rPr>
        <w:t>ri</w:t>
      </w:r>
      <w:r>
        <w:rPr>
          <w:spacing w:val="-1"/>
          <w:w w:val="120"/>
        </w:rPr>
        <w:t>bu</w:t>
      </w:r>
      <w:r>
        <w:rPr>
          <w:spacing w:val="-2"/>
          <w:w w:val="120"/>
        </w:rPr>
        <w:t>i</w:t>
      </w:r>
      <w:r>
        <w:rPr>
          <w:spacing w:val="-1"/>
          <w:w w:val="120"/>
        </w:rPr>
        <w:t>ção</w:t>
      </w:r>
    </w:p>
    <w:p w14:paraId="21844D59" w14:textId="77777777" w:rsidR="00315444" w:rsidRDefault="00FD4A89">
      <w:pPr>
        <w:pStyle w:val="Corpodetexto"/>
        <w:spacing w:line="360" w:lineRule="auto"/>
        <w:ind w:right="118"/>
      </w:pPr>
      <w:r>
        <w:t>O sistema de abastecimento de água do município de Capivari de Baixo não possui cadastro técnico da rede de abastecimento, pois este não foi repassado pela antiga operadora. Sendo assim, não se tem precisão da extensão total da rede no município. Informações obtidas junto à atual operadora apontam que as redes variam entre os diâmetros de 32 a 250 mm em material de Ferro Fundido e PVC.</w:t>
      </w:r>
    </w:p>
    <w:p w14:paraId="6B981EAE" w14:textId="77777777" w:rsidR="00315444" w:rsidRDefault="00FD4A89">
      <w:pPr>
        <w:pStyle w:val="Corpodetexto"/>
        <w:spacing w:line="360" w:lineRule="auto"/>
        <w:ind w:right="118"/>
      </w:pPr>
      <w:r>
        <w:t xml:space="preserve">A implantação de novas redes ou substituição das antigas segue um padrão determinado pela atual operadora, no qual se utiliza redes com diâmetro mínimo de 60 mm de material PVC e nas redes de diâmetros entre 150 mm e 250 mm utiliza-se material PVC </w:t>
      </w:r>
      <w:proofErr w:type="spellStart"/>
      <w:r>
        <w:t>DeFoFo</w:t>
      </w:r>
      <w:proofErr w:type="spellEnd"/>
      <w:r>
        <w:t>.</w:t>
      </w:r>
    </w:p>
    <w:p w14:paraId="45DDE0C3" w14:textId="77777777" w:rsidR="00315444" w:rsidRDefault="00FD4A89">
      <w:pPr>
        <w:pStyle w:val="Corpodetexto"/>
        <w:spacing w:line="360" w:lineRule="auto"/>
        <w:ind w:right="118"/>
      </w:pPr>
      <w:r>
        <w:t>As dificuldades operacionais da rede de distribuição se relacionam a:</w:t>
      </w:r>
    </w:p>
    <w:p w14:paraId="247BB8CF" w14:textId="77777777" w:rsidR="002A6A2D" w:rsidRDefault="002A6A2D" w:rsidP="002A6A2D">
      <w:pPr>
        <w:pStyle w:val="Corpodetexto"/>
        <w:spacing w:line="360" w:lineRule="auto"/>
        <w:ind w:left="720" w:right="118"/>
      </w:pPr>
    </w:p>
    <w:p w14:paraId="396DA249" w14:textId="77777777" w:rsidR="002A6A2D" w:rsidRDefault="002A6A2D" w:rsidP="002A6A2D">
      <w:pPr>
        <w:pStyle w:val="Corpodetexto"/>
        <w:spacing w:line="360" w:lineRule="auto"/>
        <w:ind w:left="720" w:right="118"/>
      </w:pPr>
    </w:p>
    <w:p w14:paraId="6C0473E0" w14:textId="77777777" w:rsidR="00315444" w:rsidRDefault="00FD4A89">
      <w:pPr>
        <w:pStyle w:val="Corpodetexto"/>
        <w:numPr>
          <w:ilvl w:val="0"/>
          <w:numId w:val="9"/>
        </w:numPr>
        <w:spacing w:line="360" w:lineRule="auto"/>
        <w:ind w:right="118"/>
      </w:pPr>
      <w:r>
        <w:t xml:space="preserve">Não se </w:t>
      </w:r>
      <w:proofErr w:type="gramStart"/>
      <w:r>
        <w:t>tem implantado</w:t>
      </w:r>
      <w:proofErr w:type="gramEnd"/>
      <w:r>
        <w:t xml:space="preserve"> os </w:t>
      </w:r>
      <w:proofErr w:type="spellStart"/>
      <w:r>
        <w:t>DMC´s</w:t>
      </w:r>
      <w:proofErr w:type="spellEnd"/>
      <w:r>
        <w:t xml:space="preserve"> (distritos de medição e controle) para redução e controle de perdas, através de medição de vazão e controle de pressões por meio de </w:t>
      </w:r>
      <w:proofErr w:type="spellStart"/>
      <w:r>
        <w:t>VRP´s</w:t>
      </w:r>
      <w:proofErr w:type="spellEnd"/>
      <w:r>
        <w:t xml:space="preserve"> – Válvulas Redutoras de Pressão;</w:t>
      </w:r>
    </w:p>
    <w:p w14:paraId="62F9B5C2" w14:textId="77777777" w:rsidR="002A6A2D" w:rsidRDefault="002A6A2D" w:rsidP="002A6A2D">
      <w:pPr>
        <w:pStyle w:val="Corpodetexto"/>
        <w:spacing w:line="360" w:lineRule="auto"/>
        <w:ind w:left="720" w:right="118"/>
      </w:pPr>
    </w:p>
    <w:p w14:paraId="20BEC525" w14:textId="77777777" w:rsidR="002A6A2D" w:rsidRDefault="002A6A2D" w:rsidP="002A6A2D">
      <w:pPr>
        <w:pStyle w:val="Corpodetexto"/>
        <w:spacing w:line="360" w:lineRule="auto"/>
        <w:ind w:left="720" w:right="118"/>
      </w:pPr>
    </w:p>
    <w:p w14:paraId="01DE4CD1" w14:textId="77777777" w:rsidR="00315444" w:rsidRPr="00AE0B51" w:rsidRDefault="00FD4A89">
      <w:pPr>
        <w:pStyle w:val="Corpodetexto"/>
        <w:numPr>
          <w:ilvl w:val="0"/>
          <w:numId w:val="9"/>
        </w:numPr>
        <w:spacing w:line="360" w:lineRule="auto"/>
        <w:ind w:right="118"/>
      </w:pPr>
      <w:r>
        <w:t xml:space="preserve">Existe uma grande quantidade de registros de manobra que estão cobertos e perdidos, além do que grande parte daqueles descobertos </w:t>
      </w:r>
      <w:r w:rsidRPr="00AE0B51">
        <w:t>se encontra inoperantes devido ao mal estado de conservação. Lembramos que não existe um cadastro técnico das redes e seus acessórios.</w:t>
      </w:r>
    </w:p>
    <w:p w14:paraId="4835ABE4" w14:textId="77777777" w:rsidR="00315444" w:rsidRPr="00AE0B51" w:rsidRDefault="00FD4A89">
      <w:pPr>
        <w:pStyle w:val="Corpodetexto"/>
        <w:numPr>
          <w:ilvl w:val="0"/>
          <w:numId w:val="9"/>
        </w:numPr>
        <w:spacing w:line="360" w:lineRule="auto"/>
        <w:ind w:right="118"/>
      </w:pPr>
      <w:r w:rsidRPr="00AE0B51">
        <w:t>Rede de distribuição subdimensionada com grande extensão em Ø 32 mm e 40 mm causando altas perdas de carga e desequilíbrio de pressões e vazões. O mínimo recomendado em norma é de Diâmetro Externo Nominal de 60 mm;</w:t>
      </w:r>
    </w:p>
    <w:p w14:paraId="4E102BFC" w14:textId="77777777" w:rsidR="00315444" w:rsidRPr="00AE0B51" w:rsidRDefault="00FD4A89">
      <w:pPr>
        <w:pStyle w:val="Corpodetexto"/>
        <w:numPr>
          <w:ilvl w:val="0"/>
          <w:numId w:val="9"/>
        </w:numPr>
        <w:spacing w:line="360" w:lineRule="auto"/>
        <w:ind w:right="118"/>
      </w:pPr>
      <w:r w:rsidRPr="00AE0B51">
        <w:t>Quanto aos ramais prediais, os novos são realizados em PEAD DN 20 mm, mas é comum ainda se encontrar antigos ramais em ferro galvanizado, com problemas.</w:t>
      </w:r>
    </w:p>
    <w:p w14:paraId="5D745170" w14:textId="77777777" w:rsidR="00315444" w:rsidRPr="00AE0B51" w:rsidRDefault="00315444">
      <w:pPr>
        <w:rPr>
          <w:rFonts w:ascii="Arial" w:hAnsi="Arial" w:cs="Arial"/>
          <w:sz w:val="24"/>
        </w:rPr>
      </w:pPr>
    </w:p>
    <w:p w14:paraId="52652F4C" w14:textId="77777777" w:rsidR="00315444" w:rsidRPr="00AE0B51" w:rsidRDefault="00FD4A89">
      <w:pPr>
        <w:pStyle w:val="Corpodetexto"/>
        <w:widowControl w:val="0"/>
        <w:tabs>
          <w:tab w:val="left" w:pos="1532"/>
        </w:tabs>
        <w:spacing w:before="144" w:after="0"/>
      </w:pPr>
      <w:r w:rsidRPr="00AE0B51">
        <w:rPr>
          <w:spacing w:val="-2"/>
          <w:w w:val="115"/>
        </w:rPr>
        <w:t>c.1) M</w:t>
      </w:r>
      <w:r w:rsidRPr="00AE0B51">
        <w:rPr>
          <w:spacing w:val="-1"/>
          <w:w w:val="115"/>
        </w:rPr>
        <w:t>acromed</w:t>
      </w:r>
      <w:r w:rsidRPr="00AE0B51">
        <w:rPr>
          <w:spacing w:val="-2"/>
          <w:w w:val="115"/>
        </w:rPr>
        <w:t>i</w:t>
      </w:r>
      <w:r w:rsidRPr="00AE0B51">
        <w:rPr>
          <w:spacing w:val="-1"/>
          <w:w w:val="115"/>
        </w:rPr>
        <w:t>ção</w:t>
      </w:r>
    </w:p>
    <w:p w14:paraId="0ED448E2" w14:textId="77777777" w:rsidR="00315444" w:rsidRPr="00AE0B51" w:rsidRDefault="00FD4A89">
      <w:pPr>
        <w:pStyle w:val="Corpodetexto"/>
        <w:spacing w:line="360" w:lineRule="auto"/>
        <w:ind w:right="118"/>
      </w:pPr>
      <w:r w:rsidRPr="00AE0B51">
        <w:t>O sistema de abastecimento de água de Capivari de Baixo é praticamente desprovido de medidores de vazão e volume seja na adução de água tratada ou na rede de distribuição.</w:t>
      </w:r>
    </w:p>
    <w:p w14:paraId="00FCCA84" w14:textId="7F48081A" w:rsidR="00315444" w:rsidRPr="00AE0B51" w:rsidRDefault="00FD4A89">
      <w:pPr>
        <w:pStyle w:val="Corpodetexto"/>
        <w:spacing w:line="360" w:lineRule="auto"/>
        <w:ind w:right="118"/>
      </w:pPr>
      <w:r w:rsidRPr="00AE0B51">
        <w:t xml:space="preserve">Os únicos </w:t>
      </w:r>
      <w:proofErr w:type="spellStart"/>
      <w:r w:rsidRPr="00AE0B51">
        <w:t>macromedidores</w:t>
      </w:r>
      <w:proofErr w:type="spellEnd"/>
      <w:r w:rsidRPr="00AE0B51">
        <w:t xml:space="preserve"> existentes estão instalados nas adutoras de chegada de água tratada, importada do município de Tubarão, cujas caixas de medição estão apresentadas na </w:t>
      </w:r>
      <w:r w:rsidRPr="00AE0B51">
        <w:fldChar w:fldCharType="begin"/>
      </w:r>
      <w:r w:rsidRPr="00AE0B51">
        <w:instrText xml:space="preserve"> REF _Ref37836571 \h </w:instrText>
      </w:r>
      <w:r w:rsidR="00AE0B51">
        <w:instrText xml:space="preserve"> \* MERGEFORMAT </w:instrText>
      </w:r>
      <w:r w:rsidRPr="00AE0B51">
        <w:fldChar w:fldCharType="separate"/>
      </w:r>
      <w:r w:rsidRPr="00AE0B51">
        <w:t>Figura 21</w:t>
      </w:r>
      <w:r w:rsidRPr="00AE0B51">
        <w:fldChar w:fldCharType="end"/>
      </w:r>
      <w:r w:rsidRPr="00AE0B51">
        <w:t>.</w:t>
      </w:r>
    </w:p>
    <w:p w14:paraId="7CF1D735" w14:textId="77777777" w:rsidR="00315444" w:rsidRPr="00AE0B51" w:rsidRDefault="00315444">
      <w:pPr>
        <w:rPr>
          <w:rFonts w:ascii="Arial" w:hAnsi="Arial" w:cs="Arial"/>
          <w:sz w:val="24"/>
        </w:rPr>
      </w:pPr>
    </w:p>
    <w:p w14:paraId="64DA015E" w14:textId="77777777" w:rsidR="00315444" w:rsidRPr="00AE0B51" w:rsidRDefault="00FD4A89">
      <w:pPr>
        <w:spacing w:line="200" w:lineRule="atLeast"/>
        <w:ind w:left="2004"/>
        <w:rPr>
          <w:rFonts w:ascii="Arial" w:hAnsi="Arial" w:cs="Arial"/>
          <w:sz w:val="24"/>
        </w:rPr>
      </w:pPr>
      <w:r w:rsidRPr="00AE0B51">
        <w:rPr>
          <w:rFonts w:ascii="Arial" w:hAnsi="Arial" w:cs="Arial"/>
          <w:noProof/>
          <w:sz w:val="24"/>
        </w:rPr>
        <w:lastRenderedPageBreak/>
        <w:drawing>
          <wp:inline distT="0" distB="0" distL="0" distR="0" wp14:anchorId="3EF31716" wp14:editId="0EC985EE">
            <wp:extent cx="3385185" cy="2539365"/>
            <wp:effectExtent l="38100" t="38100" r="43815" b="32385"/>
            <wp:docPr id="723" name="image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 name="image314.jpeg"/>
                    <pic:cNvPicPr>
                      <a:picLocks noChangeAspect="1"/>
                    </pic:cNvPicPr>
                  </pic:nvPicPr>
                  <pic:blipFill>
                    <a:blip r:embed="rId33" cstate="print"/>
                    <a:stretch>
                      <a:fillRect/>
                    </a:stretch>
                  </pic:blipFill>
                  <pic:spPr>
                    <a:xfrm>
                      <a:off x="0" y="0"/>
                      <a:ext cx="3385816" cy="2539745"/>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14:paraId="1A7354EF" w14:textId="77777777" w:rsidR="00315444" w:rsidRPr="00AE0B51" w:rsidRDefault="00FD4A89">
      <w:pPr>
        <w:spacing w:before="95"/>
        <w:ind w:left="115" w:right="123"/>
        <w:jc w:val="center"/>
        <w:rPr>
          <w:rFonts w:ascii="Arial" w:hAnsi="Arial" w:cs="Arial"/>
          <w:szCs w:val="20"/>
        </w:rPr>
      </w:pPr>
      <w:r w:rsidRPr="00AE0B51">
        <w:rPr>
          <w:rFonts w:ascii="Arial" w:hAnsi="Arial" w:cs="Arial"/>
          <w:w w:val="115"/>
          <w:szCs w:val="20"/>
        </w:rPr>
        <w:t>Fonte:</w:t>
      </w:r>
      <w:r w:rsidRPr="00AE0B51">
        <w:rPr>
          <w:rFonts w:ascii="Arial" w:hAnsi="Arial" w:cs="Arial"/>
          <w:spacing w:val="-4"/>
          <w:w w:val="115"/>
          <w:szCs w:val="20"/>
        </w:rPr>
        <w:t xml:space="preserve"> </w:t>
      </w:r>
      <w:r w:rsidRPr="00AE0B51">
        <w:rPr>
          <w:rFonts w:ascii="Arial" w:hAnsi="Arial" w:cs="Arial"/>
          <w:w w:val="115"/>
          <w:szCs w:val="20"/>
        </w:rPr>
        <w:t>Arquivo</w:t>
      </w:r>
      <w:r w:rsidRPr="00AE0B51">
        <w:rPr>
          <w:rFonts w:ascii="Arial" w:hAnsi="Arial" w:cs="Arial"/>
          <w:spacing w:val="-5"/>
          <w:w w:val="115"/>
          <w:szCs w:val="20"/>
        </w:rPr>
        <w:t xml:space="preserve"> </w:t>
      </w:r>
      <w:r w:rsidRPr="00AE0B51">
        <w:rPr>
          <w:rFonts w:ascii="Arial" w:hAnsi="Arial" w:cs="Arial"/>
          <w:w w:val="115"/>
          <w:szCs w:val="20"/>
        </w:rPr>
        <w:t>Técnico</w:t>
      </w:r>
      <w:r w:rsidRPr="00AE0B51">
        <w:rPr>
          <w:rFonts w:ascii="Arial" w:hAnsi="Arial" w:cs="Arial"/>
          <w:spacing w:val="-5"/>
          <w:w w:val="115"/>
          <w:szCs w:val="20"/>
        </w:rPr>
        <w:t xml:space="preserve"> </w:t>
      </w:r>
      <w:r w:rsidRPr="00AE0B51">
        <w:rPr>
          <w:rFonts w:ascii="Arial" w:hAnsi="Arial" w:cs="Arial"/>
          <w:w w:val="115"/>
          <w:szCs w:val="20"/>
        </w:rPr>
        <w:t>Ampla</w:t>
      </w:r>
      <w:r w:rsidRPr="00AE0B51">
        <w:rPr>
          <w:rFonts w:ascii="Arial" w:hAnsi="Arial" w:cs="Arial"/>
          <w:spacing w:val="-5"/>
          <w:w w:val="115"/>
          <w:szCs w:val="20"/>
        </w:rPr>
        <w:t xml:space="preserve"> </w:t>
      </w:r>
      <w:r w:rsidRPr="00AE0B51">
        <w:rPr>
          <w:rFonts w:ascii="Arial" w:hAnsi="Arial" w:cs="Arial"/>
          <w:w w:val="115"/>
          <w:szCs w:val="20"/>
        </w:rPr>
        <w:t>Consultoria,</w:t>
      </w:r>
      <w:r w:rsidRPr="00AE0B51">
        <w:rPr>
          <w:rFonts w:ascii="Arial" w:hAnsi="Arial" w:cs="Arial"/>
          <w:spacing w:val="-5"/>
          <w:w w:val="115"/>
          <w:szCs w:val="20"/>
        </w:rPr>
        <w:t xml:space="preserve"> </w:t>
      </w:r>
      <w:r w:rsidRPr="00AE0B51">
        <w:rPr>
          <w:rFonts w:ascii="Arial" w:hAnsi="Arial" w:cs="Arial"/>
          <w:w w:val="115"/>
          <w:szCs w:val="20"/>
        </w:rPr>
        <w:t>2019.</w:t>
      </w:r>
    </w:p>
    <w:p w14:paraId="558E09DF" w14:textId="77777777" w:rsidR="00315444" w:rsidRPr="00AE0B51" w:rsidRDefault="00FD4A89">
      <w:pPr>
        <w:pStyle w:val="Figuras"/>
        <w:spacing w:before="120" w:after="120"/>
        <w:jc w:val="center"/>
        <w:rPr>
          <w:rFonts w:ascii="Arial" w:hAnsi="Arial" w:cs="Arial"/>
          <w:sz w:val="24"/>
          <w:szCs w:val="24"/>
        </w:rPr>
      </w:pPr>
      <w:bookmarkStart w:id="38" w:name="_Ref37836571"/>
      <w:r w:rsidRPr="00AE0B51">
        <w:rPr>
          <w:rFonts w:ascii="Arial" w:hAnsi="Arial" w:cs="Arial"/>
          <w:sz w:val="24"/>
          <w:szCs w:val="24"/>
        </w:rPr>
        <w:t xml:space="preserve">Figura </w:t>
      </w:r>
      <w:r w:rsidRPr="00AE0B51">
        <w:rPr>
          <w:rFonts w:ascii="Arial" w:hAnsi="Arial" w:cs="Arial"/>
          <w:sz w:val="24"/>
          <w:szCs w:val="24"/>
        </w:rPr>
        <w:fldChar w:fldCharType="begin"/>
      </w:r>
      <w:r w:rsidRPr="00AE0B51">
        <w:rPr>
          <w:rFonts w:ascii="Arial" w:hAnsi="Arial" w:cs="Arial"/>
          <w:sz w:val="24"/>
          <w:szCs w:val="24"/>
        </w:rPr>
        <w:instrText xml:space="preserve"> SEQ Figura \* ARABIC </w:instrText>
      </w:r>
      <w:r w:rsidRPr="00AE0B51">
        <w:rPr>
          <w:rFonts w:ascii="Arial" w:hAnsi="Arial" w:cs="Arial"/>
          <w:sz w:val="24"/>
          <w:szCs w:val="24"/>
        </w:rPr>
        <w:fldChar w:fldCharType="separate"/>
      </w:r>
      <w:r w:rsidRPr="00AE0B51">
        <w:rPr>
          <w:rFonts w:ascii="Arial" w:hAnsi="Arial" w:cs="Arial"/>
          <w:sz w:val="24"/>
          <w:szCs w:val="24"/>
        </w:rPr>
        <w:t>21</w:t>
      </w:r>
      <w:r w:rsidRPr="00AE0B51">
        <w:rPr>
          <w:rFonts w:ascii="Arial" w:hAnsi="Arial" w:cs="Arial"/>
          <w:sz w:val="24"/>
          <w:szCs w:val="24"/>
        </w:rPr>
        <w:fldChar w:fldCharType="end"/>
      </w:r>
      <w:bookmarkEnd w:id="38"/>
      <w:r w:rsidRPr="00AE0B51">
        <w:rPr>
          <w:rFonts w:ascii="Arial" w:hAnsi="Arial" w:cs="Arial"/>
          <w:sz w:val="24"/>
          <w:szCs w:val="24"/>
        </w:rPr>
        <w:t xml:space="preserve">: </w:t>
      </w:r>
      <w:proofErr w:type="spellStart"/>
      <w:r w:rsidRPr="00AE0B51">
        <w:rPr>
          <w:rFonts w:ascii="Arial" w:hAnsi="Arial" w:cs="Arial"/>
          <w:sz w:val="24"/>
          <w:szCs w:val="24"/>
        </w:rPr>
        <w:t>Macromedidores</w:t>
      </w:r>
      <w:proofErr w:type="spellEnd"/>
      <w:r w:rsidRPr="00AE0B51">
        <w:rPr>
          <w:rFonts w:ascii="Arial" w:hAnsi="Arial" w:cs="Arial"/>
          <w:sz w:val="24"/>
          <w:szCs w:val="24"/>
        </w:rPr>
        <w:t xml:space="preserve"> Eletromagnéticos.</w:t>
      </w:r>
    </w:p>
    <w:p w14:paraId="451DA0EE" w14:textId="77777777" w:rsidR="00315444" w:rsidRPr="00AE0B51" w:rsidRDefault="00315444">
      <w:pPr>
        <w:spacing w:before="1"/>
        <w:rPr>
          <w:rFonts w:ascii="Arial" w:hAnsi="Arial" w:cs="Arial"/>
          <w:sz w:val="24"/>
        </w:rPr>
      </w:pPr>
    </w:p>
    <w:p w14:paraId="1CB39A0A" w14:textId="77777777" w:rsidR="00315444" w:rsidRPr="00AE0B51" w:rsidRDefault="00FD4A89">
      <w:pPr>
        <w:rPr>
          <w:rFonts w:ascii="Arial" w:hAnsi="Arial" w:cs="Arial"/>
          <w:spacing w:val="-2"/>
          <w:w w:val="115"/>
          <w:sz w:val="24"/>
        </w:rPr>
      </w:pPr>
      <w:r w:rsidRPr="00AE0B51">
        <w:rPr>
          <w:spacing w:val="-2"/>
          <w:w w:val="115"/>
        </w:rPr>
        <w:br w:type="page"/>
      </w:r>
    </w:p>
    <w:p w14:paraId="540CC614" w14:textId="77777777" w:rsidR="002A6A2D" w:rsidRDefault="002A6A2D">
      <w:pPr>
        <w:pStyle w:val="Corpodetexto"/>
        <w:widowControl w:val="0"/>
        <w:tabs>
          <w:tab w:val="left" w:pos="1532"/>
        </w:tabs>
        <w:spacing w:before="0" w:after="0"/>
        <w:rPr>
          <w:spacing w:val="-2"/>
          <w:w w:val="115"/>
        </w:rPr>
      </w:pPr>
    </w:p>
    <w:p w14:paraId="0917C503" w14:textId="77777777" w:rsidR="002A6A2D" w:rsidRDefault="002A6A2D">
      <w:pPr>
        <w:pStyle w:val="Corpodetexto"/>
        <w:widowControl w:val="0"/>
        <w:tabs>
          <w:tab w:val="left" w:pos="1532"/>
        </w:tabs>
        <w:spacing w:before="0" w:after="0"/>
        <w:rPr>
          <w:spacing w:val="-2"/>
          <w:w w:val="115"/>
        </w:rPr>
      </w:pPr>
    </w:p>
    <w:p w14:paraId="6FEDAC19" w14:textId="77777777" w:rsidR="002A6A2D" w:rsidRDefault="002A6A2D">
      <w:pPr>
        <w:pStyle w:val="Corpodetexto"/>
        <w:widowControl w:val="0"/>
        <w:tabs>
          <w:tab w:val="left" w:pos="1532"/>
        </w:tabs>
        <w:spacing w:before="0" w:after="0"/>
        <w:rPr>
          <w:spacing w:val="-2"/>
          <w:w w:val="115"/>
        </w:rPr>
      </w:pPr>
    </w:p>
    <w:p w14:paraId="3129215D" w14:textId="77777777" w:rsidR="00315444" w:rsidRPr="00AE0B51" w:rsidRDefault="00FD4A89">
      <w:pPr>
        <w:pStyle w:val="Corpodetexto"/>
        <w:widowControl w:val="0"/>
        <w:tabs>
          <w:tab w:val="left" w:pos="1532"/>
        </w:tabs>
        <w:spacing w:before="0" w:after="0"/>
      </w:pPr>
      <w:proofErr w:type="gramStart"/>
      <w:r w:rsidRPr="00AE0B51">
        <w:rPr>
          <w:spacing w:val="-2"/>
          <w:w w:val="115"/>
        </w:rPr>
        <w:t>c.</w:t>
      </w:r>
      <w:proofErr w:type="gramEnd"/>
      <w:r w:rsidRPr="00AE0B51">
        <w:rPr>
          <w:spacing w:val="-2"/>
          <w:w w:val="115"/>
        </w:rPr>
        <w:t>2) Mi</w:t>
      </w:r>
      <w:r w:rsidRPr="00AE0B51">
        <w:rPr>
          <w:spacing w:val="-1"/>
          <w:w w:val="115"/>
        </w:rPr>
        <w:t>cromed</w:t>
      </w:r>
      <w:r w:rsidRPr="00AE0B51">
        <w:rPr>
          <w:spacing w:val="-2"/>
          <w:w w:val="115"/>
        </w:rPr>
        <w:t>i</w:t>
      </w:r>
      <w:r w:rsidRPr="00AE0B51">
        <w:rPr>
          <w:spacing w:val="-1"/>
          <w:w w:val="115"/>
        </w:rPr>
        <w:t>ção</w:t>
      </w:r>
    </w:p>
    <w:p w14:paraId="11F1BB50" w14:textId="77777777" w:rsidR="00315444" w:rsidRPr="00AE0B51" w:rsidRDefault="00FD4A89">
      <w:pPr>
        <w:pStyle w:val="Corpodetexto"/>
        <w:spacing w:line="360" w:lineRule="auto"/>
        <w:ind w:right="118"/>
      </w:pPr>
      <w:r w:rsidRPr="00AE0B51">
        <w:t xml:space="preserve">O parque de </w:t>
      </w:r>
      <w:proofErr w:type="spellStart"/>
      <w:r w:rsidRPr="00AE0B51">
        <w:t>hidrometração</w:t>
      </w:r>
      <w:proofErr w:type="spellEnd"/>
      <w:r w:rsidRPr="00AE0B51">
        <w:t xml:space="preserve"> de Capivari de Baixo é constituído por medidores com cerca de 80% destes com mais de 7 anos de uso, o que pode prejudicar a aferição do consumo. Segundo informações da atual operadora, em dezembro de 2018, existiam:</w:t>
      </w:r>
    </w:p>
    <w:p w14:paraId="01ABAD54" w14:textId="77777777" w:rsidR="00315444" w:rsidRPr="00AE0B51" w:rsidRDefault="00FD4A89">
      <w:pPr>
        <w:pStyle w:val="Corpodetexto"/>
        <w:numPr>
          <w:ilvl w:val="0"/>
          <w:numId w:val="10"/>
        </w:numPr>
        <w:spacing w:line="360" w:lineRule="auto"/>
        <w:ind w:right="118"/>
      </w:pPr>
      <w:r w:rsidRPr="00AE0B51">
        <w:t>Ligações totais: 7.774 unidades;</w:t>
      </w:r>
    </w:p>
    <w:p w14:paraId="32252B03" w14:textId="77777777" w:rsidR="00315444" w:rsidRPr="00AE0B51" w:rsidRDefault="00FD4A89">
      <w:pPr>
        <w:pStyle w:val="Corpodetexto"/>
        <w:numPr>
          <w:ilvl w:val="0"/>
          <w:numId w:val="10"/>
        </w:numPr>
        <w:spacing w:line="360" w:lineRule="auto"/>
        <w:ind w:right="118"/>
      </w:pPr>
      <w:r w:rsidRPr="00AE0B51">
        <w:t>Ligações ativas: 6.682 unidades;</w:t>
      </w:r>
    </w:p>
    <w:p w14:paraId="56EFCE1C" w14:textId="77777777" w:rsidR="00315444" w:rsidRPr="00AE0B51" w:rsidRDefault="00FD4A89">
      <w:pPr>
        <w:pStyle w:val="Corpodetexto"/>
        <w:numPr>
          <w:ilvl w:val="0"/>
          <w:numId w:val="10"/>
        </w:numPr>
        <w:spacing w:line="360" w:lineRule="auto"/>
        <w:ind w:right="118"/>
      </w:pPr>
      <w:r w:rsidRPr="00AE0B51">
        <w:t>Ligações Canceladas: 834 unidades;</w:t>
      </w:r>
    </w:p>
    <w:p w14:paraId="48C2E59B" w14:textId="77777777" w:rsidR="00315444" w:rsidRPr="00AE0B51" w:rsidRDefault="00FD4A89">
      <w:pPr>
        <w:pStyle w:val="Corpodetexto"/>
        <w:numPr>
          <w:ilvl w:val="0"/>
          <w:numId w:val="10"/>
        </w:numPr>
        <w:spacing w:line="360" w:lineRule="auto"/>
        <w:ind w:right="118"/>
      </w:pPr>
      <w:r w:rsidRPr="00AE0B51">
        <w:t>Cortada no cavalete: 50 unidades;</w:t>
      </w:r>
    </w:p>
    <w:p w14:paraId="77EF588D" w14:textId="77777777" w:rsidR="00315444" w:rsidRPr="00AE0B51" w:rsidRDefault="00FD4A89">
      <w:pPr>
        <w:pStyle w:val="Corpodetexto"/>
        <w:numPr>
          <w:ilvl w:val="0"/>
          <w:numId w:val="10"/>
        </w:numPr>
        <w:spacing w:line="360" w:lineRule="auto"/>
        <w:ind w:right="118"/>
      </w:pPr>
      <w:r w:rsidRPr="00AE0B51">
        <w:t>Cortada no ramal: 183 unidades;</w:t>
      </w:r>
    </w:p>
    <w:p w14:paraId="342512FB" w14:textId="77777777" w:rsidR="00315444" w:rsidRPr="00AE0B51" w:rsidRDefault="00FD4A89">
      <w:pPr>
        <w:pStyle w:val="Corpodetexto"/>
        <w:spacing w:line="360" w:lineRule="auto"/>
        <w:ind w:right="118"/>
      </w:pPr>
      <w:r w:rsidRPr="00AE0B51">
        <w:t>Dentre as 6.682 ligações ativas medidas, 6.259 são residenciais, 289 comerciais, 22 industriais e 112 públicas. Destas ligações, 123 ligações são referentes ao município de Pescaria Brava, as quais são atualmente abastecidas pelo município de Capivari de Baixo, o que representa 1,84% do total de ligações.</w:t>
      </w:r>
    </w:p>
    <w:p w14:paraId="0D560778" w14:textId="77777777" w:rsidR="00315444" w:rsidRPr="00AE0B51" w:rsidRDefault="00FD4A89">
      <w:pPr>
        <w:pStyle w:val="Corpodetexto"/>
        <w:spacing w:line="360" w:lineRule="auto"/>
        <w:ind w:right="118"/>
      </w:pPr>
      <w:r w:rsidRPr="00AE0B51">
        <w:t>Há um total de 7.305 economias abastecidas pelas 6.682 ligações medidas, sendo 6.826 residenciais, 339 comerciais, 23 industriais e 117 públicas.</w:t>
      </w:r>
    </w:p>
    <w:p w14:paraId="386949BB" w14:textId="77777777" w:rsidR="00315444" w:rsidRPr="00AE0B51" w:rsidRDefault="00FD4A89">
      <w:pPr>
        <w:pStyle w:val="Corpodetexto"/>
        <w:spacing w:line="360" w:lineRule="auto"/>
        <w:ind w:right="118"/>
      </w:pPr>
      <w:r w:rsidRPr="00AE0B51">
        <w:t>Têm-se os seguintes pontos relevantes como diagnóstico da micromedição:</w:t>
      </w:r>
    </w:p>
    <w:p w14:paraId="3A3E5B2F" w14:textId="77777777" w:rsidR="00315444" w:rsidRPr="00AE0B51" w:rsidRDefault="00FD4A89">
      <w:pPr>
        <w:pStyle w:val="Corpodetexto"/>
        <w:numPr>
          <w:ilvl w:val="0"/>
          <w:numId w:val="11"/>
        </w:numPr>
        <w:spacing w:line="360" w:lineRule="auto"/>
        <w:ind w:right="118"/>
      </w:pPr>
      <w:r w:rsidRPr="00AE0B51">
        <w:t>Segundo informações da operadora, aproximadamente 80 % dos hidrômetros estão com idade acima de 7 anos.</w:t>
      </w:r>
    </w:p>
    <w:p w14:paraId="053CE229" w14:textId="77777777" w:rsidR="00315444" w:rsidRPr="00AE0B51" w:rsidRDefault="00FD4A89">
      <w:pPr>
        <w:pStyle w:val="Corpodetexto"/>
        <w:numPr>
          <w:ilvl w:val="0"/>
          <w:numId w:val="11"/>
        </w:numPr>
        <w:spacing w:line="360" w:lineRule="auto"/>
        <w:ind w:right="118"/>
      </w:pPr>
      <w:r w:rsidRPr="00AE0B51">
        <w:t xml:space="preserve">Deduz-se que, em virtude da antiguidade dos hidrômetros instalados, a classe e a capacidade dos mesmos e a existência de reservatórios domiciliares, ocorre </w:t>
      </w:r>
      <w:proofErr w:type="spellStart"/>
      <w:r w:rsidRPr="00AE0B51">
        <w:t>submedição</w:t>
      </w:r>
      <w:proofErr w:type="spellEnd"/>
      <w:r w:rsidRPr="00AE0B51">
        <w:t>, que impacta bastante a composição das perdas comerciais e causando redução do volume faturado.</w:t>
      </w:r>
    </w:p>
    <w:p w14:paraId="0BBCE855" w14:textId="77777777" w:rsidR="00315444" w:rsidRPr="00AE0B51" w:rsidRDefault="00FD4A89">
      <w:pPr>
        <w:pStyle w:val="Corpodetexto"/>
        <w:numPr>
          <w:ilvl w:val="0"/>
          <w:numId w:val="11"/>
        </w:numPr>
        <w:spacing w:line="360" w:lineRule="auto"/>
        <w:ind w:right="118"/>
      </w:pPr>
      <w:r w:rsidRPr="00AE0B51">
        <w:t>Grande parte das instalações está em desacordo com as condições técnicas de funcionamento dos hidrômetros, por estarem instalados em cavaletes inclinados não nivelados, que geram desgastes prematuros dos componentes do hidrômetro, além da perda de precisão da medição elevando as perdas não físicas.</w:t>
      </w:r>
    </w:p>
    <w:p w14:paraId="519DE4F9" w14:textId="77777777" w:rsidR="002A6A2D" w:rsidRDefault="002A6A2D" w:rsidP="002A6A2D">
      <w:pPr>
        <w:pStyle w:val="Corpodetexto"/>
        <w:spacing w:line="360" w:lineRule="auto"/>
        <w:ind w:left="720" w:right="118"/>
      </w:pPr>
    </w:p>
    <w:p w14:paraId="3165F7B4" w14:textId="77777777" w:rsidR="002A6A2D" w:rsidRDefault="002A6A2D" w:rsidP="002A6A2D">
      <w:pPr>
        <w:pStyle w:val="Corpodetexto"/>
        <w:spacing w:line="360" w:lineRule="auto"/>
        <w:ind w:left="720" w:right="118"/>
      </w:pPr>
    </w:p>
    <w:p w14:paraId="2FDC86AA" w14:textId="77777777" w:rsidR="002A6A2D" w:rsidRDefault="002A6A2D" w:rsidP="002A6A2D">
      <w:pPr>
        <w:pStyle w:val="Corpodetexto"/>
        <w:spacing w:line="360" w:lineRule="auto"/>
        <w:ind w:left="720" w:right="118"/>
      </w:pPr>
    </w:p>
    <w:p w14:paraId="6929C983" w14:textId="77777777" w:rsidR="00315444" w:rsidRPr="00AE0B51" w:rsidRDefault="00FD4A89">
      <w:pPr>
        <w:pStyle w:val="Corpodetexto"/>
        <w:numPr>
          <w:ilvl w:val="0"/>
          <w:numId w:val="11"/>
        </w:numPr>
        <w:spacing w:line="360" w:lineRule="auto"/>
        <w:ind w:right="118"/>
      </w:pPr>
      <w:r w:rsidRPr="00AE0B51">
        <w:t>Muitas ligações não obedecem a um padrão de instalação, existindo ligações junto ao muro frontal e outras internas ao imóvel ou em locais de difícil acesso, ou ainda com acesso bloqueado aos leituristas.</w:t>
      </w:r>
    </w:p>
    <w:p w14:paraId="42136CEA" w14:textId="77777777" w:rsidR="005F18BB" w:rsidRDefault="005F18BB">
      <w:pPr>
        <w:pStyle w:val="Corpodetexto"/>
        <w:widowControl w:val="0"/>
        <w:tabs>
          <w:tab w:val="left" w:pos="1532"/>
        </w:tabs>
        <w:spacing w:before="69" w:after="0"/>
        <w:rPr>
          <w:w w:val="120"/>
        </w:rPr>
      </w:pPr>
    </w:p>
    <w:p w14:paraId="7E4635FB" w14:textId="77777777" w:rsidR="005F18BB" w:rsidRDefault="005F18BB">
      <w:pPr>
        <w:pStyle w:val="Corpodetexto"/>
        <w:widowControl w:val="0"/>
        <w:tabs>
          <w:tab w:val="left" w:pos="1532"/>
        </w:tabs>
        <w:spacing w:before="69" w:after="0"/>
        <w:rPr>
          <w:w w:val="120"/>
        </w:rPr>
      </w:pPr>
    </w:p>
    <w:p w14:paraId="6691CA61" w14:textId="77777777" w:rsidR="005F18BB" w:rsidRDefault="005F18BB">
      <w:pPr>
        <w:pStyle w:val="Corpodetexto"/>
        <w:widowControl w:val="0"/>
        <w:tabs>
          <w:tab w:val="left" w:pos="1532"/>
        </w:tabs>
        <w:spacing w:before="69" w:after="0"/>
        <w:rPr>
          <w:w w:val="120"/>
        </w:rPr>
      </w:pPr>
    </w:p>
    <w:p w14:paraId="03248F1E" w14:textId="77777777" w:rsidR="00315444" w:rsidRPr="00AE0B51" w:rsidRDefault="00FD4A89">
      <w:pPr>
        <w:pStyle w:val="Corpodetexto"/>
        <w:widowControl w:val="0"/>
        <w:tabs>
          <w:tab w:val="left" w:pos="1532"/>
        </w:tabs>
        <w:spacing w:before="69" w:after="0"/>
      </w:pPr>
      <w:proofErr w:type="gramStart"/>
      <w:r w:rsidRPr="00AE0B51">
        <w:rPr>
          <w:w w:val="120"/>
        </w:rPr>
        <w:t>c.</w:t>
      </w:r>
      <w:proofErr w:type="gramEnd"/>
      <w:r w:rsidRPr="00AE0B51">
        <w:rPr>
          <w:w w:val="120"/>
        </w:rPr>
        <w:t>3) Cadastro</w:t>
      </w:r>
      <w:r w:rsidRPr="00AE0B51">
        <w:rPr>
          <w:spacing w:val="-19"/>
          <w:w w:val="120"/>
        </w:rPr>
        <w:t xml:space="preserve"> </w:t>
      </w:r>
      <w:r w:rsidRPr="00AE0B51">
        <w:rPr>
          <w:w w:val="120"/>
        </w:rPr>
        <w:t>Técnico</w:t>
      </w:r>
    </w:p>
    <w:p w14:paraId="2C933449" w14:textId="77777777" w:rsidR="00315444" w:rsidRPr="00AE0B51" w:rsidRDefault="00FD4A89">
      <w:pPr>
        <w:pStyle w:val="Corpodetexto"/>
        <w:spacing w:line="360" w:lineRule="auto"/>
        <w:ind w:right="118"/>
      </w:pPr>
      <w:r w:rsidRPr="00AE0B51">
        <w:t>O sistema de abastecimento de água do município de Capivari de Baixo é desprovido de cadastro técnico, seja ele de unidades lineares ou das unidades localizadas.</w:t>
      </w:r>
    </w:p>
    <w:p w14:paraId="2649ABD1" w14:textId="77777777" w:rsidR="00315444" w:rsidRPr="00AE0B51" w:rsidRDefault="00315444">
      <w:pPr>
        <w:rPr>
          <w:rFonts w:ascii="Arial" w:hAnsi="Arial" w:cs="Arial"/>
          <w:sz w:val="24"/>
        </w:rPr>
      </w:pPr>
    </w:p>
    <w:p w14:paraId="73512C7E" w14:textId="77777777" w:rsidR="00315444" w:rsidRPr="00AE0B51" w:rsidRDefault="00FD4A89">
      <w:pPr>
        <w:pStyle w:val="Corpodetexto"/>
        <w:widowControl w:val="0"/>
        <w:tabs>
          <w:tab w:val="left" w:pos="1532"/>
        </w:tabs>
        <w:spacing w:before="144" w:after="0"/>
      </w:pPr>
      <w:r w:rsidRPr="00AE0B51">
        <w:rPr>
          <w:spacing w:val="-2"/>
          <w:w w:val="120"/>
        </w:rPr>
        <w:t>c.4) C</w:t>
      </w:r>
      <w:r w:rsidRPr="00AE0B51">
        <w:rPr>
          <w:spacing w:val="-1"/>
          <w:w w:val="120"/>
        </w:rPr>
        <w:t>ont</w:t>
      </w:r>
      <w:r w:rsidRPr="00AE0B51">
        <w:rPr>
          <w:spacing w:val="-2"/>
          <w:w w:val="120"/>
        </w:rPr>
        <w:t>r</w:t>
      </w:r>
      <w:r w:rsidRPr="00AE0B51">
        <w:rPr>
          <w:spacing w:val="-1"/>
          <w:w w:val="120"/>
        </w:rPr>
        <w:t>o</w:t>
      </w:r>
      <w:r w:rsidRPr="00AE0B51">
        <w:rPr>
          <w:spacing w:val="-2"/>
          <w:w w:val="120"/>
        </w:rPr>
        <w:t>l</w:t>
      </w:r>
      <w:r w:rsidRPr="00AE0B51">
        <w:rPr>
          <w:spacing w:val="-1"/>
          <w:w w:val="120"/>
        </w:rPr>
        <w:t>e</w:t>
      </w:r>
      <w:r w:rsidRPr="00AE0B51">
        <w:rPr>
          <w:spacing w:val="-9"/>
          <w:w w:val="120"/>
        </w:rPr>
        <w:t xml:space="preserve"> </w:t>
      </w:r>
      <w:r w:rsidRPr="00AE0B51">
        <w:rPr>
          <w:w w:val="120"/>
        </w:rPr>
        <w:t>da</w:t>
      </w:r>
      <w:r w:rsidRPr="00AE0B51">
        <w:rPr>
          <w:spacing w:val="-12"/>
          <w:w w:val="120"/>
        </w:rPr>
        <w:t xml:space="preserve"> </w:t>
      </w:r>
      <w:r w:rsidRPr="00AE0B51">
        <w:rPr>
          <w:spacing w:val="-2"/>
          <w:w w:val="120"/>
        </w:rPr>
        <w:t>O</w:t>
      </w:r>
      <w:r w:rsidRPr="00AE0B51">
        <w:rPr>
          <w:spacing w:val="-1"/>
          <w:w w:val="120"/>
        </w:rPr>
        <w:t>pe</w:t>
      </w:r>
      <w:r w:rsidRPr="00AE0B51">
        <w:rPr>
          <w:spacing w:val="-2"/>
          <w:w w:val="120"/>
        </w:rPr>
        <w:t>r</w:t>
      </w:r>
      <w:r w:rsidRPr="00AE0B51">
        <w:rPr>
          <w:spacing w:val="-1"/>
          <w:w w:val="120"/>
        </w:rPr>
        <w:t>ação</w:t>
      </w:r>
    </w:p>
    <w:p w14:paraId="0C24C720" w14:textId="77777777" w:rsidR="00315444" w:rsidRPr="00AE0B51" w:rsidRDefault="00FD4A89">
      <w:pPr>
        <w:pStyle w:val="Corpodetexto"/>
        <w:spacing w:line="360" w:lineRule="auto"/>
        <w:ind w:right="118"/>
      </w:pPr>
      <w:r w:rsidRPr="00AE0B51">
        <w:t xml:space="preserve">A atual operadora não possui um centro de controle operacional. No entanto, recentemente foi instalado um sistema de telemetria da marca </w:t>
      </w:r>
      <w:proofErr w:type="spellStart"/>
      <w:r w:rsidRPr="00AE0B51">
        <w:t>Evoluma</w:t>
      </w:r>
      <w:proofErr w:type="spellEnd"/>
      <w:r w:rsidRPr="00AE0B51">
        <w:t>, de modo a permitir a transmissão de informações do sistema operacional, em tempo real.</w:t>
      </w:r>
    </w:p>
    <w:p w14:paraId="79F7D915" w14:textId="096BC64F" w:rsidR="00315444" w:rsidRPr="00AE0B51" w:rsidRDefault="00FD4A89">
      <w:pPr>
        <w:pStyle w:val="Corpodetexto"/>
        <w:spacing w:line="360" w:lineRule="auto"/>
        <w:ind w:right="118"/>
      </w:pPr>
      <w:r w:rsidRPr="00AE0B51">
        <w:t xml:space="preserve">As informações são repassadas aos operadores por meio de um aplicativo de celular e são referentes ao volume dos reservatórios e se um conjunto moto bomba está ligado ou desligado, como pode ser visto na imagem de tela na </w:t>
      </w:r>
      <w:r w:rsidRPr="00AE0B51">
        <w:fldChar w:fldCharType="begin"/>
      </w:r>
      <w:r w:rsidRPr="00AE0B51">
        <w:instrText xml:space="preserve"> REF _Ref37836844 \h </w:instrText>
      </w:r>
      <w:r w:rsidR="00AE0B51">
        <w:instrText xml:space="preserve"> \* MERGEFORMAT </w:instrText>
      </w:r>
      <w:r w:rsidRPr="00AE0B51">
        <w:fldChar w:fldCharType="separate"/>
      </w:r>
      <w:r w:rsidRPr="00AE0B51">
        <w:t>Figura 22</w:t>
      </w:r>
      <w:r w:rsidRPr="00AE0B51">
        <w:fldChar w:fldCharType="end"/>
      </w:r>
      <w:r w:rsidRPr="00AE0B51">
        <w:t>.</w:t>
      </w:r>
    </w:p>
    <w:p w14:paraId="344FFF41" w14:textId="77777777" w:rsidR="00315444" w:rsidRPr="00AE0B51" w:rsidRDefault="00FD4A89">
      <w:pPr>
        <w:pStyle w:val="Corpodetexto"/>
        <w:spacing w:line="360" w:lineRule="auto"/>
        <w:ind w:right="118"/>
      </w:pPr>
      <w:r w:rsidRPr="00AE0B51">
        <w:t>As ações corretivas quanto aos vazamentos em rede, reservatórios e nas estações elevatórias são feitas quando há avisos por parte da comunidade ou quando verificado nas rondas diárias realizadas pela equipe de operação às unidades operacionais.</w:t>
      </w:r>
    </w:p>
    <w:p w14:paraId="7C002791" w14:textId="77777777" w:rsidR="00315444" w:rsidRPr="00AE0B51" w:rsidRDefault="00FD4A89">
      <w:pPr>
        <w:spacing w:line="200" w:lineRule="atLeast"/>
        <w:ind w:left="2520"/>
        <w:rPr>
          <w:rFonts w:ascii="Arial" w:hAnsi="Arial" w:cs="Arial"/>
          <w:sz w:val="24"/>
        </w:rPr>
      </w:pPr>
      <w:r w:rsidRPr="00AE0B51">
        <w:rPr>
          <w:rFonts w:ascii="Arial" w:hAnsi="Arial" w:cs="Arial"/>
          <w:noProof/>
          <w:sz w:val="24"/>
        </w:rPr>
        <w:lastRenderedPageBreak/>
        <w:drawing>
          <wp:inline distT="0" distB="0" distL="0" distR="0" wp14:anchorId="6423B441" wp14:editId="48C715AD">
            <wp:extent cx="2670810" cy="3308350"/>
            <wp:effectExtent l="19050" t="19050" r="15240" b="25400"/>
            <wp:docPr id="725" name="image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 name="image329.jpeg"/>
                    <pic:cNvPicPr>
                      <a:picLocks noChangeAspect="1"/>
                    </pic:cNvPicPr>
                  </pic:nvPicPr>
                  <pic:blipFill>
                    <a:blip r:embed="rId34" cstate="print"/>
                    <a:srcRect t="16083" b="20717"/>
                    <a:stretch>
                      <a:fillRect/>
                    </a:stretch>
                  </pic:blipFill>
                  <pic:spPr>
                    <a:xfrm>
                      <a:off x="0" y="0"/>
                      <a:ext cx="2673332" cy="3311799"/>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14:paraId="2CFAE667" w14:textId="77777777" w:rsidR="00315444" w:rsidRPr="00AE0B51" w:rsidRDefault="00315444">
      <w:pPr>
        <w:spacing w:before="2"/>
        <w:rPr>
          <w:rFonts w:ascii="Arial" w:hAnsi="Arial" w:cs="Arial"/>
          <w:szCs w:val="20"/>
        </w:rPr>
      </w:pPr>
    </w:p>
    <w:p w14:paraId="3065D9A8" w14:textId="77777777" w:rsidR="00315444" w:rsidRPr="00AE0B51" w:rsidRDefault="00FD4A89">
      <w:pPr>
        <w:ind w:left="109" w:right="120"/>
        <w:jc w:val="center"/>
        <w:rPr>
          <w:rFonts w:ascii="Arial" w:hAnsi="Arial" w:cs="Arial"/>
          <w:szCs w:val="20"/>
        </w:rPr>
      </w:pPr>
      <w:r w:rsidRPr="00AE0B51">
        <w:rPr>
          <w:rFonts w:ascii="Arial" w:hAnsi="Arial" w:cs="Arial"/>
          <w:w w:val="115"/>
          <w:szCs w:val="20"/>
        </w:rPr>
        <w:t>Fonte:</w:t>
      </w:r>
      <w:r w:rsidRPr="00AE0B51">
        <w:rPr>
          <w:rFonts w:ascii="Arial" w:hAnsi="Arial" w:cs="Arial"/>
          <w:spacing w:val="-4"/>
          <w:w w:val="115"/>
          <w:szCs w:val="20"/>
        </w:rPr>
        <w:t xml:space="preserve"> </w:t>
      </w:r>
      <w:r w:rsidRPr="00AE0B51">
        <w:rPr>
          <w:rFonts w:ascii="Arial" w:hAnsi="Arial" w:cs="Arial"/>
          <w:w w:val="115"/>
          <w:szCs w:val="20"/>
        </w:rPr>
        <w:t>Arquivo</w:t>
      </w:r>
      <w:r w:rsidRPr="00AE0B51">
        <w:rPr>
          <w:rFonts w:ascii="Arial" w:hAnsi="Arial" w:cs="Arial"/>
          <w:spacing w:val="-5"/>
          <w:w w:val="115"/>
          <w:szCs w:val="20"/>
        </w:rPr>
        <w:t xml:space="preserve"> </w:t>
      </w:r>
      <w:r w:rsidRPr="00AE0B51">
        <w:rPr>
          <w:rFonts w:ascii="Arial" w:hAnsi="Arial" w:cs="Arial"/>
          <w:w w:val="115"/>
          <w:szCs w:val="20"/>
        </w:rPr>
        <w:t>Técnico</w:t>
      </w:r>
      <w:r w:rsidRPr="00AE0B51">
        <w:rPr>
          <w:rFonts w:ascii="Arial" w:hAnsi="Arial" w:cs="Arial"/>
          <w:spacing w:val="-5"/>
          <w:w w:val="115"/>
          <w:szCs w:val="20"/>
        </w:rPr>
        <w:t xml:space="preserve"> </w:t>
      </w:r>
      <w:r w:rsidRPr="00AE0B51">
        <w:rPr>
          <w:rFonts w:ascii="Arial" w:hAnsi="Arial" w:cs="Arial"/>
          <w:w w:val="115"/>
          <w:szCs w:val="20"/>
        </w:rPr>
        <w:t>Ampla</w:t>
      </w:r>
      <w:r w:rsidRPr="00AE0B51">
        <w:rPr>
          <w:rFonts w:ascii="Arial" w:hAnsi="Arial" w:cs="Arial"/>
          <w:spacing w:val="-5"/>
          <w:w w:val="115"/>
          <w:szCs w:val="20"/>
        </w:rPr>
        <w:t xml:space="preserve"> </w:t>
      </w:r>
      <w:r w:rsidRPr="00AE0B51">
        <w:rPr>
          <w:rFonts w:ascii="Arial" w:hAnsi="Arial" w:cs="Arial"/>
          <w:w w:val="115"/>
          <w:szCs w:val="20"/>
        </w:rPr>
        <w:t>Consultoria,</w:t>
      </w:r>
      <w:r w:rsidRPr="00AE0B51">
        <w:rPr>
          <w:rFonts w:ascii="Arial" w:hAnsi="Arial" w:cs="Arial"/>
          <w:spacing w:val="-5"/>
          <w:w w:val="115"/>
          <w:szCs w:val="20"/>
        </w:rPr>
        <w:t xml:space="preserve"> </w:t>
      </w:r>
      <w:r w:rsidRPr="00AE0B51">
        <w:rPr>
          <w:rFonts w:ascii="Arial" w:hAnsi="Arial" w:cs="Arial"/>
          <w:w w:val="115"/>
          <w:szCs w:val="20"/>
        </w:rPr>
        <w:t>2019.</w:t>
      </w:r>
    </w:p>
    <w:p w14:paraId="4E5BCC82" w14:textId="77777777" w:rsidR="00315444" w:rsidRPr="00AE0B51" w:rsidRDefault="00FD4A89">
      <w:pPr>
        <w:pStyle w:val="Figuras"/>
        <w:spacing w:before="120" w:after="120"/>
        <w:jc w:val="center"/>
        <w:rPr>
          <w:rFonts w:ascii="Arial" w:hAnsi="Arial" w:cs="Arial"/>
          <w:sz w:val="24"/>
          <w:szCs w:val="24"/>
        </w:rPr>
      </w:pPr>
      <w:bookmarkStart w:id="39" w:name="_Ref37836844"/>
      <w:r w:rsidRPr="00AE0B51">
        <w:rPr>
          <w:rFonts w:ascii="Arial" w:hAnsi="Arial" w:cs="Arial"/>
          <w:sz w:val="24"/>
          <w:szCs w:val="24"/>
        </w:rPr>
        <w:t xml:space="preserve">Figura </w:t>
      </w:r>
      <w:r w:rsidRPr="00AE0B51">
        <w:rPr>
          <w:rFonts w:ascii="Arial" w:hAnsi="Arial" w:cs="Arial"/>
          <w:sz w:val="24"/>
          <w:szCs w:val="24"/>
        </w:rPr>
        <w:fldChar w:fldCharType="begin"/>
      </w:r>
      <w:r w:rsidRPr="00AE0B51">
        <w:rPr>
          <w:rFonts w:ascii="Arial" w:hAnsi="Arial" w:cs="Arial"/>
          <w:sz w:val="24"/>
          <w:szCs w:val="24"/>
        </w:rPr>
        <w:instrText xml:space="preserve"> SEQ Figura \* ARABIC </w:instrText>
      </w:r>
      <w:r w:rsidRPr="00AE0B51">
        <w:rPr>
          <w:rFonts w:ascii="Arial" w:hAnsi="Arial" w:cs="Arial"/>
          <w:sz w:val="24"/>
          <w:szCs w:val="24"/>
        </w:rPr>
        <w:fldChar w:fldCharType="separate"/>
      </w:r>
      <w:r w:rsidRPr="00AE0B51">
        <w:rPr>
          <w:rFonts w:ascii="Arial" w:hAnsi="Arial" w:cs="Arial"/>
          <w:sz w:val="24"/>
          <w:szCs w:val="24"/>
        </w:rPr>
        <w:t>22</w:t>
      </w:r>
      <w:r w:rsidRPr="00AE0B51">
        <w:rPr>
          <w:rFonts w:ascii="Arial" w:hAnsi="Arial" w:cs="Arial"/>
          <w:sz w:val="24"/>
          <w:szCs w:val="24"/>
        </w:rPr>
        <w:fldChar w:fldCharType="end"/>
      </w:r>
      <w:bookmarkEnd w:id="39"/>
      <w:r w:rsidRPr="00AE0B51">
        <w:rPr>
          <w:rFonts w:ascii="Arial" w:hAnsi="Arial" w:cs="Arial"/>
          <w:sz w:val="24"/>
          <w:szCs w:val="24"/>
        </w:rPr>
        <w:t xml:space="preserve">: </w:t>
      </w:r>
      <w:proofErr w:type="spellStart"/>
      <w:r w:rsidRPr="00AE0B51">
        <w:rPr>
          <w:rFonts w:ascii="Arial" w:hAnsi="Arial" w:cs="Arial"/>
          <w:sz w:val="24"/>
          <w:szCs w:val="24"/>
        </w:rPr>
        <w:t>Macromedidores</w:t>
      </w:r>
      <w:proofErr w:type="spellEnd"/>
      <w:r w:rsidRPr="00AE0B51">
        <w:rPr>
          <w:rFonts w:ascii="Arial" w:hAnsi="Arial" w:cs="Arial"/>
          <w:sz w:val="24"/>
          <w:szCs w:val="24"/>
        </w:rPr>
        <w:t xml:space="preserve"> Eletromagnéticos.</w:t>
      </w:r>
    </w:p>
    <w:p w14:paraId="020DD02C" w14:textId="77777777" w:rsidR="005F18BB" w:rsidRDefault="005F18BB">
      <w:pPr>
        <w:pStyle w:val="Corpodetexto"/>
        <w:spacing w:line="360" w:lineRule="auto"/>
        <w:ind w:right="118"/>
      </w:pPr>
    </w:p>
    <w:p w14:paraId="66F7CECC" w14:textId="77777777" w:rsidR="005F18BB" w:rsidRDefault="005F18BB">
      <w:pPr>
        <w:pStyle w:val="Corpodetexto"/>
        <w:spacing w:line="360" w:lineRule="auto"/>
        <w:ind w:right="118"/>
      </w:pPr>
    </w:p>
    <w:p w14:paraId="4BC54566" w14:textId="77777777" w:rsidR="005F18BB" w:rsidRDefault="005F18BB">
      <w:pPr>
        <w:pStyle w:val="Corpodetexto"/>
        <w:spacing w:line="360" w:lineRule="auto"/>
        <w:ind w:right="118"/>
      </w:pPr>
    </w:p>
    <w:p w14:paraId="6A042A00" w14:textId="77777777" w:rsidR="005F18BB" w:rsidRDefault="005F18BB">
      <w:pPr>
        <w:pStyle w:val="Corpodetexto"/>
        <w:spacing w:line="360" w:lineRule="auto"/>
        <w:ind w:right="118"/>
      </w:pPr>
    </w:p>
    <w:p w14:paraId="32C18632" w14:textId="77777777" w:rsidR="00315444" w:rsidRPr="00AE0B51" w:rsidRDefault="00FD4A89">
      <w:pPr>
        <w:pStyle w:val="Corpodetexto"/>
        <w:spacing w:line="360" w:lineRule="auto"/>
        <w:ind w:right="118"/>
      </w:pPr>
      <w:r w:rsidRPr="00AE0B51">
        <w:t>As ações corretivas quanto aos vazamentos em rede, reservatórios e nas estações elevatórias são feitas quando há avisos por parte da comunidade ou quando verificado nas rondas diárias realizadas pela equipe de operação às unidades operacionais.</w:t>
      </w:r>
    </w:p>
    <w:p w14:paraId="432CD5F8" w14:textId="77777777" w:rsidR="005F18BB" w:rsidRDefault="005F18BB">
      <w:pPr>
        <w:pStyle w:val="Corpodetexto"/>
        <w:spacing w:line="360" w:lineRule="auto"/>
        <w:ind w:right="118"/>
      </w:pPr>
    </w:p>
    <w:p w14:paraId="2A19629D" w14:textId="77777777" w:rsidR="005F18BB" w:rsidRDefault="005F18BB">
      <w:pPr>
        <w:pStyle w:val="Corpodetexto"/>
        <w:spacing w:line="360" w:lineRule="auto"/>
        <w:ind w:right="118"/>
      </w:pPr>
    </w:p>
    <w:p w14:paraId="2AE8DA82" w14:textId="77777777" w:rsidR="005F18BB" w:rsidRDefault="005F18BB">
      <w:pPr>
        <w:pStyle w:val="Corpodetexto"/>
        <w:spacing w:line="360" w:lineRule="auto"/>
        <w:ind w:right="118"/>
      </w:pPr>
    </w:p>
    <w:p w14:paraId="45460661" w14:textId="77777777" w:rsidR="00315444" w:rsidRPr="00AE0B51" w:rsidRDefault="00FD4A89">
      <w:pPr>
        <w:pStyle w:val="Corpodetexto"/>
        <w:spacing w:line="360" w:lineRule="auto"/>
        <w:ind w:right="118"/>
      </w:pPr>
      <w:r w:rsidRPr="00AE0B51">
        <w:t xml:space="preserve">A implantação de um sistema completo de supervisão e controle da operação se faz extremamente necessário, permitindo melhor monitoramento e controle em tempo real das variáveis hidráulicas, além de facilitar o acionamento remotamente das elevatórias, </w:t>
      </w:r>
      <w:proofErr w:type="spellStart"/>
      <w:r w:rsidRPr="00AE0B51">
        <w:t>boosters</w:t>
      </w:r>
      <w:proofErr w:type="spellEnd"/>
      <w:r w:rsidRPr="00AE0B51">
        <w:t xml:space="preserve"> e válvulas através do CCO.</w:t>
      </w:r>
    </w:p>
    <w:p w14:paraId="2A6F8564" w14:textId="77777777" w:rsidR="00315444" w:rsidRPr="00AE0B51" w:rsidRDefault="00315444">
      <w:pPr>
        <w:spacing w:before="5"/>
        <w:rPr>
          <w:rFonts w:ascii="Arial" w:hAnsi="Arial" w:cs="Arial"/>
          <w:sz w:val="24"/>
        </w:rPr>
      </w:pPr>
    </w:p>
    <w:p w14:paraId="135D121E" w14:textId="77777777" w:rsidR="00315444" w:rsidRPr="00AE0B51" w:rsidRDefault="00FD4A89">
      <w:pPr>
        <w:pStyle w:val="Corpodetexto"/>
        <w:widowControl w:val="0"/>
        <w:tabs>
          <w:tab w:val="left" w:pos="1672"/>
        </w:tabs>
        <w:spacing w:before="69" w:after="0"/>
      </w:pPr>
      <w:r w:rsidRPr="00AE0B51">
        <w:rPr>
          <w:w w:val="125"/>
        </w:rPr>
        <w:t>c.5) Perdas</w:t>
      </w:r>
    </w:p>
    <w:p w14:paraId="748CB2A1" w14:textId="77777777" w:rsidR="00315444" w:rsidRPr="00AE0B51" w:rsidRDefault="00315444">
      <w:pPr>
        <w:rPr>
          <w:rFonts w:ascii="Arial" w:hAnsi="Arial" w:cs="Arial"/>
          <w:sz w:val="24"/>
        </w:rPr>
      </w:pPr>
    </w:p>
    <w:p w14:paraId="3A26EC2B" w14:textId="77777777" w:rsidR="002A6A2D" w:rsidRDefault="002A6A2D">
      <w:pPr>
        <w:pStyle w:val="Corpodetexto"/>
        <w:spacing w:line="360" w:lineRule="auto"/>
        <w:ind w:right="118"/>
      </w:pPr>
    </w:p>
    <w:p w14:paraId="023F013F" w14:textId="77777777" w:rsidR="002A6A2D" w:rsidRDefault="002A6A2D">
      <w:pPr>
        <w:pStyle w:val="Corpodetexto"/>
        <w:spacing w:line="360" w:lineRule="auto"/>
        <w:ind w:right="118"/>
      </w:pPr>
    </w:p>
    <w:p w14:paraId="54ADD15C" w14:textId="77777777" w:rsidR="00315444" w:rsidRPr="00AE0B51" w:rsidRDefault="00FD4A89">
      <w:pPr>
        <w:pStyle w:val="Corpodetexto"/>
        <w:spacing w:line="360" w:lineRule="auto"/>
        <w:ind w:right="118"/>
        <w:sectPr w:rsidR="00315444" w:rsidRPr="00AE0B51" w:rsidSect="00844B9D">
          <w:headerReference w:type="default" r:id="rId35"/>
          <w:footerReference w:type="even" r:id="rId36"/>
          <w:footerReference w:type="default" r:id="rId37"/>
          <w:pgSz w:w="11910" w:h="16840"/>
          <w:pgMar w:top="1418" w:right="1134" w:bottom="1134" w:left="1418" w:header="740" w:footer="1083" w:gutter="0"/>
          <w:cols w:space="720"/>
          <w:docGrid w:linePitch="272"/>
        </w:sectPr>
      </w:pPr>
      <w:r w:rsidRPr="00AE0B51">
        <w:t xml:space="preserve">A tabela 2 apresentada em sequência mostra os índices mensais de perdas de faturamento, já a </w:t>
      </w:r>
      <w:r w:rsidRPr="00AE0B51">
        <w:fldChar w:fldCharType="begin"/>
      </w:r>
      <w:r w:rsidRPr="00AE0B51">
        <w:instrText xml:space="preserve"> REF _Ref37837900 \h  \* MERGEFORMAT </w:instrText>
      </w:r>
      <w:r w:rsidRPr="00AE0B51">
        <w:fldChar w:fldCharType="separate"/>
      </w:r>
      <w:r w:rsidRPr="00AE0B51">
        <w:t>Tabela 3</w:t>
      </w:r>
      <w:r w:rsidRPr="00AE0B51">
        <w:fldChar w:fldCharType="end"/>
      </w:r>
      <w:r w:rsidRPr="00AE0B51">
        <w:t xml:space="preserve"> apresenta as perdas físicas na rede de distribuição e </w:t>
      </w:r>
      <w:proofErr w:type="gramStart"/>
      <w:r w:rsidRPr="00AE0B51">
        <w:t>por</w:t>
      </w:r>
      <w:proofErr w:type="gramEnd"/>
      <w:r w:rsidRPr="00AE0B51">
        <w:t xml:space="preserve"> </w:t>
      </w:r>
      <w:proofErr w:type="gramStart"/>
      <w:r w:rsidRPr="00AE0B51">
        <w:t>ligação</w:t>
      </w:r>
      <w:proofErr w:type="gramEnd"/>
      <w:r w:rsidRPr="00AE0B51">
        <w:t xml:space="preserve"> ao longo do ano de 2018, a partir de dados fornecidos pela atual operadora.</w:t>
      </w:r>
      <w:proofErr w:type="gramStart"/>
    </w:p>
    <w:p w14:paraId="2B458E77" w14:textId="77777777" w:rsidR="00315444" w:rsidRPr="00AE0B51" w:rsidRDefault="00FD4A89">
      <w:pPr>
        <w:pStyle w:val="Legenda"/>
        <w:ind w:left="0" w:firstLine="0"/>
        <w:jc w:val="center"/>
        <w:rPr>
          <w:rFonts w:cs="Arial"/>
        </w:rPr>
      </w:pPr>
      <w:bookmarkStart w:id="40" w:name="_Ref37837861"/>
      <w:proofErr w:type="gramEnd"/>
      <w:r w:rsidRPr="00AE0B51">
        <w:lastRenderedPageBreak/>
        <w:t xml:space="preserve">Tabela </w:t>
      </w:r>
      <w:r w:rsidR="00422110">
        <w:fldChar w:fldCharType="begin"/>
      </w:r>
      <w:r w:rsidR="00422110">
        <w:instrText xml:space="preserve"> SEQ Tabela \* ARABIC </w:instrText>
      </w:r>
      <w:r w:rsidR="00422110">
        <w:fldChar w:fldCharType="separate"/>
      </w:r>
      <w:r w:rsidRPr="00AE0B51">
        <w:t>2</w:t>
      </w:r>
      <w:r w:rsidR="00422110">
        <w:fldChar w:fldCharType="end"/>
      </w:r>
      <w:r w:rsidRPr="00AE0B51">
        <w:t xml:space="preserve"> – Perdas de Faturamento</w:t>
      </w:r>
      <w:bookmarkEnd w:id="40"/>
    </w:p>
    <w:tbl>
      <w:tblPr>
        <w:tblStyle w:val="Tabelacomgrade"/>
        <w:tblW w:w="0" w:type="auto"/>
        <w:tblLook w:val="04A0" w:firstRow="1" w:lastRow="0" w:firstColumn="1" w:lastColumn="0" w:noHBand="0" w:noVBand="1"/>
      </w:tblPr>
      <w:tblGrid>
        <w:gridCol w:w="1869"/>
        <w:gridCol w:w="1869"/>
        <w:gridCol w:w="1870"/>
        <w:gridCol w:w="1870"/>
        <w:gridCol w:w="1870"/>
      </w:tblGrid>
      <w:tr w:rsidR="00315444" w:rsidRPr="00AE0B51" w14:paraId="313179C0" w14:textId="77777777">
        <w:tc>
          <w:tcPr>
            <w:tcW w:w="1869" w:type="dxa"/>
          </w:tcPr>
          <w:p w14:paraId="26772F1E" w14:textId="77777777" w:rsidR="00315444" w:rsidRPr="00AE0B51" w:rsidRDefault="00FD4A89">
            <w:pPr>
              <w:jc w:val="center"/>
              <w:rPr>
                <w:rFonts w:ascii="Arial" w:hAnsi="Arial" w:cs="Arial"/>
                <w:b/>
                <w:bCs/>
                <w:szCs w:val="20"/>
              </w:rPr>
            </w:pPr>
            <w:r w:rsidRPr="00AE0B51">
              <w:rPr>
                <w:rFonts w:ascii="Arial" w:hAnsi="Arial" w:cs="Arial"/>
                <w:b/>
                <w:bCs/>
                <w:spacing w:val="-2"/>
                <w:w w:val="110"/>
                <w:szCs w:val="20"/>
              </w:rPr>
              <w:t>M</w:t>
            </w:r>
            <w:r w:rsidRPr="00AE0B51">
              <w:rPr>
                <w:rFonts w:ascii="Arial" w:hAnsi="Arial" w:cs="Arial"/>
                <w:b/>
                <w:bCs/>
                <w:spacing w:val="-1"/>
                <w:w w:val="110"/>
                <w:szCs w:val="20"/>
              </w:rPr>
              <w:t>ês</w:t>
            </w:r>
          </w:p>
        </w:tc>
        <w:tc>
          <w:tcPr>
            <w:tcW w:w="1869" w:type="dxa"/>
          </w:tcPr>
          <w:p w14:paraId="45575B1A" w14:textId="77777777" w:rsidR="00315444" w:rsidRPr="00AE0B51" w:rsidRDefault="00FD4A89">
            <w:pPr>
              <w:jc w:val="center"/>
              <w:rPr>
                <w:rFonts w:ascii="Arial" w:hAnsi="Arial" w:cs="Arial"/>
                <w:b/>
                <w:bCs/>
                <w:szCs w:val="20"/>
              </w:rPr>
            </w:pPr>
            <w:r w:rsidRPr="00AE0B51">
              <w:rPr>
                <w:rFonts w:ascii="Arial" w:hAnsi="Arial" w:cs="Arial"/>
                <w:b/>
                <w:bCs/>
                <w:w w:val="110"/>
                <w:szCs w:val="20"/>
              </w:rPr>
              <w:t>Volume</w:t>
            </w:r>
            <w:r w:rsidRPr="00AE0B51">
              <w:rPr>
                <w:rFonts w:ascii="Arial" w:hAnsi="Arial" w:cs="Arial"/>
                <w:b/>
                <w:bCs/>
                <w:w w:val="124"/>
                <w:szCs w:val="20"/>
              </w:rPr>
              <w:t xml:space="preserve"> </w:t>
            </w:r>
            <w:proofErr w:type="spellStart"/>
            <w:r w:rsidRPr="00AE0B51">
              <w:rPr>
                <w:rFonts w:ascii="Arial" w:hAnsi="Arial" w:cs="Arial"/>
                <w:b/>
                <w:bCs/>
                <w:w w:val="110"/>
                <w:szCs w:val="20"/>
              </w:rPr>
              <w:t>Macromedido</w:t>
            </w:r>
            <w:proofErr w:type="spellEnd"/>
            <w:r w:rsidRPr="00AE0B51">
              <w:rPr>
                <w:rFonts w:ascii="Arial" w:hAnsi="Arial" w:cs="Arial"/>
                <w:b/>
                <w:bCs/>
                <w:spacing w:val="43"/>
                <w:w w:val="110"/>
                <w:szCs w:val="20"/>
              </w:rPr>
              <w:t xml:space="preserve"> </w:t>
            </w:r>
            <w:r w:rsidRPr="00AE0B51">
              <w:rPr>
                <w:rFonts w:ascii="Arial" w:hAnsi="Arial" w:cs="Arial"/>
                <w:b/>
                <w:bCs/>
                <w:w w:val="110"/>
                <w:szCs w:val="20"/>
              </w:rPr>
              <w:t>(m³)</w:t>
            </w:r>
          </w:p>
        </w:tc>
        <w:tc>
          <w:tcPr>
            <w:tcW w:w="1870" w:type="dxa"/>
          </w:tcPr>
          <w:p w14:paraId="434EE00B" w14:textId="77777777" w:rsidR="00315444" w:rsidRPr="00AE0B51" w:rsidRDefault="00FD4A89">
            <w:pPr>
              <w:jc w:val="center"/>
              <w:rPr>
                <w:rFonts w:ascii="Arial" w:hAnsi="Arial" w:cs="Arial"/>
                <w:b/>
                <w:bCs/>
                <w:szCs w:val="20"/>
              </w:rPr>
            </w:pPr>
            <w:r w:rsidRPr="00AE0B51">
              <w:rPr>
                <w:rFonts w:ascii="Arial" w:hAnsi="Arial" w:cs="Arial"/>
                <w:b/>
                <w:bCs/>
                <w:w w:val="110"/>
                <w:szCs w:val="20"/>
              </w:rPr>
              <w:t>Volume Faturado</w:t>
            </w:r>
            <w:r w:rsidRPr="00AE0B51">
              <w:rPr>
                <w:rFonts w:ascii="Arial" w:hAnsi="Arial" w:cs="Arial"/>
                <w:b/>
                <w:bCs/>
                <w:spacing w:val="23"/>
                <w:w w:val="121"/>
                <w:szCs w:val="20"/>
              </w:rPr>
              <w:t xml:space="preserve"> </w:t>
            </w:r>
            <w:r w:rsidRPr="00AE0B51">
              <w:rPr>
                <w:rFonts w:ascii="Arial" w:hAnsi="Arial" w:cs="Arial"/>
                <w:b/>
                <w:bCs/>
                <w:w w:val="110"/>
                <w:szCs w:val="20"/>
              </w:rPr>
              <w:t>(m³)</w:t>
            </w:r>
          </w:p>
        </w:tc>
        <w:tc>
          <w:tcPr>
            <w:tcW w:w="1870" w:type="dxa"/>
          </w:tcPr>
          <w:p w14:paraId="43F5D98B" w14:textId="77777777" w:rsidR="00315444" w:rsidRPr="00AE0B51" w:rsidRDefault="00FD4A89">
            <w:pPr>
              <w:jc w:val="center"/>
              <w:rPr>
                <w:rFonts w:ascii="Arial" w:hAnsi="Arial" w:cs="Arial"/>
                <w:b/>
                <w:bCs/>
                <w:szCs w:val="20"/>
              </w:rPr>
            </w:pPr>
            <w:r w:rsidRPr="00AE0B51">
              <w:rPr>
                <w:rFonts w:ascii="Arial" w:hAnsi="Arial" w:cs="Arial"/>
                <w:b/>
                <w:bCs/>
                <w:w w:val="115"/>
                <w:szCs w:val="20"/>
              </w:rPr>
              <w:t>Volume</w:t>
            </w:r>
            <w:r w:rsidRPr="00AE0B51">
              <w:rPr>
                <w:rFonts w:ascii="Arial" w:hAnsi="Arial" w:cs="Arial"/>
                <w:b/>
                <w:bCs/>
                <w:spacing w:val="-16"/>
                <w:w w:val="115"/>
                <w:szCs w:val="20"/>
              </w:rPr>
              <w:t xml:space="preserve"> </w:t>
            </w:r>
            <w:r w:rsidRPr="00AE0B51">
              <w:rPr>
                <w:rFonts w:ascii="Arial" w:hAnsi="Arial" w:cs="Arial"/>
                <w:b/>
                <w:bCs/>
                <w:w w:val="115"/>
                <w:szCs w:val="20"/>
              </w:rPr>
              <w:t>de</w:t>
            </w:r>
            <w:r w:rsidRPr="00AE0B51">
              <w:rPr>
                <w:rFonts w:ascii="Arial" w:hAnsi="Arial" w:cs="Arial"/>
                <w:b/>
                <w:bCs/>
                <w:w w:val="124"/>
                <w:szCs w:val="20"/>
              </w:rPr>
              <w:t xml:space="preserve"> </w:t>
            </w:r>
            <w:r w:rsidRPr="00AE0B51">
              <w:rPr>
                <w:rFonts w:ascii="Arial" w:hAnsi="Arial" w:cs="Arial"/>
                <w:b/>
                <w:bCs/>
                <w:w w:val="120"/>
                <w:szCs w:val="20"/>
              </w:rPr>
              <w:t>Perdas</w:t>
            </w:r>
            <w:r w:rsidRPr="00AE0B51">
              <w:rPr>
                <w:rFonts w:ascii="Arial" w:hAnsi="Arial" w:cs="Arial"/>
                <w:b/>
                <w:bCs/>
                <w:spacing w:val="-29"/>
                <w:w w:val="120"/>
                <w:szCs w:val="20"/>
              </w:rPr>
              <w:t xml:space="preserve"> </w:t>
            </w:r>
            <w:r w:rsidRPr="00AE0B51">
              <w:rPr>
                <w:rFonts w:ascii="Arial" w:hAnsi="Arial" w:cs="Arial"/>
                <w:b/>
                <w:bCs/>
                <w:w w:val="120"/>
                <w:szCs w:val="20"/>
              </w:rPr>
              <w:t>(m³)</w:t>
            </w:r>
          </w:p>
        </w:tc>
        <w:tc>
          <w:tcPr>
            <w:tcW w:w="1870" w:type="dxa"/>
          </w:tcPr>
          <w:p w14:paraId="49A77147" w14:textId="77777777" w:rsidR="00315444" w:rsidRPr="00AE0B51" w:rsidRDefault="00315444">
            <w:pPr>
              <w:jc w:val="center"/>
              <w:rPr>
                <w:rFonts w:ascii="Arial" w:hAnsi="Arial" w:cs="Arial"/>
                <w:b/>
                <w:bCs/>
                <w:w w:val="115"/>
                <w:szCs w:val="20"/>
              </w:rPr>
            </w:pPr>
          </w:p>
          <w:p w14:paraId="37B18B15" w14:textId="77777777" w:rsidR="00315444" w:rsidRPr="00AE0B51" w:rsidRDefault="00FD4A89">
            <w:pPr>
              <w:jc w:val="center"/>
              <w:rPr>
                <w:rFonts w:ascii="Arial" w:hAnsi="Arial" w:cs="Arial"/>
                <w:b/>
                <w:bCs/>
                <w:szCs w:val="20"/>
              </w:rPr>
            </w:pPr>
            <w:r w:rsidRPr="00AE0B51">
              <w:rPr>
                <w:rFonts w:ascii="Arial" w:hAnsi="Arial" w:cs="Arial"/>
                <w:b/>
                <w:bCs/>
                <w:w w:val="115"/>
                <w:szCs w:val="20"/>
              </w:rPr>
              <w:t>Perdas</w:t>
            </w:r>
            <w:r w:rsidRPr="00AE0B51">
              <w:rPr>
                <w:rFonts w:ascii="Arial" w:hAnsi="Arial" w:cs="Arial"/>
                <w:b/>
                <w:bCs/>
                <w:spacing w:val="9"/>
                <w:w w:val="115"/>
                <w:szCs w:val="20"/>
              </w:rPr>
              <w:t xml:space="preserve"> </w:t>
            </w:r>
            <w:r w:rsidRPr="00AE0B51">
              <w:rPr>
                <w:rFonts w:ascii="Arial" w:hAnsi="Arial" w:cs="Arial"/>
                <w:b/>
                <w:bCs/>
                <w:w w:val="115"/>
                <w:szCs w:val="20"/>
              </w:rPr>
              <w:t>(%)</w:t>
            </w:r>
          </w:p>
        </w:tc>
      </w:tr>
      <w:tr w:rsidR="00315444" w:rsidRPr="00AE0B51" w14:paraId="3AA6983C" w14:textId="77777777">
        <w:tc>
          <w:tcPr>
            <w:tcW w:w="1869" w:type="dxa"/>
          </w:tcPr>
          <w:p w14:paraId="52187B6A"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5"/>
                <w:szCs w:val="20"/>
              </w:rPr>
              <w:t>Ja</w:t>
            </w:r>
            <w:r w:rsidRPr="00AE0B51">
              <w:rPr>
                <w:rFonts w:ascii="Arial" w:hAnsi="Arial" w:cs="Arial"/>
                <w:spacing w:val="-2"/>
                <w:w w:val="115"/>
                <w:szCs w:val="20"/>
              </w:rPr>
              <w:t>n</w:t>
            </w:r>
            <w:r w:rsidRPr="00AE0B51">
              <w:rPr>
                <w:rFonts w:ascii="Arial" w:hAnsi="Arial" w:cs="Arial"/>
                <w:spacing w:val="-1"/>
                <w:w w:val="115"/>
                <w:szCs w:val="20"/>
              </w:rPr>
              <w:t>e</w:t>
            </w:r>
            <w:r w:rsidRPr="00AE0B51">
              <w:rPr>
                <w:rFonts w:ascii="Arial" w:hAnsi="Arial" w:cs="Arial"/>
                <w:spacing w:val="-2"/>
                <w:w w:val="115"/>
                <w:szCs w:val="20"/>
              </w:rPr>
              <w:t>iro</w:t>
            </w:r>
          </w:p>
        </w:tc>
        <w:tc>
          <w:tcPr>
            <w:tcW w:w="1869" w:type="dxa"/>
          </w:tcPr>
          <w:p w14:paraId="104361F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183.406</w:t>
            </w:r>
          </w:p>
        </w:tc>
        <w:tc>
          <w:tcPr>
            <w:tcW w:w="1870" w:type="dxa"/>
          </w:tcPr>
          <w:p w14:paraId="0412B72C"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110.790</w:t>
            </w:r>
          </w:p>
        </w:tc>
        <w:tc>
          <w:tcPr>
            <w:tcW w:w="1870" w:type="dxa"/>
          </w:tcPr>
          <w:p w14:paraId="5D09D66B"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72.616</w:t>
            </w:r>
          </w:p>
        </w:tc>
        <w:tc>
          <w:tcPr>
            <w:tcW w:w="1870" w:type="dxa"/>
          </w:tcPr>
          <w:p w14:paraId="5D73B2FE"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39,59</w:t>
            </w:r>
            <w:r w:rsidRPr="00AE0B51">
              <w:rPr>
                <w:rFonts w:ascii="Arial" w:hAnsi="Arial" w:cs="Arial"/>
                <w:spacing w:val="-2"/>
                <w:w w:val="110"/>
                <w:szCs w:val="20"/>
              </w:rPr>
              <w:t>%</w:t>
            </w:r>
          </w:p>
        </w:tc>
      </w:tr>
      <w:tr w:rsidR="00315444" w:rsidRPr="00AE0B51" w14:paraId="3EF55793" w14:textId="77777777">
        <w:tc>
          <w:tcPr>
            <w:tcW w:w="1869" w:type="dxa"/>
          </w:tcPr>
          <w:p w14:paraId="242B0719"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Fevereiro</w:t>
            </w:r>
          </w:p>
        </w:tc>
        <w:tc>
          <w:tcPr>
            <w:tcW w:w="1869" w:type="dxa"/>
          </w:tcPr>
          <w:p w14:paraId="21BC00A2"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165.542</w:t>
            </w:r>
          </w:p>
        </w:tc>
        <w:tc>
          <w:tcPr>
            <w:tcW w:w="1870" w:type="dxa"/>
          </w:tcPr>
          <w:p w14:paraId="44710352"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109.900</w:t>
            </w:r>
          </w:p>
        </w:tc>
        <w:tc>
          <w:tcPr>
            <w:tcW w:w="1870" w:type="dxa"/>
          </w:tcPr>
          <w:p w14:paraId="3E992AAB"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55.642</w:t>
            </w:r>
          </w:p>
        </w:tc>
        <w:tc>
          <w:tcPr>
            <w:tcW w:w="1870" w:type="dxa"/>
          </w:tcPr>
          <w:p w14:paraId="1506BFB6"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33,61</w:t>
            </w:r>
            <w:r w:rsidRPr="00AE0B51">
              <w:rPr>
                <w:rFonts w:ascii="Arial" w:hAnsi="Arial" w:cs="Arial"/>
                <w:spacing w:val="-2"/>
                <w:w w:val="110"/>
                <w:szCs w:val="20"/>
              </w:rPr>
              <w:t>%</w:t>
            </w:r>
          </w:p>
        </w:tc>
      </w:tr>
      <w:tr w:rsidR="00315444" w:rsidRPr="00AE0B51" w14:paraId="318E48BE" w14:textId="77777777">
        <w:tc>
          <w:tcPr>
            <w:tcW w:w="1869" w:type="dxa"/>
          </w:tcPr>
          <w:p w14:paraId="652D6D8E" w14:textId="77777777" w:rsidR="00315444" w:rsidRPr="00AE0B51" w:rsidRDefault="00FD4A89">
            <w:pPr>
              <w:spacing w:before="40" w:afterLines="40" w:after="96"/>
              <w:jc w:val="center"/>
              <w:rPr>
                <w:rFonts w:ascii="Arial" w:hAnsi="Arial" w:cs="Arial"/>
                <w:szCs w:val="20"/>
              </w:rPr>
            </w:pPr>
            <w:r w:rsidRPr="00AE0B51">
              <w:rPr>
                <w:rFonts w:ascii="Arial" w:hAnsi="Arial" w:cs="Arial"/>
                <w:w w:val="105"/>
                <w:szCs w:val="20"/>
              </w:rPr>
              <w:t>Março</w:t>
            </w:r>
          </w:p>
        </w:tc>
        <w:tc>
          <w:tcPr>
            <w:tcW w:w="1869" w:type="dxa"/>
          </w:tcPr>
          <w:p w14:paraId="1AD0C18C"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182.373</w:t>
            </w:r>
          </w:p>
        </w:tc>
        <w:tc>
          <w:tcPr>
            <w:tcW w:w="1870" w:type="dxa"/>
          </w:tcPr>
          <w:p w14:paraId="559DCCF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106.686</w:t>
            </w:r>
          </w:p>
        </w:tc>
        <w:tc>
          <w:tcPr>
            <w:tcW w:w="1870" w:type="dxa"/>
          </w:tcPr>
          <w:p w14:paraId="21CDB112"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75.687</w:t>
            </w:r>
          </w:p>
        </w:tc>
        <w:tc>
          <w:tcPr>
            <w:tcW w:w="1870" w:type="dxa"/>
          </w:tcPr>
          <w:p w14:paraId="6B0ECAFD"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41,50</w:t>
            </w:r>
            <w:r w:rsidRPr="00AE0B51">
              <w:rPr>
                <w:rFonts w:ascii="Arial" w:hAnsi="Arial" w:cs="Arial"/>
                <w:spacing w:val="-2"/>
                <w:w w:val="110"/>
                <w:szCs w:val="20"/>
              </w:rPr>
              <w:t>%</w:t>
            </w:r>
          </w:p>
        </w:tc>
      </w:tr>
      <w:tr w:rsidR="00315444" w:rsidRPr="00AE0B51" w14:paraId="35C7C604" w14:textId="77777777">
        <w:tc>
          <w:tcPr>
            <w:tcW w:w="1869" w:type="dxa"/>
          </w:tcPr>
          <w:p w14:paraId="3A896C2D" w14:textId="77777777" w:rsidR="00315444" w:rsidRPr="00AE0B51" w:rsidRDefault="00FD4A89">
            <w:pPr>
              <w:spacing w:before="40" w:afterLines="40" w:after="96"/>
              <w:jc w:val="center"/>
              <w:rPr>
                <w:rFonts w:ascii="Arial" w:hAnsi="Arial" w:cs="Arial"/>
                <w:szCs w:val="20"/>
              </w:rPr>
            </w:pPr>
            <w:r w:rsidRPr="00AE0B51">
              <w:rPr>
                <w:rFonts w:ascii="Arial" w:hAnsi="Arial" w:cs="Arial"/>
                <w:szCs w:val="20"/>
              </w:rPr>
              <w:t>Abril</w:t>
            </w:r>
          </w:p>
        </w:tc>
        <w:tc>
          <w:tcPr>
            <w:tcW w:w="1869" w:type="dxa"/>
          </w:tcPr>
          <w:p w14:paraId="4507DB4E"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169.886</w:t>
            </w:r>
          </w:p>
        </w:tc>
        <w:tc>
          <w:tcPr>
            <w:tcW w:w="1870" w:type="dxa"/>
          </w:tcPr>
          <w:p w14:paraId="59751AD2"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108.171</w:t>
            </w:r>
          </w:p>
        </w:tc>
        <w:tc>
          <w:tcPr>
            <w:tcW w:w="1870" w:type="dxa"/>
          </w:tcPr>
          <w:p w14:paraId="7C92E22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61.715</w:t>
            </w:r>
          </w:p>
        </w:tc>
        <w:tc>
          <w:tcPr>
            <w:tcW w:w="1870" w:type="dxa"/>
          </w:tcPr>
          <w:p w14:paraId="29FBA3CD"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36,33%</w:t>
            </w:r>
          </w:p>
        </w:tc>
      </w:tr>
      <w:tr w:rsidR="00315444" w:rsidRPr="00AE0B51" w14:paraId="6EE5AA42" w14:textId="77777777">
        <w:tc>
          <w:tcPr>
            <w:tcW w:w="1869" w:type="dxa"/>
          </w:tcPr>
          <w:p w14:paraId="4C04596D"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szCs w:val="20"/>
              </w:rPr>
              <w:t>M</w:t>
            </w:r>
            <w:r w:rsidRPr="00AE0B51">
              <w:rPr>
                <w:rFonts w:ascii="Arial" w:hAnsi="Arial" w:cs="Arial"/>
                <w:spacing w:val="-1"/>
                <w:szCs w:val="20"/>
              </w:rPr>
              <w:t>a</w:t>
            </w:r>
            <w:r w:rsidRPr="00AE0B51">
              <w:rPr>
                <w:rFonts w:ascii="Arial" w:hAnsi="Arial" w:cs="Arial"/>
                <w:spacing w:val="-2"/>
                <w:szCs w:val="20"/>
              </w:rPr>
              <w:t>i</w:t>
            </w:r>
            <w:r w:rsidRPr="00AE0B51">
              <w:rPr>
                <w:rFonts w:ascii="Arial" w:hAnsi="Arial" w:cs="Arial"/>
                <w:spacing w:val="-1"/>
                <w:szCs w:val="20"/>
              </w:rPr>
              <w:t>o</w:t>
            </w:r>
          </w:p>
        </w:tc>
        <w:tc>
          <w:tcPr>
            <w:tcW w:w="1869" w:type="dxa"/>
          </w:tcPr>
          <w:p w14:paraId="5DE7797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175.237</w:t>
            </w:r>
          </w:p>
        </w:tc>
        <w:tc>
          <w:tcPr>
            <w:tcW w:w="1870" w:type="dxa"/>
          </w:tcPr>
          <w:p w14:paraId="142CE13E"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105.617</w:t>
            </w:r>
          </w:p>
        </w:tc>
        <w:tc>
          <w:tcPr>
            <w:tcW w:w="1870" w:type="dxa"/>
          </w:tcPr>
          <w:p w14:paraId="18C9D4C7"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69.620</w:t>
            </w:r>
          </w:p>
        </w:tc>
        <w:tc>
          <w:tcPr>
            <w:tcW w:w="1870" w:type="dxa"/>
          </w:tcPr>
          <w:p w14:paraId="11F49430"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39,73</w:t>
            </w:r>
            <w:r w:rsidRPr="00AE0B51">
              <w:rPr>
                <w:rFonts w:ascii="Arial" w:hAnsi="Arial" w:cs="Arial"/>
                <w:spacing w:val="-2"/>
                <w:w w:val="110"/>
                <w:szCs w:val="20"/>
              </w:rPr>
              <w:t>%</w:t>
            </w:r>
          </w:p>
        </w:tc>
      </w:tr>
      <w:tr w:rsidR="00315444" w:rsidRPr="00AE0B51" w14:paraId="7DD27A14" w14:textId="77777777">
        <w:tc>
          <w:tcPr>
            <w:tcW w:w="1869" w:type="dxa"/>
          </w:tcPr>
          <w:p w14:paraId="7BC1A859"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5"/>
                <w:szCs w:val="20"/>
              </w:rPr>
              <w:t>J</w:t>
            </w:r>
            <w:r w:rsidRPr="00AE0B51">
              <w:rPr>
                <w:rFonts w:ascii="Arial" w:hAnsi="Arial" w:cs="Arial"/>
                <w:spacing w:val="-2"/>
                <w:w w:val="115"/>
                <w:szCs w:val="20"/>
              </w:rPr>
              <w:t>unho</w:t>
            </w:r>
          </w:p>
        </w:tc>
        <w:tc>
          <w:tcPr>
            <w:tcW w:w="1869" w:type="dxa"/>
          </w:tcPr>
          <w:p w14:paraId="4F6460A2"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170.928</w:t>
            </w:r>
          </w:p>
        </w:tc>
        <w:tc>
          <w:tcPr>
            <w:tcW w:w="1870" w:type="dxa"/>
          </w:tcPr>
          <w:p w14:paraId="58DBFBE5"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102.562</w:t>
            </w:r>
          </w:p>
        </w:tc>
        <w:tc>
          <w:tcPr>
            <w:tcW w:w="1870" w:type="dxa"/>
          </w:tcPr>
          <w:p w14:paraId="0A5B6041"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68.366</w:t>
            </w:r>
          </w:p>
        </w:tc>
        <w:tc>
          <w:tcPr>
            <w:tcW w:w="1870" w:type="dxa"/>
          </w:tcPr>
          <w:p w14:paraId="6E884BD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40,00</w:t>
            </w:r>
            <w:r w:rsidRPr="00AE0B51">
              <w:rPr>
                <w:rFonts w:ascii="Arial" w:hAnsi="Arial" w:cs="Arial"/>
                <w:spacing w:val="-2"/>
                <w:w w:val="110"/>
                <w:szCs w:val="20"/>
              </w:rPr>
              <w:t>%</w:t>
            </w:r>
          </w:p>
        </w:tc>
      </w:tr>
      <w:tr w:rsidR="00315444" w:rsidRPr="00AE0B51" w14:paraId="38B44842" w14:textId="77777777">
        <w:tc>
          <w:tcPr>
            <w:tcW w:w="1869" w:type="dxa"/>
          </w:tcPr>
          <w:p w14:paraId="0EA23E9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Ju</w:t>
            </w:r>
            <w:r w:rsidRPr="00AE0B51">
              <w:rPr>
                <w:rFonts w:ascii="Arial" w:hAnsi="Arial" w:cs="Arial"/>
                <w:spacing w:val="-2"/>
                <w:w w:val="110"/>
                <w:szCs w:val="20"/>
              </w:rPr>
              <w:t>l</w:t>
            </w:r>
            <w:r w:rsidRPr="00AE0B51">
              <w:rPr>
                <w:rFonts w:ascii="Arial" w:hAnsi="Arial" w:cs="Arial"/>
                <w:spacing w:val="-1"/>
                <w:w w:val="110"/>
                <w:szCs w:val="20"/>
              </w:rPr>
              <w:t>ho</w:t>
            </w:r>
          </w:p>
        </w:tc>
        <w:tc>
          <w:tcPr>
            <w:tcW w:w="1869" w:type="dxa"/>
          </w:tcPr>
          <w:p w14:paraId="0147DAE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177.878</w:t>
            </w:r>
          </w:p>
        </w:tc>
        <w:tc>
          <w:tcPr>
            <w:tcW w:w="1870" w:type="dxa"/>
          </w:tcPr>
          <w:p w14:paraId="3CA6BF84"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102.688</w:t>
            </w:r>
          </w:p>
        </w:tc>
        <w:tc>
          <w:tcPr>
            <w:tcW w:w="1870" w:type="dxa"/>
          </w:tcPr>
          <w:p w14:paraId="640E09BD"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75.190</w:t>
            </w:r>
          </w:p>
        </w:tc>
        <w:tc>
          <w:tcPr>
            <w:tcW w:w="1870" w:type="dxa"/>
          </w:tcPr>
          <w:p w14:paraId="0998745A"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42,27%</w:t>
            </w:r>
          </w:p>
        </w:tc>
      </w:tr>
      <w:tr w:rsidR="00315444" w:rsidRPr="00AE0B51" w14:paraId="19644864" w14:textId="77777777">
        <w:tc>
          <w:tcPr>
            <w:tcW w:w="1869" w:type="dxa"/>
          </w:tcPr>
          <w:p w14:paraId="7744E23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w w:val="105"/>
                <w:szCs w:val="20"/>
              </w:rPr>
              <w:t>A</w:t>
            </w:r>
            <w:r w:rsidRPr="00AE0B51">
              <w:rPr>
                <w:rFonts w:ascii="Arial" w:hAnsi="Arial" w:cs="Arial"/>
                <w:spacing w:val="-1"/>
                <w:w w:val="105"/>
                <w:szCs w:val="20"/>
              </w:rPr>
              <w:t>gos</w:t>
            </w:r>
            <w:r w:rsidRPr="00AE0B51">
              <w:rPr>
                <w:rFonts w:ascii="Arial" w:hAnsi="Arial" w:cs="Arial"/>
                <w:spacing w:val="-2"/>
                <w:w w:val="105"/>
                <w:szCs w:val="20"/>
              </w:rPr>
              <w:t>t</w:t>
            </w:r>
            <w:r w:rsidRPr="00AE0B51">
              <w:rPr>
                <w:rFonts w:ascii="Arial" w:hAnsi="Arial" w:cs="Arial"/>
                <w:spacing w:val="-1"/>
                <w:w w:val="105"/>
                <w:szCs w:val="20"/>
              </w:rPr>
              <w:t>o</w:t>
            </w:r>
          </w:p>
        </w:tc>
        <w:tc>
          <w:tcPr>
            <w:tcW w:w="1869" w:type="dxa"/>
          </w:tcPr>
          <w:p w14:paraId="28A75AC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174.736</w:t>
            </w:r>
          </w:p>
        </w:tc>
        <w:tc>
          <w:tcPr>
            <w:tcW w:w="1870" w:type="dxa"/>
          </w:tcPr>
          <w:p w14:paraId="3753705F"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104.469</w:t>
            </w:r>
          </w:p>
        </w:tc>
        <w:tc>
          <w:tcPr>
            <w:tcW w:w="1870" w:type="dxa"/>
          </w:tcPr>
          <w:p w14:paraId="170AB6B2"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70.267</w:t>
            </w:r>
          </w:p>
        </w:tc>
        <w:tc>
          <w:tcPr>
            <w:tcW w:w="1870" w:type="dxa"/>
          </w:tcPr>
          <w:p w14:paraId="110F7766"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40,21%</w:t>
            </w:r>
          </w:p>
        </w:tc>
      </w:tr>
      <w:tr w:rsidR="00315444" w:rsidRPr="00AE0B51" w14:paraId="7A9FD75A" w14:textId="77777777">
        <w:tc>
          <w:tcPr>
            <w:tcW w:w="1869" w:type="dxa"/>
          </w:tcPr>
          <w:p w14:paraId="3739F0FB"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Se</w:t>
            </w:r>
            <w:r w:rsidRPr="00AE0B51">
              <w:rPr>
                <w:rFonts w:ascii="Arial" w:hAnsi="Arial" w:cs="Arial"/>
                <w:spacing w:val="-2"/>
                <w:w w:val="110"/>
                <w:szCs w:val="20"/>
              </w:rPr>
              <w:t>t</w:t>
            </w:r>
            <w:r w:rsidRPr="00AE0B51">
              <w:rPr>
                <w:rFonts w:ascii="Arial" w:hAnsi="Arial" w:cs="Arial"/>
                <w:spacing w:val="-1"/>
                <w:w w:val="110"/>
                <w:szCs w:val="20"/>
              </w:rPr>
              <w:t>e</w:t>
            </w:r>
            <w:r w:rsidRPr="00AE0B51">
              <w:rPr>
                <w:rFonts w:ascii="Arial" w:hAnsi="Arial" w:cs="Arial"/>
                <w:spacing w:val="-2"/>
                <w:w w:val="110"/>
                <w:szCs w:val="20"/>
              </w:rPr>
              <w:t>m</w:t>
            </w:r>
            <w:r w:rsidRPr="00AE0B51">
              <w:rPr>
                <w:rFonts w:ascii="Arial" w:hAnsi="Arial" w:cs="Arial"/>
                <w:spacing w:val="-1"/>
                <w:w w:val="110"/>
                <w:szCs w:val="20"/>
              </w:rPr>
              <w:t>b</w:t>
            </w:r>
            <w:r w:rsidRPr="00AE0B51">
              <w:rPr>
                <w:rFonts w:ascii="Arial" w:hAnsi="Arial" w:cs="Arial"/>
                <w:spacing w:val="-2"/>
                <w:w w:val="110"/>
                <w:szCs w:val="20"/>
              </w:rPr>
              <w:t>r</w:t>
            </w:r>
            <w:r w:rsidRPr="00AE0B51">
              <w:rPr>
                <w:rFonts w:ascii="Arial" w:hAnsi="Arial" w:cs="Arial"/>
                <w:spacing w:val="-1"/>
                <w:w w:val="110"/>
                <w:szCs w:val="20"/>
              </w:rPr>
              <w:t>o</w:t>
            </w:r>
          </w:p>
        </w:tc>
        <w:tc>
          <w:tcPr>
            <w:tcW w:w="1869" w:type="dxa"/>
          </w:tcPr>
          <w:p w14:paraId="44DEA00E"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170.931</w:t>
            </w:r>
          </w:p>
        </w:tc>
        <w:tc>
          <w:tcPr>
            <w:tcW w:w="1870" w:type="dxa"/>
          </w:tcPr>
          <w:p w14:paraId="2BAF0EE1"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106.088</w:t>
            </w:r>
          </w:p>
        </w:tc>
        <w:tc>
          <w:tcPr>
            <w:tcW w:w="1870" w:type="dxa"/>
          </w:tcPr>
          <w:p w14:paraId="75DAA6C0"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64.843</w:t>
            </w:r>
          </w:p>
        </w:tc>
        <w:tc>
          <w:tcPr>
            <w:tcW w:w="1870" w:type="dxa"/>
          </w:tcPr>
          <w:p w14:paraId="603C0BD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37,94</w:t>
            </w:r>
            <w:r w:rsidRPr="00AE0B51">
              <w:rPr>
                <w:rFonts w:ascii="Arial" w:hAnsi="Arial" w:cs="Arial"/>
                <w:spacing w:val="-2"/>
                <w:w w:val="110"/>
                <w:szCs w:val="20"/>
              </w:rPr>
              <w:t>%</w:t>
            </w:r>
          </w:p>
        </w:tc>
      </w:tr>
      <w:tr w:rsidR="00315444" w:rsidRPr="00AE0B51" w14:paraId="34C27791" w14:textId="77777777">
        <w:tc>
          <w:tcPr>
            <w:tcW w:w="1869" w:type="dxa"/>
          </w:tcPr>
          <w:p w14:paraId="61158F21"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05"/>
                <w:szCs w:val="20"/>
              </w:rPr>
              <w:t>Ou</w:t>
            </w:r>
            <w:r w:rsidRPr="00AE0B51">
              <w:rPr>
                <w:rFonts w:ascii="Arial" w:hAnsi="Arial" w:cs="Arial"/>
                <w:spacing w:val="-2"/>
                <w:w w:val="105"/>
                <w:szCs w:val="20"/>
              </w:rPr>
              <w:t>t</w:t>
            </w:r>
            <w:r w:rsidRPr="00AE0B51">
              <w:rPr>
                <w:rFonts w:ascii="Arial" w:hAnsi="Arial" w:cs="Arial"/>
                <w:spacing w:val="-1"/>
                <w:w w:val="105"/>
                <w:szCs w:val="20"/>
              </w:rPr>
              <w:t>ub</w:t>
            </w:r>
            <w:r w:rsidRPr="00AE0B51">
              <w:rPr>
                <w:rFonts w:ascii="Arial" w:hAnsi="Arial" w:cs="Arial"/>
                <w:spacing w:val="-2"/>
                <w:w w:val="105"/>
                <w:szCs w:val="20"/>
              </w:rPr>
              <w:t>r</w:t>
            </w:r>
            <w:r w:rsidRPr="00AE0B51">
              <w:rPr>
                <w:rFonts w:ascii="Arial" w:hAnsi="Arial" w:cs="Arial"/>
                <w:spacing w:val="-1"/>
                <w:w w:val="105"/>
                <w:szCs w:val="20"/>
              </w:rPr>
              <w:t>o</w:t>
            </w:r>
          </w:p>
        </w:tc>
        <w:tc>
          <w:tcPr>
            <w:tcW w:w="1869" w:type="dxa"/>
          </w:tcPr>
          <w:p w14:paraId="1320D383"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180.109</w:t>
            </w:r>
          </w:p>
        </w:tc>
        <w:tc>
          <w:tcPr>
            <w:tcW w:w="1870" w:type="dxa"/>
          </w:tcPr>
          <w:p w14:paraId="6D5EF8FE"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107.031</w:t>
            </w:r>
          </w:p>
        </w:tc>
        <w:tc>
          <w:tcPr>
            <w:tcW w:w="1870" w:type="dxa"/>
          </w:tcPr>
          <w:p w14:paraId="6F830F26"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73.078</w:t>
            </w:r>
          </w:p>
        </w:tc>
        <w:tc>
          <w:tcPr>
            <w:tcW w:w="1870" w:type="dxa"/>
          </w:tcPr>
          <w:p w14:paraId="11E90DC8"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40,57</w:t>
            </w:r>
            <w:r w:rsidRPr="00AE0B51">
              <w:rPr>
                <w:rFonts w:ascii="Arial" w:hAnsi="Arial" w:cs="Arial"/>
                <w:spacing w:val="-2"/>
                <w:w w:val="110"/>
                <w:szCs w:val="20"/>
              </w:rPr>
              <w:t>%</w:t>
            </w:r>
          </w:p>
        </w:tc>
      </w:tr>
      <w:tr w:rsidR="00315444" w:rsidRPr="00AE0B51" w14:paraId="2D952E90" w14:textId="77777777">
        <w:tc>
          <w:tcPr>
            <w:tcW w:w="1869" w:type="dxa"/>
          </w:tcPr>
          <w:p w14:paraId="2371BB36"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w w:val="105"/>
                <w:szCs w:val="20"/>
              </w:rPr>
              <w:t>N</w:t>
            </w:r>
            <w:r w:rsidRPr="00AE0B51">
              <w:rPr>
                <w:rFonts w:ascii="Arial" w:hAnsi="Arial" w:cs="Arial"/>
                <w:spacing w:val="-1"/>
                <w:w w:val="105"/>
                <w:szCs w:val="20"/>
              </w:rPr>
              <w:t>o</w:t>
            </w:r>
            <w:r w:rsidRPr="00AE0B51">
              <w:rPr>
                <w:rFonts w:ascii="Arial" w:hAnsi="Arial" w:cs="Arial"/>
                <w:spacing w:val="-2"/>
                <w:w w:val="105"/>
                <w:szCs w:val="20"/>
              </w:rPr>
              <w:t>v</w:t>
            </w:r>
            <w:r w:rsidRPr="00AE0B51">
              <w:rPr>
                <w:rFonts w:ascii="Arial" w:hAnsi="Arial" w:cs="Arial"/>
                <w:spacing w:val="-1"/>
                <w:w w:val="105"/>
                <w:szCs w:val="20"/>
              </w:rPr>
              <w:t>emb</w:t>
            </w:r>
            <w:r w:rsidRPr="00AE0B51">
              <w:rPr>
                <w:rFonts w:ascii="Arial" w:hAnsi="Arial" w:cs="Arial"/>
                <w:spacing w:val="-2"/>
                <w:w w:val="105"/>
                <w:szCs w:val="20"/>
              </w:rPr>
              <w:t>r</w:t>
            </w:r>
            <w:r w:rsidRPr="00AE0B51">
              <w:rPr>
                <w:rFonts w:ascii="Arial" w:hAnsi="Arial" w:cs="Arial"/>
                <w:spacing w:val="-1"/>
                <w:w w:val="105"/>
                <w:szCs w:val="20"/>
              </w:rPr>
              <w:t>o</w:t>
            </w:r>
          </w:p>
        </w:tc>
        <w:tc>
          <w:tcPr>
            <w:tcW w:w="1869" w:type="dxa"/>
          </w:tcPr>
          <w:p w14:paraId="5D27CFA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186.657</w:t>
            </w:r>
          </w:p>
        </w:tc>
        <w:tc>
          <w:tcPr>
            <w:tcW w:w="1870" w:type="dxa"/>
          </w:tcPr>
          <w:p w14:paraId="5B56D725"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107.278</w:t>
            </w:r>
          </w:p>
        </w:tc>
        <w:tc>
          <w:tcPr>
            <w:tcW w:w="1870" w:type="dxa"/>
          </w:tcPr>
          <w:p w14:paraId="2D88823B"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79.379</w:t>
            </w:r>
          </w:p>
        </w:tc>
        <w:tc>
          <w:tcPr>
            <w:tcW w:w="1870" w:type="dxa"/>
          </w:tcPr>
          <w:p w14:paraId="68F8D87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42,53</w:t>
            </w:r>
            <w:r w:rsidRPr="00AE0B51">
              <w:rPr>
                <w:rFonts w:ascii="Arial" w:hAnsi="Arial" w:cs="Arial"/>
                <w:spacing w:val="-2"/>
                <w:w w:val="110"/>
                <w:szCs w:val="20"/>
              </w:rPr>
              <w:t>%</w:t>
            </w:r>
          </w:p>
        </w:tc>
      </w:tr>
      <w:tr w:rsidR="00315444" w:rsidRPr="00AE0B51" w14:paraId="07978874" w14:textId="77777777">
        <w:tc>
          <w:tcPr>
            <w:tcW w:w="1869" w:type="dxa"/>
          </w:tcPr>
          <w:p w14:paraId="4F28224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w w:val="110"/>
                <w:szCs w:val="20"/>
              </w:rPr>
              <w:t>D</w:t>
            </w:r>
            <w:r w:rsidRPr="00AE0B51">
              <w:rPr>
                <w:rFonts w:ascii="Arial" w:hAnsi="Arial" w:cs="Arial"/>
                <w:spacing w:val="-1"/>
                <w:w w:val="110"/>
                <w:szCs w:val="20"/>
              </w:rPr>
              <w:t>eze</w:t>
            </w:r>
            <w:r w:rsidRPr="00AE0B51">
              <w:rPr>
                <w:rFonts w:ascii="Arial" w:hAnsi="Arial" w:cs="Arial"/>
                <w:spacing w:val="-2"/>
                <w:w w:val="110"/>
                <w:szCs w:val="20"/>
              </w:rPr>
              <w:t>m</w:t>
            </w:r>
            <w:r w:rsidRPr="00AE0B51">
              <w:rPr>
                <w:rFonts w:ascii="Arial" w:hAnsi="Arial" w:cs="Arial"/>
                <w:spacing w:val="-1"/>
                <w:w w:val="110"/>
                <w:szCs w:val="20"/>
              </w:rPr>
              <w:t>b</w:t>
            </w:r>
            <w:r w:rsidRPr="00AE0B51">
              <w:rPr>
                <w:rFonts w:ascii="Arial" w:hAnsi="Arial" w:cs="Arial"/>
                <w:spacing w:val="-2"/>
                <w:w w:val="110"/>
                <w:szCs w:val="20"/>
              </w:rPr>
              <w:t>r</w:t>
            </w:r>
            <w:r w:rsidRPr="00AE0B51">
              <w:rPr>
                <w:rFonts w:ascii="Arial" w:hAnsi="Arial" w:cs="Arial"/>
                <w:spacing w:val="-1"/>
                <w:w w:val="110"/>
                <w:szCs w:val="20"/>
              </w:rPr>
              <w:t>o</w:t>
            </w:r>
          </w:p>
        </w:tc>
        <w:tc>
          <w:tcPr>
            <w:tcW w:w="1869" w:type="dxa"/>
          </w:tcPr>
          <w:p w14:paraId="51B7E112" w14:textId="77777777" w:rsidR="00315444" w:rsidRPr="00AE0B51" w:rsidRDefault="00FD4A89">
            <w:pPr>
              <w:pStyle w:val="TableParagraph"/>
              <w:spacing w:before="40" w:afterLines="40" w:after="96"/>
              <w:jc w:val="center"/>
              <w:rPr>
                <w:rFonts w:ascii="Arial" w:hAnsi="Arial" w:cs="Arial"/>
                <w:sz w:val="20"/>
                <w:szCs w:val="20"/>
              </w:rPr>
            </w:pPr>
            <w:r w:rsidRPr="00AE0B51">
              <w:rPr>
                <w:rFonts w:ascii="Arial" w:hAnsi="Arial" w:cs="Arial"/>
                <w:spacing w:val="-1"/>
                <w:w w:val="110"/>
                <w:sz w:val="20"/>
                <w:szCs w:val="20"/>
              </w:rPr>
              <w:t>190.009</w:t>
            </w:r>
          </w:p>
        </w:tc>
        <w:tc>
          <w:tcPr>
            <w:tcW w:w="1870" w:type="dxa"/>
          </w:tcPr>
          <w:p w14:paraId="1642633B"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110.488</w:t>
            </w:r>
          </w:p>
        </w:tc>
        <w:tc>
          <w:tcPr>
            <w:tcW w:w="1870" w:type="dxa"/>
          </w:tcPr>
          <w:p w14:paraId="0BE5934C"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79.521</w:t>
            </w:r>
          </w:p>
        </w:tc>
        <w:tc>
          <w:tcPr>
            <w:tcW w:w="1870" w:type="dxa"/>
          </w:tcPr>
          <w:p w14:paraId="01507B51"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41,85</w:t>
            </w:r>
            <w:r w:rsidRPr="00AE0B51">
              <w:rPr>
                <w:rFonts w:ascii="Arial" w:hAnsi="Arial" w:cs="Arial"/>
                <w:spacing w:val="-2"/>
                <w:w w:val="110"/>
                <w:szCs w:val="20"/>
              </w:rPr>
              <w:t>%</w:t>
            </w:r>
          </w:p>
        </w:tc>
      </w:tr>
      <w:tr w:rsidR="00315444" w:rsidRPr="00AE0B51" w14:paraId="3F46AA16" w14:textId="77777777">
        <w:tc>
          <w:tcPr>
            <w:tcW w:w="1869" w:type="dxa"/>
          </w:tcPr>
          <w:p w14:paraId="5B5A7C31" w14:textId="77777777" w:rsidR="00315444" w:rsidRPr="00AE0B51" w:rsidRDefault="00FD4A89">
            <w:pPr>
              <w:spacing w:before="40" w:afterLines="40" w:after="96"/>
              <w:jc w:val="center"/>
              <w:rPr>
                <w:rFonts w:ascii="Arial" w:hAnsi="Arial" w:cs="Arial"/>
                <w:b/>
                <w:bCs/>
                <w:szCs w:val="20"/>
              </w:rPr>
            </w:pPr>
            <w:r w:rsidRPr="00AE0B51">
              <w:rPr>
                <w:rFonts w:ascii="Arial" w:hAnsi="Arial" w:cs="Arial"/>
                <w:b/>
                <w:bCs/>
                <w:spacing w:val="-2"/>
                <w:w w:val="110"/>
                <w:szCs w:val="20"/>
              </w:rPr>
              <w:t>M</w:t>
            </w:r>
            <w:r w:rsidRPr="00AE0B51">
              <w:rPr>
                <w:rFonts w:ascii="Arial" w:hAnsi="Arial" w:cs="Arial"/>
                <w:b/>
                <w:bCs/>
                <w:spacing w:val="-1"/>
                <w:w w:val="110"/>
                <w:szCs w:val="20"/>
              </w:rPr>
              <w:t>éd</w:t>
            </w:r>
            <w:r w:rsidRPr="00AE0B51">
              <w:rPr>
                <w:rFonts w:ascii="Arial" w:hAnsi="Arial" w:cs="Arial"/>
                <w:b/>
                <w:bCs/>
                <w:spacing w:val="-2"/>
                <w:w w:val="110"/>
                <w:szCs w:val="20"/>
              </w:rPr>
              <w:t>i</w:t>
            </w:r>
            <w:r w:rsidRPr="00AE0B51">
              <w:rPr>
                <w:rFonts w:ascii="Arial" w:hAnsi="Arial" w:cs="Arial"/>
                <w:b/>
                <w:bCs/>
                <w:spacing w:val="-1"/>
                <w:w w:val="110"/>
                <w:szCs w:val="20"/>
              </w:rPr>
              <w:t>a</w:t>
            </w:r>
          </w:p>
        </w:tc>
        <w:tc>
          <w:tcPr>
            <w:tcW w:w="1869" w:type="dxa"/>
          </w:tcPr>
          <w:p w14:paraId="395B5608"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177.308</w:t>
            </w:r>
          </w:p>
        </w:tc>
        <w:tc>
          <w:tcPr>
            <w:tcW w:w="1870" w:type="dxa"/>
          </w:tcPr>
          <w:p w14:paraId="00003432"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106.814</w:t>
            </w:r>
          </w:p>
        </w:tc>
        <w:tc>
          <w:tcPr>
            <w:tcW w:w="1870" w:type="dxa"/>
          </w:tcPr>
          <w:p w14:paraId="22DF19FD"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70.494</w:t>
            </w:r>
          </w:p>
        </w:tc>
        <w:tc>
          <w:tcPr>
            <w:tcW w:w="1870" w:type="dxa"/>
          </w:tcPr>
          <w:p w14:paraId="63F4BEC0" w14:textId="77777777" w:rsidR="00315444" w:rsidRPr="00AE0B51" w:rsidRDefault="00FD4A89">
            <w:pPr>
              <w:spacing w:before="40" w:afterLines="40" w:after="96"/>
              <w:jc w:val="center"/>
              <w:rPr>
                <w:rFonts w:ascii="Arial" w:hAnsi="Arial" w:cs="Arial"/>
                <w:b/>
                <w:bCs/>
                <w:szCs w:val="20"/>
              </w:rPr>
            </w:pPr>
            <w:r w:rsidRPr="00AE0B51">
              <w:rPr>
                <w:rFonts w:ascii="Arial" w:hAnsi="Arial" w:cs="Arial"/>
                <w:b/>
                <w:bCs/>
                <w:w w:val="110"/>
                <w:szCs w:val="20"/>
              </w:rPr>
              <w:t>39,76%</w:t>
            </w:r>
          </w:p>
        </w:tc>
      </w:tr>
    </w:tbl>
    <w:p w14:paraId="14F7DBC5" w14:textId="77777777" w:rsidR="00315444" w:rsidRPr="00AE0B51" w:rsidRDefault="00FD4A89">
      <w:pPr>
        <w:jc w:val="center"/>
        <w:rPr>
          <w:rFonts w:ascii="Arial" w:hAnsi="Arial" w:cs="Arial"/>
          <w:szCs w:val="20"/>
        </w:rPr>
      </w:pPr>
      <w:r w:rsidRPr="00AE0B51">
        <w:rPr>
          <w:rFonts w:ascii="Arial" w:hAnsi="Arial" w:cs="Arial"/>
          <w:w w:val="115"/>
          <w:szCs w:val="20"/>
        </w:rPr>
        <w:t>Fonte:</w:t>
      </w:r>
      <w:r w:rsidRPr="00AE0B51">
        <w:rPr>
          <w:rFonts w:ascii="Arial" w:hAnsi="Arial" w:cs="Arial"/>
          <w:spacing w:val="6"/>
          <w:w w:val="115"/>
          <w:szCs w:val="20"/>
        </w:rPr>
        <w:t xml:space="preserve"> </w:t>
      </w:r>
      <w:r w:rsidRPr="00AE0B51">
        <w:rPr>
          <w:rFonts w:ascii="Arial" w:hAnsi="Arial" w:cs="Arial"/>
          <w:w w:val="115"/>
          <w:szCs w:val="20"/>
        </w:rPr>
        <w:t>Elaborado</w:t>
      </w:r>
      <w:r w:rsidRPr="00AE0B51">
        <w:rPr>
          <w:rFonts w:ascii="Arial" w:hAnsi="Arial" w:cs="Arial"/>
          <w:spacing w:val="4"/>
          <w:w w:val="115"/>
          <w:szCs w:val="20"/>
        </w:rPr>
        <w:t xml:space="preserve"> </w:t>
      </w:r>
      <w:r w:rsidRPr="00AE0B51">
        <w:rPr>
          <w:rFonts w:ascii="Arial" w:hAnsi="Arial" w:cs="Arial"/>
          <w:w w:val="115"/>
          <w:szCs w:val="20"/>
        </w:rPr>
        <w:t>po</w:t>
      </w:r>
      <w:r w:rsidRPr="00AE0B51">
        <w:rPr>
          <w:rFonts w:ascii="Arial" w:hAnsi="Arial" w:cs="Arial"/>
          <w:spacing w:val="1"/>
          <w:w w:val="115"/>
          <w:szCs w:val="20"/>
        </w:rPr>
        <w:t>r</w:t>
      </w:r>
      <w:r w:rsidRPr="00AE0B51">
        <w:rPr>
          <w:rFonts w:ascii="Arial" w:hAnsi="Arial" w:cs="Arial"/>
          <w:spacing w:val="3"/>
          <w:w w:val="115"/>
          <w:szCs w:val="20"/>
        </w:rPr>
        <w:t xml:space="preserve"> </w:t>
      </w:r>
      <w:r w:rsidRPr="00AE0B51">
        <w:rPr>
          <w:rFonts w:ascii="Arial" w:hAnsi="Arial" w:cs="Arial"/>
          <w:w w:val="115"/>
          <w:szCs w:val="20"/>
        </w:rPr>
        <w:t>Ampla Consultoria,</w:t>
      </w:r>
      <w:r w:rsidRPr="00AE0B51">
        <w:rPr>
          <w:rFonts w:ascii="Arial" w:hAnsi="Arial" w:cs="Arial"/>
          <w:spacing w:val="5"/>
          <w:w w:val="115"/>
          <w:szCs w:val="20"/>
        </w:rPr>
        <w:t xml:space="preserve"> </w:t>
      </w:r>
      <w:r w:rsidRPr="00AE0B51">
        <w:rPr>
          <w:rFonts w:ascii="Arial" w:hAnsi="Arial" w:cs="Arial"/>
          <w:w w:val="115"/>
          <w:szCs w:val="20"/>
        </w:rPr>
        <w:t>2019.</w:t>
      </w:r>
    </w:p>
    <w:p w14:paraId="03B6DCE0" w14:textId="77777777" w:rsidR="00315444" w:rsidRPr="00AE0B51" w:rsidRDefault="00315444">
      <w:pPr>
        <w:rPr>
          <w:rFonts w:ascii="Arial" w:hAnsi="Arial" w:cs="Arial"/>
          <w:sz w:val="24"/>
        </w:rPr>
      </w:pPr>
    </w:p>
    <w:p w14:paraId="19443BB8" w14:textId="77777777" w:rsidR="00315444" w:rsidRPr="00AE0B51" w:rsidRDefault="00FD4A89">
      <w:pPr>
        <w:pStyle w:val="Legenda"/>
        <w:ind w:left="0" w:firstLine="0"/>
        <w:jc w:val="center"/>
        <w:rPr>
          <w:rFonts w:cs="Arial"/>
        </w:rPr>
      </w:pPr>
      <w:bookmarkStart w:id="41" w:name="_Ref37837900"/>
      <w:r w:rsidRPr="00AE0B51">
        <w:t xml:space="preserve">Tabela </w:t>
      </w:r>
      <w:r w:rsidR="00422110">
        <w:fldChar w:fldCharType="begin"/>
      </w:r>
      <w:r w:rsidR="00422110">
        <w:instrText xml:space="preserve"> SEQ Tabela \* ARABIC </w:instrText>
      </w:r>
      <w:r w:rsidR="00422110">
        <w:fldChar w:fldCharType="separate"/>
      </w:r>
      <w:r w:rsidRPr="00AE0B51">
        <w:t>3</w:t>
      </w:r>
      <w:r w:rsidR="00422110">
        <w:fldChar w:fldCharType="end"/>
      </w:r>
      <w:bookmarkEnd w:id="41"/>
      <w:r w:rsidRPr="00AE0B51">
        <w:t xml:space="preserve"> – Perdas do Sistema</w:t>
      </w:r>
    </w:p>
    <w:tbl>
      <w:tblPr>
        <w:tblStyle w:val="Tabelacomgrade"/>
        <w:tblW w:w="0" w:type="auto"/>
        <w:tblLook w:val="04A0" w:firstRow="1" w:lastRow="0" w:firstColumn="1" w:lastColumn="0" w:noHBand="0" w:noVBand="1"/>
      </w:tblPr>
      <w:tblGrid>
        <w:gridCol w:w="1867"/>
        <w:gridCol w:w="1869"/>
        <w:gridCol w:w="1870"/>
        <w:gridCol w:w="1869"/>
        <w:gridCol w:w="1869"/>
      </w:tblGrid>
      <w:tr w:rsidR="00315444" w:rsidRPr="00AE0B51" w14:paraId="098D9637" w14:textId="77777777">
        <w:tc>
          <w:tcPr>
            <w:tcW w:w="1867" w:type="dxa"/>
          </w:tcPr>
          <w:p w14:paraId="69B3BA1D" w14:textId="77777777" w:rsidR="00315444" w:rsidRPr="00AE0B51" w:rsidRDefault="00315444">
            <w:pPr>
              <w:jc w:val="center"/>
              <w:rPr>
                <w:rFonts w:ascii="Arial" w:hAnsi="Arial" w:cs="Arial"/>
                <w:b/>
                <w:bCs/>
                <w:spacing w:val="-2"/>
                <w:w w:val="110"/>
                <w:szCs w:val="20"/>
              </w:rPr>
            </w:pPr>
          </w:p>
          <w:p w14:paraId="2EF7D42F" w14:textId="77777777" w:rsidR="00315444" w:rsidRPr="00AE0B51" w:rsidRDefault="00FD4A89">
            <w:pPr>
              <w:jc w:val="center"/>
              <w:rPr>
                <w:rFonts w:ascii="Arial" w:hAnsi="Arial" w:cs="Arial"/>
                <w:b/>
                <w:bCs/>
                <w:spacing w:val="-2"/>
                <w:w w:val="110"/>
                <w:szCs w:val="20"/>
              </w:rPr>
            </w:pPr>
            <w:r w:rsidRPr="00AE0B51">
              <w:rPr>
                <w:rFonts w:ascii="Arial" w:hAnsi="Arial" w:cs="Arial"/>
                <w:b/>
                <w:bCs/>
                <w:spacing w:val="-2"/>
                <w:w w:val="110"/>
                <w:szCs w:val="20"/>
              </w:rPr>
              <w:t>Mês</w:t>
            </w:r>
          </w:p>
        </w:tc>
        <w:tc>
          <w:tcPr>
            <w:tcW w:w="1869" w:type="dxa"/>
          </w:tcPr>
          <w:p w14:paraId="7493ED42" w14:textId="77777777" w:rsidR="00315444" w:rsidRPr="00AE0B51" w:rsidRDefault="00FD4A89">
            <w:pPr>
              <w:jc w:val="center"/>
              <w:rPr>
                <w:rFonts w:ascii="Arial" w:hAnsi="Arial" w:cs="Arial"/>
                <w:b/>
                <w:bCs/>
                <w:spacing w:val="-2"/>
                <w:w w:val="110"/>
                <w:szCs w:val="20"/>
              </w:rPr>
            </w:pPr>
            <w:r w:rsidRPr="00AE0B51">
              <w:rPr>
                <w:rFonts w:ascii="Arial" w:hAnsi="Arial" w:cs="Arial"/>
                <w:b/>
                <w:bCs/>
                <w:spacing w:val="-2"/>
                <w:w w:val="110"/>
                <w:szCs w:val="20"/>
              </w:rPr>
              <w:t xml:space="preserve">Volume </w:t>
            </w:r>
            <w:proofErr w:type="spellStart"/>
            <w:r w:rsidRPr="00AE0B51">
              <w:rPr>
                <w:rFonts w:ascii="Arial" w:hAnsi="Arial" w:cs="Arial"/>
                <w:b/>
                <w:bCs/>
                <w:spacing w:val="-2"/>
                <w:w w:val="110"/>
                <w:szCs w:val="20"/>
              </w:rPr>
              <w:t>Macromedido</w:t>
            </w:r>
            <w:proofErr w:type="spellEnd"/>
            <w:r w:rsidRPr="00AE0B51">
              <w:rPr>
                <w:rFonts w:ascii="Arial" w:hAnsi="Arial" w:cs="Arial"/>
                <w:b/>
                <w:bCs/>
                <w:spacing w:val="-2"/>
                <w:w w:val="110"/>
                <w:szCs w:val="20"/>
              </w:rPr>
              <w:t xml:space="preserve"> (m³)</w:t>
            </w:r>
          </w:p>
        </w:tc>
        <w:tc>
          <w:tcPr>
            <w:tcW w:w="1870" w:type="dxa"/>
          </w:tcPr>
          <w:p w14:paraId="6A01E32D" w14:textId="77777777" w:rsidR="00315444" w:rsidRPr="00AE0B51" w:rsidRDefault="00FD4A89">
            <w:pPr>
              <w:jc w:val="center"/>
              <w:rPr>
                <w:rFonts w:ascii="Arial" w:hAnsi="Arial" w:cs="Arial"/>
                <w:b/>
                <w:bCs/>
                <w:spacing w:val="-2"/>
                <w:w w:val="110"/>
                <w:szCs w:val="20"/>
              </w:rPr>
            </w:pPr>
            <w:r w:rsidRPr="00AE0B51">
              <w:rPr>
                <w:rFonts w:ascii="Arial" w:hAnsi="Arial" w:cs="Arial"/>
                <w:b/>
                <w:bCs/>
                <w:spacing w:val="-2"/>
                <w:w w:val="110"/>
                <w:szCs w:val="20"/>
              </w:rPr>
              <w:t xml:space="preserve">Volume </w:t>
            </w:r>
            <w:proofErr w:type="spellStart"/>
            <w:r w:rsidRPr="00AE0B51">
              <w:rPr>
                <w:rFonts w:ascii="Arial" w:hAnsi="Arial" w:cs="Arial"/>
                <w:b/>
                <w:bCs/>
                <w:spacing w:val="-2"/>
                <w:w w:val="110"/>
                <w:szCs w:val="20"/>
              </w:rPr>
              <w:t>Micromedido</w:t>
            </w:r>
            <w:proofErr w:type="spellEnd"/>
            <w:r w:rsidRPr="00AE0B51">
              <w:rPr>
                <w:rFonts w:ascii="Arial" w:hAnsi="Arial" w:cs="Arial"/>
                <w:b/>
                <w:bCs/>
                <w:spacing w:val="-2"/>
                <w:w w:val="110"/>
                <w:szCs w:val="20"/>
              </w:rPr>
              <w:t xml:space="preserve"> (m³)</w:t>
            </w:r>
          </w:p>
        </w:tc>
        <w:tc>
          <w:tcPr>
            <w:tcW w:w="1869" w:type="dxa"/>
          </w:tcPr>
          <w:p w14:paraId="65752C42" w14:textId="77777777" w:rsidR="00315444" w:rsidRPr="00AE0B51" w:rsidRDefault="00FD4A89">
            <w:pPr>
              <w:jc w:val="center"/>
              <w:rPr>
                <w:rFonts w:ascii="Arial" w:hAnsi="Arial" w:cs="Arial"/>
                <w:b/>
                <w:bCs/>
                <w:spacing w:val="-2"/>
                <w:w w:val="110"/>
                <w:szCs w:val="20"/>
              </w:rPr>
            </w:pPr>
            <w:r w:rsidRPr="00AE0B51">
              <w:rPr>
                <w:rFonts w:ascii="Arial" w:hAnsi="Arial" w:cs="Arial"/>
                <w:b/>
                <w:bCs/>
                <w:spacing w:val="-2"/>
                <w:w w:val="110"/>
                <w:szCs w:val="20"/>
              </w:rPr>
              <w:t>Volume de Perdas (m³)</w:t>
            </w:r>
          </w:p>
        </w:tc>
        <w:tc>
          <w:tcPr>
            <w:tcW w:w="1869" w:type="dxa"/>
          </w:tcPr>
          <w:p w14:paraId="5B2FC3EE" w14:textId="77777777" w:rsidR="00315444" w:rsidRPr="00AE0B51" w:rsidRDefault="00315444">
            <w:pPr>
              <w:jc w:val="center"/>
              <w:rPr>
                <w:rFonts w:ascii="Arial" w:hAnsi="Arial" w:cs="Arial"/>
                <w:b/>
                <w:bCs/>
                <w:spacing w:val="-2"/>
                <w:w w:val="110"/>
                <w:szCs w:val="20"/>
              </w:rPr>
            </w:pPr>
          </w:p>
          <w:p w14:paraId="527C6723" w14:textId="77777777" w:rsidR="00315444" w:rsidRPr="00AE0B51" w:rsidRDefault="00FD4A89">
            <w:pPr>
              <w:jc w:val="center"/>
              <w:rPr>
                <w:rFonts w:ascii="Arial" w:hAnsi="Arial" w:cs="Arial"/>
                <w:b/>
                <w:bCs/>
                <w:spacing w:val="-2"/>
                <w:w w:val="110"/>
                <w:szCs w:val="20"/>
              </w:rPr>
            </w:pPr>
            <w:r w:rsidRPr="00AE0B51">
              <w:rPr>
                <w:rFonts w:ascii="Arial" w:hAnsi="Arial" w:cs="Arial"/>
                <w:b/>
                <w:bCs/>
                <w:spacing w:val="-2"/>
                <w:w w:val="110"/>
                <w:szCs w:val="20"/>
              </w:rPr>
              <w:t>Perdas (%)</w:t>
            </w:r>
          </w:p>
        </w:tc>
      </w:tr>
      <w:tr w:rsidR="00315444" w:rsidRPr="00AE0B51" w14:paraId="3BC39177" w14:textId="77777777">
        <w:tc>
          <w:tcPr>
            <w:tcW w:w="1867" w:type="dxa"/>
          </w:tcPr>
          <w:p w14:paraId="17C8700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5"/>
                <w:szCs w:val="20"/>
              </w:rPr>
              <w:t>Ja</w:t>
            </w:r>
            <w:r w:rsidRPr="00AE0B51">
              <w:rPr>
                <w:rFonts w:ascii="Arial" w:hAnsi="Arial" w:cs="Arial"/>
                <w:spacing w:val="-2"/>
                <w:w w:val="115"/>
                <w:szCs w:val="20"/>
              </w:rPr>
              <w:t>n</w:t>
            </w:r>
            <w:r w:rsidRPr="00AE0B51">
              <w:rPr>
                <w:rFonts w:ascii="Arial" w:hAnsi="Arial" w:cs="Arial"/>
                <w:spacing w:val="-1"/>
                <w:w w:val="115"/>
                <w:szCs w:val="20"/>
              </w:rPr>
              <w:t>e</w:t>
            </w:r>
            <w:r w:rsidRPr="00AE0B51">
              <w:rPr>
                <w:rFonts w:ascii="Arial" w:hAnsi="Arial" w:cs="Arial"/>
                <w:spacing w:val="-2"/>
                <w:w w:val="115"/>
                <w:szCs w:val="20"/>
              </w:rPr>
              <w:t>iro</w:t>
            </w:r>
          </w:p>
        </w:tc>
        <w:tc>
          <w:tcPr>
            <w:tcW w:w="1869" w:type="dxa"/>
          </w:tcPr>
          <w:p w14:paraId="7F7FAC23"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183.406</w:t>
            </w:r>
          </w:p>
        </w:tc>
        <w:tc>
          <w:tcPr>
            <w:tcW w:w="1870" w:type="dxa"/>
          </w:tcPr>
          <w:p w14:paraId="5FFBBFD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117.251</w:t>
            </w:r>
          </w:p>
        </w:tc>
        <w:tc>
          <w:tcPr>
            <w:tcW w:w="1869" w:type="dxa"/>
          </w:tcPr>
          <w:p w14:paraId="57FC5295"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66.155</w:t>
            </w:r>
          </w:p>
        </w:tc>
        <w:tc>
          <w:tcPr>
            <w:tcW w:w="1869" w:type="dxa"/>
          </w:tcPr>
          <w:p w14:paraId="05F8FB0B"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36,07</w:t>
            </w:r>
            <w:r w:rsidRPr="00AE0B51">
              <w:rPr>
                <w:rFonts w:ascii="Arial" w:hAnsi="Arial" w:cs="Arial"/>
                <w:spacing w:val="-2"/>
                <w:w w:val="110"/>
                <w:szCs w:val="20"/>
              </w:rPr>
              <w:t>%</w:t>
            </w:r>
          </w:p>
        </w:tc>
      </w:tr>
      <w:tr w:rsidR="00315444" w:rsidRPr="00AE0B51" w14:paraId="65679E77" w14:textId="77777777">
        <w:tc>
          <w:tcPr>
            <w:tcW w:w="1867" w:type="dxa"/>
          </w:tcPr>
          <w:p w14:paraId="58B04C1C"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Fevereiro</w:t>
            </w:r>
          </w:p>
        </w:tc>
        <w:tc>
          <w:tcPr>
            <w:tcW w:w="1869" w:type="dxa"/>
          </w:tcPr>
          <w:p w14:paraId="7E64ABC1"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165.542</w:t>
            </w:r>
          </w:p>
        </w:tc>
        <w:tc>
          <w:tcPr>
            <w:tcW w:w="1870" w:type="dxa"/>
          </w:tcPr>
          <w:p w14:paraId="771E064B"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96.848</w:t>
            </w:r>
          </w:p>
        </w:tc>
        <w:tc>
          <w:tcPr>
            <w:tcW w:w="1869" w:type="dxa"/>
          </w:tcPr>
          <w:p w14:paraId="55E45CC3"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68.694</w:t>
            </w:r>
          </w:p>
        </w:tc>
        <w:tc>
          <w:tcPr>
            <w:tcW w:w="1869" w:type="dxa"/>
          </w:tcPr>
          <w:p w14:paraId="34C785D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41,50</w:t>
            </w:r>
            <w:r w:rsidRPr="00AE0B51">
              <w:rPr>
                <w:rFonts w:ascii="Arial" w:hAnsi="Arial" w:cs="Arial"/>
                <w:spacing w:val="-2"/>
                <w:w w:val="110"/>
                <w:szCs w:val="20"/>
              </w:rPr>
              <w:t>%</w:t>
            </w:r>
          </w:p>
        </w:tc>
      </w:tr>
      <w:tr w:rsidR="00315444" w:rsidRPr="00AE0B51" w14:paraId="194BDC0B" w14:textId="77777777">
        <w:tc>
          <w:tcPr>
            <w:tcW w:w="1867" w:type="dxa"/>
          </w:tcPr>
          <w:p w14:paraId="53372EFE" w14:textId="77777777" w:rsidR="00315444" w:rsidRPr="00AE0B51" w:rsidRDefault="00FD4A89">
            <w:pPr>
              <w:spacing w:before="40" w:afterLines="40" w:after="96"/>
              <w:jc w:val="center"/>
              <w:rPr>
                <w:rFonts w:ascii="Arial" w:hAnsi="Arial" w:cs="Arial"/>
                <w:szCs w:val="20"/>
              </w:rPr>
            </w:pPr>
            <w:r w:rsidRPr="00AE0B51">
              <w:rPr>
                <w:rFonts w:ascii="Arial" w:hAnsi="Arial" w:cs="Arial"/>
                <w:w w:val="105"/>
                <w:szCs w:val="20"/>
              </w:rPr>
              <w:t>Março</w:t>
            </w:r>
          </w:p>
        </w:tc>
        <w:tc>
          <w:tcPr>
            <w:tcW w:w="1869" w:type="dxa"/>
          </w:tcPr>
          <w:p w14:paraId="0712B878"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182.373</w:t>
            </w:r>
          </w:p>
        </w:tc>
        <w:tc>
          <w:tcPr>
            <w:tcW w:w="1870" w:type="dxa"/>
          </w:tcPr>
          <w:p w14:paraId="743B802C"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85.594</w:t>
            </w:r>
          </w:p>
        </w:tc>
        <w:tc>
          <w:tcPr>
            <w:tcW w:w="1869" w:type="dxa"/>
          </w:tcPr>
          <w:p w14:paraId="29B11B1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96.779</w:t>
            </w:r>
          </w:p>
        </w:tc>
        <w:tc>
          <w:tcPr>
            <w:tcW w:w="1869" w:type="dxa"/>
          </w:tcPr>
          <w:p w14:paraId="0A69D638"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53,07</w:t>
            </w:r>
            <w:r w:rsidRPr="00AE0B51">
              <w:rPr>
                <w:rFonts w:ascii="Arial" w:hAnsi="Arial" w:cs="Arial"/>
                <w:spacing w:val="-2"/>
                <w:w w:val="110"/>
                <w:szCs w:val="20"/>
              </w:rPr>
              <w:t>%</w:t>
            </w:r>
          </w:p>
        </w:tc>
      </w:tr>
      <w:tr w:rsidR="00315444" w:rsidRPr="00AE0B51" w14:paraId="17C9D693" w14:textId="77777777">
        <w:tc>
          <w:tcPr>
            <w:tcW w:w="1867" w:type="dxa"/>
          </w:tcPr>
          <w:p w14:paraId="0E45403B" w14:textId="77777777" w:rsidR="00315444" w:rsidRPr="00AE0B51" w:rsidRDefault="00FD4A89">
            <w:pPr>
              <w:spacing w:before="40" w:afterLines="40" w:after="96"/>
              <w:jc w:val="center"/>
              <w:rPr>
                <w:rFonts w:ascii="Arial" w:hAnsi="Arial" w:cs="Arial"/>
                <w:szCs w:val="20"/>
              </w:rPr>
            </w:pPr>
            <w:r w:rsidRPr="00AE0B51">
              <w:rPr>
                <w:rFonts w:ascii="Arial" w:hAnsi="Arial" w:cs="Arial"/>
                <w:szCs w:val="20"/>
              </w:rPr>
              <w:t>Abril</w:t>
            </w:r>
          </w:p>
        </w:tc>
        <w:tc>
          <w:tcPr>
            <w:tcW w:w="1869" w:type="dxa"/>
          </w:tcPr>
          <w:p w14:paraId="11BDCDA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169.886</w:t>
            </w:r>
          </w:p>
        </w:tc>
        <w:tc>
          <w:tcPr>
            <w:tcW w:w="1870" w:type="dxa"/>
          </w:tcPr>
          <w:p w14:paraId="39887988"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98.845</w:t>
            </w:r>
          </w:p>
        </w:tc>
        <w:tc>
          <w:tcPr>
            <w:tcW w:w="1869" w:type="dxa"/>
          </w:tcPr>
          <w:p w14:paraId="43AB30C5"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71.041</w:t>
            </w:r>
          </w:p>
        </w:tc>
        <w:tc>
          <w:tcPr>
            <w:tcW w:w="1869" w:type="dxa"/>
          </w:tcPr>
          <w:p w14:paraId="197AD1A8"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41,82%</w:t>
            </w:r>
          </w:p>
        </w:tc>
      </w:tr>
      <w:tr w:rsidR="00315444" w:rsidRPr="00AE0B51" w14:paraId="6D23D664" w14:textId="77777777">
        <w:tc>
          <w:tcPr>
            <w:tcW w:w="1867" w:type="dxa"/>
          </w:tcPr>
          <w:p w14:paraId="35399640"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szCs w:val="20"/>
              </w:rPr>
              <w:t>M</w:t>
            </w:r>
            <w:r w:rsidRPr="00AE0B51">
              <w:rPr>
                <w:rFonts w:ascii="Arial" w:hAnsi="Arial" w:cs="Arial"/>
                <w:spacing w:val="-1"/>
                <w:szCs w:val="20"/>
              </w:rPr>
              <w:t>a</w:t>
            </w:r>
            <w:r w:rsidRPr="00AE0B51">
              <w:rPr>
                <w:rFonts w:ascii="Arial" w:hAnsi="Arial" w:cs="Arial"/>
                <w:spacing w:val="-2"/>
                <w:szCs w:val="20"/>
              </w:rPr>
              <w:t>i</w:t>
            </w:r>
            <w:r w:rsidRPr="00AE0B51">
              <w:rPr>
                <w:rFonts w:ascii="Arial" w:hAnsi="Arial" w:cs="Arial"/>
                <w:spacing w:val="-1"/>
                <w:szCs w:val="20"/>
              </w:rPr>
              <w:t>o</w:t>
            </w:r>
          </w:p>
        </w:tc>
        <w:tc>
          <w:tcPr>
            <w:tcW w:w="1869" w:type="dxa"/>
          </w:tcPr>
          <w:p w14:paraId="7D45EEB6"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175.237</w:t>
            </w:r>
          </w:p>
        </w:tc>
        <w:tc>
          <w:tcPr>
            <w:tcW w:w="1870" w:type="dxa"/>
          </w:tcPr>
          <w:p w14:paraId="7EE3B7AC"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87.641</w:t>
            </w:r>
          </w:p>
        </w:tc>
        <w:tc>
          <w:tcPr>
            <w:tcW w:w="1869" w:type="dxa"/>
          </w:tcPr>
          <w:p w14:paraId="010A2F8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87.596</w:t>
            </w:r>
          </w:p>
        </w:tc>
        <w:tc>
          <w:tcPr>
            <w:tcW w:w="1869" w:type="dxa"/>
          </w:tcPr>
          <w:p w14:paraId="7ECF2DFA"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49,99</w:t>
            </w:r>
            <w:r w:rsidRPr="00AE0B51">
              <w:rPr>
                <w:rFonts w:ascii="Arial" w:hAnsi="Arial" w:cs="Arial"/>
                <w:spacing w:val="-2"/>
                <w:w w:val="110"/>
                <w:szCs w:val="20"/>
              </w:rPr>
              <w:t>%</w:t>
            </w:r>
          </w:p>
        </w:tc>
      </w:tr>
      <w:tr w:rsidR="00315444" w:rsidRPr="00AE0B51" w14:paraId="3A7E1CEC" w14:textId="77777777">
        <w:tc>
          <w:tcPr>
            <w:tcW w:w="1867" w:type="dxa"/>
          </w:tcPr>
          <w:p w14:paraId="12E4A86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5"/>
                <w:szCs w:val="20"/>
              </w:rPr>
              <w:t>J</w:t>
            </w:r>
            <w:r w:rsidRPr="00AE0B51">
              <w:rPr>
                <w:rFonts w:ascii="Arial" w:hAnsi="Arial" w:cs="Arial"/>
                <w:spacing w:val="-2"/>
                <w:w w:val="115"/>
                <w:szCs w:val="20"/>
              </w:rPr>
              <w:t>unho</w:t>
            </w:r>
          </w:p>
        </w:tc>
        <w:tc>
          <w:tcPr>
            <w:tcW w:w="1869" w:type="dxa"/>
          </w:tcPr>
          <w:p w14:paraId="691D2473"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170.928</w:t>
            </w:r>
          </w:p>
        </w:tc>
        <w:tc>
          <w:tcPr>
            <w:tcW w:w="1870" w:type="dxa"/>
          </w:tcPr>
          <w:p w14:paraId="1E0C2FFD"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79.160</w:t>
            </w:r>
          </w:p>
        </w:tc>
        <w:tc>
          <w:tcPr>
            <w:tcW w:w="1869" w:type="dxa"/>
          </w:tcPr>
          <w:p w14:paraId="5499B914"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91.768</w:t>
            </w:r>
          </w:p>
        </w:tc>
        <w:tc>
          <w:tcPr>
            <w:tcW w:w="1869" w:type="dxa"/>
          </w:tcPr>
          <w:p w14:paraId="285E08A3"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53,69</w:t>
            </w:r>
            <w:r w:rsidRPr="00AE0B51">
              <w:rPr>
                <w:rFonts w:ascii="Arial" w:hAnsi="Arial" w:cs="Arial"/>
                <w:spacing w:val="-2"/>
                <w:w w:val="110"/>
                <w:szCs w:val="20"/>
              </w:rPr>
              <w:t>%</w:t>
            </w:r>
          </w:p>
        </w:tc>
      </w:tr>
      <w:tr w:rsidR="00315444" w:rsidRPr="00AE0B51" w14:paraId="29095B3C" w14:textId="77777777">
        <w:tc>
          <w:tcPr>
            <w:tcW w:w="1867" w:type="dxa"/>
          </w:tcPr>
          <w:p w14:paraId="13285D0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Ju</w:t>
            </w:r>
            <w:r w:rsidRPr="00AE0B51">
              <w:rPr>
                <w:rFonts w:ascii="Arial" w:hAnsi="Arial" w:cs="Arial"/>
                <w:spacing w:val="-2"/>
                <w:w w:val="110"/>
                <w:szCs w:val="20"/>
              </w:rPr>
              <w:t>l</w:t>
            </w:r>
            <w:r w:rsidRPr="00AE0B51">
              <w:rPr>
                <w:rFonts w:ascii="Arial" w:hAnsi="Arial" w:cs="Arial"/>
                <w:spacing w:val="-1"/>
                <w:w w:val="110"/>
                <w:szCs w:val="20"/>
              </w:rPr>
              <w:t>ho</w:t>
            </w:r>
          </w:p>
        </w:tc>
        <w:tc>
          <w:tcPr>
            <w:tcW w:w="1869" w:type="dxa"/>
          </w:tcPr>
          <w:p w14:paraId="0E86BB54"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177.878</w:t>
            </w:r>
          </w:p>
        </w:tc>
        <w:tc>
          <w:tcPr>
            <w:tcW w:w="1870" w:type="dxa"/>
          </w:tcPr>
          <w:p w14:paraId="61CD45CD"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95.145</w:t>
            </w:r>
          </w:p>
        </w:tc>
        <w:tc>
          <w:tcPr>
            <w:tcW w:w="1869" w:type="dxa"/>
          </w:tcPr>
          <w:p w14:paraId="1AFBC3D5"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82.733</w:t>
            </w:r>
          </w:p>
        </w:tc>
        <w:tc>
          <w:tcPr>
            <w:tcW w:w="1869" w:type="dxa"/>
          </w:tcPr>
          <w:p w14:paraId="47948D9B"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46,51%</w:t>
            </w:r>
          </w:p>
        </w:tc>
      </w:tr>
      <w:tr w:rsidR="00315444" w:rsidRPr="00AE0B51" w14:paraId="7C658DFE" w14:textId="77777777">
        <w:tc>
          <w:tcPr>
            <w:tcW w:w="1867" w:type="dxa"/>
          </w:tcPr>
          <w:p w14:paraId="66FDE429"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w w:val="105"/>
                <w:szCs w:val="20"/>
              </w:rPr>
              <w:t>A</w:t>
            </w:r>
            <w:r w:rsidRPr="00AE0B51">
              <w:rPr>
                <w:rFonts w:ascii="Arial" w:hAnsi="Arial" w:cs="Arial"/>
                <w:spacing w:val="-1"/>
                <w:w w:val="105"/>
                <w:szCs w:val="20"/>
              </w:rPr>
              <w:t>gos</w:t>
            </w:r>
            <w:r w:rsidRPr="00AE0B51">
              <w:rPr>
                <w:rFonts w:ascii="Arial" w:hAnsi="Arial" w:cs="Arial"/>
                <w:spacing w:val="-2"/>
                <w:w w:val="105"/>
                <w:szCs w:val="20"/>
              </w:rPr>
              <w:t>t</w:t>
            </w:r>
            <w:r w:rsidRPr="00AE0B51">
              <w:rPr>
                <w:rFonts w:ascii="Arial" w:hAnsi="Arial" w:cs="Arial"/>
                <w:spacing w:val="-1"/>
                <w:w w:val="105"/>
                <w:szCs w:val="20"/>
              </w:rPr>
              <w:t>o</w:t>
            </w:r>
          </w:p>
        </w:tc>
        <w:tc>
          <w:tcPr>
            <w:tcW w:w="1869" w:type="dxa"/>
          </w:tcPr>
          <w:p w14:paraId="3526F128"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174.736</w:t>
            </w:r>
          </w:p>
        </w:tc>
        <w:tc>
          <w:tcPr>
            <w:tcW w:w="1870" w:type="dxa"/>
          </w:tcPr>
          <w:p w14:paraId="31FE537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82.159</w:t>
            </w:r>
          </w:p>
        </w:tc>
        <w:tc>
          <w:tcPr>
            <w:tcW w:w="1869" w:type="dxa"/>
          </w:tcPr>
          <w:p w14:paraId="04D4BE19"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92.577</w:t>
            </w:r>
          </w:p>
        </w:tc>
        <w:tc>
          <w:tcPr>
            <w:tcW w:w="1869" w:type="dxa"/>
          </w:tcPr>
          <w:p w14:paraId="708D6B98"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52,98%</w:t>
            </w:r>
          </w:p>
        </w:tc>
      </w:tr>
      <w:tr w:rsidR="00315444" w:rsidRPr="00AE0B51" w14:paraId="01AE70B8" w14:textId="77777777">
        <w:tc>
          <w:tcPr>
            <w:tcW w:w="1867" w:type="dxa"/>
          </w:tcPr>
          <w:p w14:paraId="5F053924"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Se</w:t>
            </w:r>
            <w:r w:rsidRPr="00AE0B51">
              <w:rPr>
                <w:rFonts w:ascii="Arial" w:hAnsi="Arial" w:cs="Arial"/>
                <w:spacing w:val="-2"/>
                <w:w w:val="110"/>
                <w:szCs w:val="20"/>
              </w:rPr>
              <w:t>t</w:t>
            </w:r>
            <w:r w:rsidRPr="00AE0B51">
              <w:rPr>
                <w:rFonts w:ascii="Arial" w:hAnsi="Arial" w:cs="Arial"/>
                <w:spacing w:val="-1"/>
                <w:w w:val="110"/>
                <w:szCs w:val="20"/>
              </w:rPr>
              <w:t>e</w:t>
            </w:r>
            <w:r w:rsidRPr="00AE0B51">
              <w:rPr>
                <w:rFonts w:ascii="Arial" w:hAnsi="Arial" w:cs="Arial"/>
                <w:spacing w:val="-2"/>
                <w:w w:val="110"/>
                <w:szCs w:val="20"/>
              </w:rPr>
              <w:t>m</w:t>
            </w:r>
            <w:r w:rsidRPr="00AE0B51">
              <w:rPr>
                <w:rFonts w:ascii="Arial" w:hAnsi="Arial" w:cs="Arial"/>
                <w:spacing w:val="-1"/>
                <w:w w:val="110"/>
                <w:szCs w:val="20"/>
              </w:rPr>
              <w:t>b</w:t>
            </w:r>
            <w:r w:rsidRPr="00AE0B51">
              <w:rPr>
                <w:rFonts w:ascii="Arial" w:hAnsi="Arial" w:cs="Arial"/>
                <w:spacing w:val="-2"/>
                <w:w w:val="110"/>
                <w:szCs w:val="20"/>
              </w:rPr>
              <w:t>r</w:t>
            </w:r>
            <w:r w:rsidRPr="00AE0B51">
              <w:rPr>
                <w:rFonts w:ascii="Arial" w:hAnsi="Arial" w:cs="Arial"/>
                <w:spacing w:val="-1"/>
                <w:w w:val="110"/>
                <w:szCs w:val="20"/>
              </w:rPr>
              <w:t>o</w:t>
            </w:r>
          </w:p>
        </w:tc>
        <w:tc>
          <w:tcPr>
            <w:tcW w:w="1869" w:type="dxa"/>
          </w:tcPr>
          <w:p w14:paraId="666DFB42"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170.931</w:t>
            </w:r>
          </w:p>
        </w:tc>
        <w:tc>
          <w:tcPr>
            <w:tcW w:w="1870" w:type="dxa"/>
          </w:tcPr>
          <w:p w14:paraId="244D035F"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78.601</w:t>
            </w:r>
          </w:p>
        </w:tc>
        <w:tc>
          <w:tcPr>
            <w:tcW w:w="1869" w:type="dxa"/>
          </w:tcPr>
          <w:p w14:paraId="398718AC"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92.330</w:t>
            </w:r>
          </w:p>
        </w:tc>
        <w:tc>
          <w:tcPr>
            <w:tcW w:w="1869" w:type="dxa"/>
          </w:tcPr>
          <w:p w14:paraId="0ECA4B10"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54,02</w:t>
            </w:r>
            <w:r w:rsidRPr="00AE0B51">
              <w:rPr>
                <w:rFonts w:ascii="Arial" w:hAnsi="Arial" w:cs="Arial"/>
                <w:spacing w:val="-2"/>
                <w:w w:val="110"/>
                <w:szCs w:val="20"/>
              </w:rPr>
              <w:t>%</w:t>
            </w:r>
          </w:p>
        </w:tc>
      </w:tr>
      <w:tr w:rsidR="00315444" w:rsidRPr="00AE0B51" w14:paraId="04F8A814" w14:textId="77777777">
        <w:tc>
          <w:tcPr>
            <w:tcW w:w="1867" w:type="dxa"/>
          </w:tcPr>
          <w:p w14:paraId="1C26F666"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05"/>
                <w:szCs w:val="20"/>
              </w:rPr>
              <w:t>Ou</w:t>
            </w:r>
            <w:r w:rsidRPr="00AE0B51">
              <w:rPr>
                <w:rFonts w:ascii="Arial" w:hAnsi="Arial" w:cs="Arial"/>
                <w:spacing w:val="-2"/>
                <w:w w:val="105"/>
                <w:szCs w:val="20"/>
              </w:rPr>
              <w:t>t</w:t>
            </w:r>
            <w:r w:rsidRPr="00AE0B51">
              <w:rPr>
                <w:rFonts w:ascii="Arial" w:hAnsi="Arial" w:cs="Arial"/>
                <w:spacing w:val="-1"/>
                <w:w w:val="105"/>
                <w:szCs w:val="20"/>
              </w:rPr>
              <w:t>ub</w:t>
            </w:r>
            <w:r w:rsidRPr="00AE0B51">
              <w:rPr>
                <w:rFonts w:ascii="Arial" w:hAnsi="Arial" w:cs="Arial"/>
                <w:spacing w:val="-2"/>
                <w:w w:val="105"/>
                <w:szCs w:val="20"/>
              </w:rPr>
              <w:t>r</w:t>
            </w:r>
            <w:r w:rsidRPr="00AE0B51">
              <w:rPr>
                <w:rFonts w:ascii="Arial" w:hAnsi="Arial" w:cs="Arial"/>
                <w:spacing w:val="-1"/>
                <w:w w:val="105"/>
                <w:szCs w:val="20"/>
              </w:rPr>
              <w:t>o</w:t>
            </w:r>
          </w:p>
        </w:tc>
        <w:tc>
          <w:tcPr>
            <w:tcW w:w="1869" w:type="dxa"/>
          </w:tcPr>
          <w:p w14:paraId="1DC75956"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180.109</w:t>
            </w:r>
          </w:p>
        </w:tc>
        <w:tc>
          <w:tcPr>
            <w:tcW w:w="1870" w:type="dxa"/>
          </w:tcPr>
          <w:p w14:paraId="03BAFE27"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85.770</w:t>
            </w:r>
          </w:p>
        </w:tc>
        <w:tc>
          <w:tcPr>
            <w:tcW w:w="1869" w:type="dxa"/>
          </w:tcPr>
          <w:p w14:paraId="37B4E3B4"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94.339</w:t>
            </w:r>
          </w:p>
        </w:tc>
        <w:tc>
          <w:tcPr>
            <w:tcW w:w="1869" w:type="dxa"/>
          </w:tcPr>
          <w:p w14:paraId="31903972"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52,38</w:t>
            </w:r>
            <w:r w:rsidRPr="00AE0B51">
              <w:rPr>
                <w:rFonts w:ascii="Arial" w:hAnsi="Arial" w:cs="Arial"/>
                <w:spacing w:val="-2"/>
                <w:w w:val="110"/>
                <w:szCs w:val="20"/>
              </w:rPr>
              <w:t>%</w:t>
            </w:r>
          </w:p>
        </w:tc>
      </w:tr>
      <w:tr w:rsidR="00315444" w:rsidRPr="00AE0B51" w14:paraId="54772A78" w14:textId="77777777">
        <w:tc>
          <w:tcPr>
            <w:tcW w:w="1867" w:type="dxa"/>
          </w:tcPr>
          <w:p w14:paraId="5254BCB0"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w w:val="105"/>
                <w:szCs w:val="20"/>
              </w:rPr>
              <w:t>N</w:t>
            </w:r>
            <w:r w:rsidRPr="00AE0B51">
              <w:rPr>
                <w:rFonts w:ascii="Arial" w:hAnsi="Arial" w:cs="Arial"/>
                <w:spacing w:val="-1"/>
                <w:w w:val="105"/>
                <w:szCs w:val="20"/>
              </w:rPr>
              <w:t>o</w:t>
            </w:r>
            <w:r w:rsidRPr="00AE0B51">
              <w:rPr>
                <w:rFonts w:ascii="Arial" w:hAnsi="Arial" w:cs="Arial"/>
                <w:spacing w:val="-2"/>
                <w:w w:val="105"/>
                <w:szCs w:val="20"/>
              </w:rPr>
              <w:t>v</w:t>
            </w:r>
            <w:r w:rsidRPr="00AE0B51">
              <w:rPr>
                <w:rFonts w:ascii="Arial" w:hAnsi="Arial" w:cs="Arial"/>
                <w:spacing w:val="-1"/>
                <w:w w:val="105"/>
                <w:szCs w:val="20"/>
              </w:rPr>
              <w:t>emb</w:t>
            </w:r>
            <w:r w:rsidRPr="00AE0B51">
              <w:rPr>
                <w:rFonts w:ascii="Arial" w:hAnsi="Arial" w:cs="Arial"/>
                <w:spacing w:val="-2"/>
                <w:w w:val="105"/>
                <w:szCs w:val="20"/>
              </w:rPr>
              <w:t>r</w:t>
            </w:r>
            <w:r w:rsidRPr="00AE0B51">
              <w:rPr>
                <w:rFonts w:ascii="Arial" w:hAnsi="Arial" w:cs="Arial"/>
                <w:spacing w:val="-1"/>
                <w:w w:val="105"/>
                <w:szCs w:val="20"/>
              </w:rPr>
              <w:t>o</w:t>
            </w:r>
          </w:p>
        </w:tc>
        <w:tc>
          <w:tcPr>
            <w:tcW w:w="1869" w:type="dxa"/>
          </w:tcPr>
          <w:p w14:paraId="17D79956"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186.657</w:t>
            </w:r>
          </w:p>
        </w:tc>
        <w:tc>
          <w:tcPr>
            <w:tcW w:w="1870" w:type="dxa"/>
          </w:tcPr>
          <w:p w14:paraId="45223336"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82.371</w:t>
            </w:r>
          </w:p>
        </w:tc>
        <w:tc>
          <w:tcPr>
            <w:tcW w:w="1869" w:type="dxa"/>
          </w:tcPr>
          <w:p w14:paraId="4C137695"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104.286</w:t>
            </w:r>
          </w:p>
        </w:tc>
        <w:tc>
          <w:tcPr>
            <w:tcW w:w="1869" w:type="dxa"/>
          </w:tcPr>
          <w:p w14:paraId="21B91569"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55,87</w:t>
            </w:r>
            <w:r w:rsidRPr="00AE0B51">
              <w:rPr>
                <w:rFonts w:ascii="Arial" w:hAnsi="Arial" w:cs="Arial"/>
                <w:spacing w:val="-2"/>
                <w:w w:val="110"/>
                <w:szCs w:val="20"/>
              </w:rPr>
              <w:t>%</w:t>
            </w:r>
          </w:p>
        </w:tc>
      </w:tr>
      <w:tr w:rsidR="00315444" w:rsidRPr="00AE0B51" w14:paraId="651F6D77" w14:textId="77777777">
        <w:tc>
          <w:tcPr>
            <w:tcW w:w="1867" w:type="dxa"/>
          </w:tcPr>
          <w:p w14:paraId="7AA528D0"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2"/>
                <w:w w:val="110"/>
                <w:szCs w:val="20"/>
              </w:rPr>
              <w:t>D</w:t>
            </w:r>
            <w:r w:rsidRPr="00AE0B51">
              <w:rPr>
                <w:rFonts w:ascii="Arial" w:hAnsi="Arial" w:cs="Arial"/>
                <w:spacing w:val="-1"/>
                <w:w w:val="110"/>
                <w:szCs w:val="20"/>
              </w:rPr>
              <w:t>eze</w:t>
            </w:r>
            <w:r w:rsidRPr="00AE0B51">
              <w:rPr>
                <w:rFonts w:ascii="Arial" w:hAnsi="Arial" w:cs="Arial"/>
                <w:spacing w:val="-2"/>
                <w:w w:val="110"/>
                <w:szCs w:val="20"/>
              </w:rPr>
              <w:t>m</w:t>
            </w:r>
            <w:r w:rsidRPr="00AE0B51">
              <w:rPr>
                <w:rFonts w:ascii="Arial" w:hAnsi="Arial" w:cs="Arial"/>
                <w:spacing w:val="-1"/>
                <w:w w:val="110"/>
                <w:szCs w:val="20"/>
              </w:rPr>
              <w:t>b</w:t>
            </w:r>
            <w:r w:rsidRPr="00AE0B51">
              <w:rPr>
                <w:rFonts w:ascii="Arial" w:hAnsi="Arial" w:cs="Arial"/>
                <w:spacing w:val="-2"/>
                <w:w w:val="110"/>
                <w:szCs w:val="20"/>
              </w:rPr>
              <w:t>r</w:t>
            </w:r>
            <w:r w:rsidRPr="00AE0B51">
              <w:rPr>
                <w:rFonts w:ascii="Arial" w:hAnsi="Arial" w:cs="Arial"/>
                <w:spacing w:val="-1"/>
                <w:w w:val="110"/>
                <w:szCs w:val="20"/>
              </w:rPr>
              <w:t>o</w:t>
            </w:r>
          </w:p>
        </w:tc>
        <w:tc>
          <w:tcPr>
            <w:tcW w:w="1869" w:type="dxa"/>
          </w:tcPr>
          <w:p w14:paraId="2D1BB0FE" w14:textId="77777777" w:rsidR="00315444" w:rsidRPr="00AE0B51" w:rsidRDefault="00FD4A89">
            <w:pPr>
              <w:pStyle w:val="TableParagraph"/>
              <w:spacing w:before="40" w:afterLines="40" w:after="96"/>
              <w:jc w:val="center"/>
              <w:rPr>
                <w:rFonts w:ascii="Arial" w:hAnsi="Arial" w:cs="Arial"/>
                <w:sz w:val="20"/>
                <w:szCs w:val="20"/>
              </w:rPr>
            </w:pPr>
            <w:r w:rsidRPr="00AE0B51">
              <w:rPr>
                <w:rFonts w:ascii="Arial" w:hAnsi="Arial" w:cs="Arial"/>
                <w:spacing w:val="-1"/>
                <w:w w:val="110"/>
                <w:sz w:val="20"/>
                <w:szCs w:val="20"/>
              </w:rPr>
              <w:t>190.009</w:t>
            </w:r>
          </w:p>
        </w:tc>
        <w:tc>
          <w:tcPr>
            <w:tcW w:w="1870" w:type="dxa"/>
          </w:tcPr>
          <w:p w14:paraId="1A61DCD0"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91.049</w:t>
            </w:r>
          </w:p>
        </w:tc>
        <w:tc>
          <w:tcPr>
            <w:tcW w:w="1869" w:type="dxa"/>
          </w:tcPr>
          <w:p w14:paraId="3760D78D"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98.960</w:t>
            </w:r>
          </w:p>
        </w:tc>
        <w:tc>
          <w:tcPr>
            <w:tcW w:w="1869" w:type="dxa"/>
          </w:tcPr>
          <w:p w14:paraId="193A1AB6"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52,08%</w:t>
            </w:r>
          </w:p>
        </w:tc>
      </w:tr>
      <w:tr w:rsidR="00315444" w:rsidRPr="00AE0B51" w14:paraId="5CC2AA54" w14:textId="77777777">
        <w:tc>
          <w:tcPr>
            <w:tcW w:w="1867" w:type="dxa"/>
          </w:tcPr>
          <w:p w14:paraId="01B754A9" w14:textId="77777777" w:rsidR="00315444" w:rsidRPr="00AE0B51" w:rsidRDefault="00FD4A89">
            <w:pPr>
              <w:spacing w:before="40" w:afterLines="40" w:after="96"/>
              <w:jc w:val="center"/>
              <w:rPr>
                <w:rFonts w:ascii="Arial" w:hAnsi="Arial" w:cs="Arial"/>
                <w:b/>
                <w:bCs/>
                <w:szCs w:val="20"/>
              </w:rPr>
            </w:pPr>
            <w:r w:rsidRPr="00AE0B51">
              <w:rPr>
                <w:rFonts w:ascii="Arial" w:hAnsi="Arial" w:cs="Arial"/>
                <w:b/>
                <w:bCs/>
                <w:spacing w:val="-2"/>
                <w:w w:val="110"/>
                <w:szCs w:val="20"/>
              </w:rPr>
              <w:t>M</w:t>
            </w:r>
            <w:r w:rsidRPr="00AE0B51">
              <w:rPr>
                <w:rFonts w:ascii="Arial" w:hAnsi="Arial" w:cs="Arial"/>
                <w:b/>
                <w:bCs/>
                <w:spacing w:val="-1"/>
                <w:w w:val="110"/>
                <w:szCs w:val="20"/>
              </w:rPr>
              <w:t>éd</w:t>
            </w:r>
            <w:r w:rsidRPr="00AE0B51">
              <w:rPr>
                <w:rFonts w:ascii="Arial" w:hAnsi="Arial" w:cs="Arial"/>
                <w:b/>
                <w:bCs/>
                <w:spacing w:val="-2"/>
                <w:w w:val="110"/>
                <w:szCs w:val="20"/>
              </w:rPr>
              <w:t>i</w:t>
            </w:r>
            <w:r w:rsidRPr="00AE0B51">
              <w:rPr>
                <w:rFonts w:ascii="Arial" w:hAnsi="Arial" w:cs="Arial"/>
                <w:b/>
                <w:bCs/>
                <w:spacing w:val="-1"/>
                <w:w w:val="110"/>
                <w:szCs w:val="20"/>
              </w:rPr>
              <w:t>a</w:t>
            </w:r>
          </w:p>
        </w:tc>
        <w:tc>
          <w:tcPr>
            <w:tcW w:w="1869" w:type="dxa"/>
          </w:tcPr>
          <w:p w14:paraId="7137967B"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177.308</w:t>
            </w:r>
          </w:p>
        </w:tc>
        <w:tc>
          <w:tcPr>
            <w:tcW w:w="1870" w:type="dxa"/>
          </w:tcPr>
          <w:p w14:paraId="7C94EAA3" w14:textId="77777777" w:rsidR="00315444" w:rsidRPr="00AE0B51" w:rsidRDefault="00FD4A89">
            <w:pPr>
              <w:spacing w:before="40" w:afterLines="40" w:after="96"/>
              <w:jc w:val="center"/>
              <w:rPr>
                <w:rFonts w:ascii="Arial" w:hAnsi="Arial" w:cs="Arial"/>
                <w:szCs w:val="20"/>
              </w:rPr>
            </w:pPr>
            <w:r w:rsidRPr="00AE0B51">
              <w:rPr>
                <w:rFonts w:ascii="Arial" w:hAnsi="Arial" w:cs="Arial"/>
                <w:w w:val="110"/>
                <w:szCs w:val="20"/>
              </w:rPr>
              <w:t>90.036</w:t>
            </w:r>
          </w:p>
        </w:tc>
        <w:tc>
          <w:tcPr>
            <w:tcW w:w="1869" w:type="dxa"/>
          </w:tcPr>
          <w:p w14:paraId="77FA6D04" w14:textId="77777777" w:rsidR="00315444" w:rsidRPr="00AE0B51" w:rsidRDefault="00FD4A89">
            <w:pPr>
              <w:spacing w:before="40" w:afterLines="40" w:after="96"/>
              <w:jc w:val="center"/>
              <w:rPr>
                <w:rFonts w:ascii="Arial" w:hAnsi="Arial" w:cs="Arial"/>
                <w:szCs w:val="20"/>
              </w:rPr>
            </w:pPr>
            <w:r w:rsidRPr="00AE0B51">
              <w:rPr>
                <w:rFonts w:ascii="Arial" w:hAnsi="Arial" w:cs="Arial"/>
                <w:spacing w:val="-1"/>
                <w:w w:val="110"/>
                <w:szCs w:val="20"/>
              </w:rPr>
              <w:t>87.272</w:t>
            </w:r>
          </w:p>
        </w:tc>
        <w:tc>
          <w:tcPr>
            <w:tcW w:w="1869" w:type="dxa"/>
          </w:tcPr>
          <w:p w14:paraId="5D3531C1" w14:textId="77777777" w:rsidR="00315444" w:rsidRPr="00AE0B51" w:rsidRDefault="00FD4A89">
            <w:pPr>
              <w:spacing w:before="40" w:afterLines="40" w:after="96"/>
              <w:jc w:val="center"/>
              <w:rPr>
                <w:rFonts w:ascii="Arial" w:hAnsi="Arial" w:cs="Arial"/>
                <w:b/>
                <w:bCs/>
                <w:szCs w:val="20"/>
              </w:rPr>
            </w:pPr>
            <w:r w:rsidRPr="00AE0B51">
              <w:rPr>
                <w:rFonts w:ascii="Arial" w:hAnsi="Arial" w:cs="Arial"/>
                <w:b/>
                <w:bCs/>
                <w:w w:val="110"/>
                <w:szCs w:val="20"/>
              </w:rPr>
              <w:t>49,22%</w:t>
            </w:r>
          </w:p>
        </w:tc>
      </w:tr>
    </w:tbl>
    <w:p w14:paraId="330D43F7" w14:textId="77777777" w:rsidR="00315444" w:rsidRPr="00AE0B51" w:rsidRDefault="00FD4A89">
      <w:pPr>
        <w:jc w:val="center"/>
        <w:rPr>
          <w:rFonts w:ascii="Arial" w:hAnsi="Arial" w:cs="Arial"/>
          <w:szCs w:val="20"/>
        </w:rPr>
      </w:pPr>
      <w:r w:rsidRPr="00AE0B51">
        <w:rPr>
          <w:rFonts w:ascii="Arial" w:hAnsi="Arial" w:cs="Arial"/>
          <w:w w:val="115"/>
          <w:szCs w:val="20"/>
        </w:rPr>
        <w:t>Fonte:</w:t>
      </w:r>
      <w:r w:rsidRPr="00AE0B51">
        <w:rPr>
          <w:rFonts w:ascii="Arial" w:hAnsi="Arial" w:cs="Arial"/>
          <w:spacing w:val="6"/>
          <w:w w:val="115"/>
          <w:szCs w:val="20"/>
        </w:rPr>
        <w:t xml:space="preserve"> </w:t>
      </w:r>
      <w:r w:rsidRPr="00AE0B51">
        <w:rPr>
          <w:rFonts w:ascii="Arial" w:hAnsi="Arial" w:cs="Arial"/>
          <w:w w:val="115"/>
          <w:szCs w:val="20"/>
        </w:rPr>
        <w:t>Elaborado</w:t>
      </w:r>
      <w:r w:rsidRPr="00AE0B51">
        <w:rPr>
          <w:rFonts w:ascii="Arial" w:hAnsi="Arial" w:cs="Arial"/>
          <w:spacing w:val="4"/>
          <w:w w:val="115"/>
          <w:szCs w:val="20"/>
        </w:rPr>
        <w:t xml:space="preserve"> </w:t>
      </w:r>
      <w:r w:rsidRPr="00AE0B51">
        <w:rPr>
          <w:rFonts w:ascii="Arial" w:hAnsi="Arial" w:cs="Arial"/>
          <w:w w:val="115"/>
          <w:szCs w:val="20"/>
        </w:rPr>
        <w:t>po</w:t>
      </w:r>
      <w:r w:rsidRPr="00AE0B51">
        <w:rPr>
          <w:rFonts w:ascii="Arial" w:hAnsi="Arial" w:cs="Arial"/>
          <w:spacing w:val="1"/>
          <w:w w:val="115"/>
          <w:szCs w:val="20"/>
        </w:rPr>
        <w:t>r</w:t>
      </w:r>
      <w:r w:rsidRPr="00AE0B51">
        <w:rPr>
          <w:rFonts w:ascii="Arial" w:hAnsi="Arial" w:cs="Arial"/>
          <w:spacing w:val="3"/>
          <w:w w:val="115"/>
          <w:szCs w:val="20"/>
        </w:rPr>
        <w:t xml:space="preserve"> </w:t>
      </w:r>
      <w:r w:rsidRPr="00AE0B51">
        <w:rPr>
          <w:rFonts w:ascii="Arial" w:hAnsi="Arial" w:cs="Arial"/>
          <w:w w:val="115"/>
          <w:szCs w:val="20"/>
        </w:rPr>
        <w:t>Ampla Consultoria,</w:t>
      </w:r>
      <w:r w:rsidRPr="00AE0B51">
        <w:rPr>
          <w:rFonts w:ascii="Arial" w:hAnsi="Arial" w:cs="Arial"/>
          <w:spacing w:val="5"/>
          <w:w w:val="115"/>
          <w:szCs w:val="20"/>
        </w:rPr>
        <w:t xml:space="preserve"> </w:t>
      </w:r>
      <w:r w:rsidRPr="00AE0B51">
        <w:rPr>
          <w:rFonts w:ascii="Arial" w:hAnsi="Arial" w:cs="Arial"/>
          <w:w w:val="115"/>
          <w:szCs w:val="20"/>
        </w:rPr>
        <w:t>2019.</w:t>
      </w:r>
    </w:p>
    <w:p w14:paraId="1EF52057" w14:textId="77777777" w:rsidR="00315444" w:rsidRPr="00AE0B51" w:rsidRDefault="00315444">
      <w:pPr>
        <w:rPr>
          <w:rFonts w:ascii="Arial" w:hAnsi="Arial" w:cs="Arial"/>
          <w:sz w:val="24"/>
        </w:rPr>
      </w:pPr>
    </w:p>
    <w:p w14:paraId="461F7646" w14:textId="77777777" w:rsidR="002A6A2D" w:rsidRDefault="002A6A2D">
      <w:pPr>
        <w:pStyle w:val="Corpodetexto"/>
        <w:spacing w:line="360" w:lineRule="auto"/>
        <w:ind w:right="118"/>
      </w:pPr>
    </w:p>
    <w:p w14:paraId="4009319A" w14:textId="77777777" w:rsidR="002A6A2D" w:rsidRDefault="002A6A2D">
      <w:pPr>
        <w:pStyle w:val="Corpodetexto"/>
        <w:spacing w:line="360" w:lineRule="auto"/>
        <w:ind w:right="118"/>
      </w:pPr>
    </w:p>
    <w:p w14:paraId="3BC0A714" w14:textId="77777777" w:rsidR="002A6A2D" w:rsidRDefault="002A6A2D">
      <w:pPr>
        <w:pStyle w:val="Corpodetexto"/>
        <w:spacing w:line="360" w:lineRule="auto"/>
        <w:ind w:right="118"/>
      </w:pPr>
    </w:p>
    <w:p w14:paraId="3CE679A1" w14:textId="77777777" w:rsidR="00315444" w:rsidRPr="00AE0B51" w:rsidRDefault="00FD4A89">
      <w:pPr>
        <w:pStyle w:val="Corpodetexto"/>
        <w:spacing w:line="360" w:lineRule="auto"/>
        <w:ind w:right="118"/>
      </w:pPr>
      <w:r w:rsidRPr="00AE0B51">
        <w:t xml:space="preserve">A Média do índice de perdas na distribuição ao longo do ano de 2018 foi de 49,22%. Este resultado negativo pode ser também justificado pelo elevado índice de </w:t>
      </w:r>
      <w:proofErr w:type="spellStart"/>
      <w:r w:rsidRPr="00AE0B51">
        <w:t>submedição</w:t>
      </w:r>
      <w:proofErr w:type="spellEnd"/>
      <w:r w:rsidRPr="00AE0B51">
        <w:t xml:space="preserve"> na micromedição, em função da antiguidade dos hidrômetros instalados nos ramais prediais.</w:t>
      </w:r>
    </w:p>
    <w:p w14:paraId="70D4EF06" w14:textId="77777777" w:rsidR="00315444" w:rsidRPr="00AE0B51" w:rsidRDefault="00FD4A89">
      <w:pPr>
        <w:pStyle w:val="Corpodetexto"/>
        <w:spacing w:line="360" w:lineRule="auto"/>
        <w:ind w:right="118"/>
      </w:pPr>
      <w:r w:rsidRPr="00AE0B51">
        <w:t xml:space="preserve">Além do problema na micromedição, não existe uma sistemática de pesquisa de vazamentos não visíveis, ou seja, não existe equipe de </w:t>
      </w:r>
      <w:proofErr w:type="spellStart"/>
      <w:r w:rsidRPr="00AE0B51">
        <w:t>pitometria</w:t>
      </w:r>
      <w:proofErr w:type="spellEnd"/>
      <w:r w:rsidRPr="00AE0B51">
        <w:t xml:space="preserve"> e  nem equipamentos suficientes para realizar continuamente esta atividade na rede e ramais de distribuição do município de Capivari de Baixo.</w:t>
      </w:r>
    </w:p>
    <w:p w14:paraId="33E2BBB5" w14:textId="77777777" w:rsidR="00315444" w:rsidRPr="00AE0B51" w:rsidRDefault="00315444">
      <w:pPr>
        <w:pStyle w:val="Corpodetexto"/>
        <w:spacing w:after="0"/>
      </w:pPr>
    </w:p>
    <w:p w14:paraId="1C47D26B" w14:textId="77777777" w:rsidR="00315444" w:rsidRPr="00AE0B51" w:rsidRDefault="00FD4A89">
      <w:pPr>
        <w:pStyle w:val="Ttulo2"/>
        <w:jc w:val="both"/>
        <w:rPr>
          <w:rFonts w:cs="Arial"/>
          <w:szCs w:val="24"/>
        </w:rPr>
      </w:pPr>
      <w:bookmarkStart w:id="42" w:name="_Toc329072866"/>
      <w:bookmarkStart w:id="43" w:name="_Toc329166052"/>
      <w:r w:rsidRPr="00AE0B51">
        <w:rPr>
          <w:rFonts w:cs="Arial"/>
          <w:szCs w:val="24"/>
        </w:rPr>
        <w:t>Cadastro comercial e Estrutura de atendimento ao publico</w:t>
      </w:r>
      <w:bookmarkEnd w:id="42"/>
      <w:bookmarkEnd w:id="43"/>
    </w:p>
    <w:p w14:paraId="0A60072D" w14:textId="77777777" w:rsidR="00315444" w:rsidRPr="00AE0B51" w:rsidRDefault="00FD4A89">
      <w:pPr>
        <w:pStyle w:val="Corpodetexto"/>
        <w:spacing w:line="360" w:lineRule="auto"/>
        <w:ind w:right="118"/>
      </w:pPr>
      <w:r w:rsidRPr="00AE0B51">
        <w:t xml:space="preserve">O cadastro comercial utilizado pela operadora está consolidado. </w:t>
      </w:r>
    </w:p>
    <w:p w14:paraId="20FFF495" w14:textId="77777777" w:rsidR="00315444" w:rsidRPr="00AE0B51" w:rsidRDefault="00FD4A89">
      <w:pPr>
        <w:pStyle w:val="Corpodetexto"/>
        <w:spacing w:line="360" w:lineRule="auto"/>
        <w:ind w:right="118"/>
      </w:pPr>
      <w:r w:rsidRPr="00AE0B51">
        <w:t>O atendimento ao público é efetuado por telefone, (48) 3623-5075, e de maneira personalizada na sede do Consórcio Saneamento Capivari.</w:t>
      </w:r>
    </w:p>
    <w:p w14:paraId="1656CA8E" w14:textId="77777777" w:rsidR="00315444" w:rsidRPr="00AE0B51" w:rsidRDefault="00315444"/>
    <w:p w14:paraId="1AA55592" w14:textId="77777777" w:rsidR="00315444" w:rsidRDefault="00FD4A89">
      <w:pPr>
        <w:pStyle w:val="Corpodetexto"/>
        <w:spacing w:line="360" w:lineRule="auto"/>
        <w:ind w:right="118"/>
      </w:pPr>
      <w:r w:rsidRPr="00AE0B51">
        <w:t>A Administração do Sistema atendimento ao público é efetuado por telefone e de maneira personalizada, no posto de atendimento, localizado na Avenida Nereu Ramos, nº 1408, Bairro Centro, Capivari de Baixo/SC, CEP: 88.745-000.</w:t>
      </w:r>
    </w:p>
    <w:p w14:paraId="53D08D6B" w14:textId="77777777" w:rsidR="00315444" w:rsidRDefault="00315444">
      <w:pPr>
        <w:spacing w:after="200"/>
        <w:jc w:val="both"/>
        <w:rPr>
          <w:rStyle w:val="FigurasChar"/>
          <w:rFonts w:ascii="Arial" w:eastAsiaTheme="minorHAnsi" w:hAnsi="Arial" w:cs="Arial"/>
          <w:sz w:val="24"/>
          <w:szCs w:val="24"/>
        </w:rPr>
      </w:pPr>
    </w:p>
    <w:p w14:paraId="02CE1160" w14:textId="77777777" w:rsidR="00315444" w:rsidRDefault="00FD4A89">
      <w:pPr>
        <w:spacing w:after="200"/>
        <w:jc w:val="center"/>
        <w:rPr>
          <w:rStyle w:val="FigurasChar"/>
          <w:rFonts w:ascii="Arial" w:eastAsiaTheme="minorHAnsi" w:hAnsi="Arial" w:cs="Arial"/>
          <w:b w:val="0"/>
          <w:sz w:val="24"/>
          <w:szCs w:val="24"/>
        </w:rPr>
      </w:pPr>
      <w:r>
        <w:rPr>
          <w:rFonts w:ascii="Arial" w:eastAsiaTheme="minorHAnsi" w:hAnsi="Arial" w:cs="Arial"/>
          <w:noProof/>
          <w:sz w:val="24"/>
        </w:rPr>
        <w:drawing>
          <wp:inline distT="0" distB="0" distL="0" distR="0" wp14:anchorId="1897758D" wp14:editId="058564B0">
            <wp:extent cx="5443220" cy="2346960"/>
            <wp:effectExtent l="0" t="0" r="5080" b="15240"/>
            <wp:docPr id="31" name="Imagem 31" descr="Uma imagem contendo estrada, ao ar livre, edifício, pla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m 31" descr="Uma imagem contendo estrada, ao ar livre, edifício, placa&#10;&#10;Descrição gerada automaticamente"/>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443220" cy="2346960"/>
                    </a:xfrm>
                    <a:prstGeom prst="rect">
                      <a:avLst/>
                    </a:prstGeom>
                    <a:ln>
                      <a:noFill/>
                    </a:ln>
                  </pic:spPr>
                </pic:pic>
              </a:graphicData>
            </a:graphic>
          </wp:inline>
        </w:drawing>
      </w:r>
    </w:p>
    <w:p w14:paraId="367D38A3" w14:textId="77777777" w:rsidR="00315444" w:rsidRDefault="00FD4A89">
      <w:pPr>
        <w:pStyle w:val="Legenda"/>
        <w:spacing w:before="120"/>
        <w:ind w:left="0" w:firstLine="0"/>
        <w:jc w:val="center"/>
        <w:rPr>
          <w:bCs/>
          <w:sz w:val="20"/>
        </w:rPr>
      </w:pPr>
      <w:r>
        <w:rPr>
          <w:bCs/>
          <w:sz w:val="20"/>
        </w:rPr>
        <w:t>Fonte: Google Earth</w:t>
      </w:r>
    </w:p>
    <w:p w14:paraId="7CF297DC" w14:textId="77777777" w:rsidR="00315444" w:rsidRDefault="00FD4A89">
      <w:pPr>
        <w:pStyle w:val="Legenda"/>
        <w:spacing w:before="120"/>
        <w:ind w:left="0" w:firstLine="709"/>
        <w:jc w:val="center"/>
        <w:rPr>
          <w:rFonts w:eastAsiaTheme="minorHAnsi"/>
        </w:rPr>
      </w:pPr>
      <w:r>
        <w:t xml:space="preserve">Figura </w:t>
      </w:r>
      <w:r w:rsidR="00422110">
        <w:fldChar w:fldCharType="begin"/>
      </w:r>
      <w:r w:rsidR="00422110">
        <w:instrText xml:space="preserve"> SEQ Figura \* ARABIC </w:instrText>
      </w:r>
      <w:r w:rsidR="00422110">
        <w:fldChar w:fldCharType="separate"/>
      </w:r>
      <w:r>
        <w:t>23</w:t>
      </w:r>
      <w:r w:rsidR="00422110">
        <w:fldChar w:fldCharType="end"/>
      </w:r>
      <w:r>
        <w:t xml:space="preserve"> – Sede da Operadora Consórcio Saneamento Capivari</w:t>
      </w:r>
    </w:p>
    <w:p w14:paraId="5B6268BB" w14:textId="77777777" w:rsidR="002A6A2D" w:rsidRDefault="002A6A2D">
      <w:pPr>
        <w:spacing w:after="200"/>
        <w:jc w:val="center"/>
        <w:rPr>
          <w:rStyle w:val="FigurasChar"/>
          <w:rFonts w:ascii="Arial" w:eastAsiaTheme="minorHAnsi" w:hAnsi="Arial" w:cs="Arial"/>
          <w:b w:val="0"/>
          <w:sz w:val="24"/>
          <w:szCs w:val="24"/>
        </w:rPr>
      </w:pPr>
    </w:p>
    <w:p w14:paraId="6958AD9D" w14:textId="77777777" w:rsidR="002A6A2D" w:rsidRDefault="002A6A2D">
      <w:pPr>
        <w:spacing w:after="200"/>
        <w:jc w:val="center"/>
        <w:rPr>
          <w:rStyle w:val="FigurasChar"/>
          <w:rFonts w:ascii="Arial" w:eastAsiaTheme="minorHAnsi" w:hAnsi="Arial" w:cs="Arial"/>
          <w:b w:val="0"/>
          <w:sz w:val="24"/>
          <w:szCs w:val="24"/>
        </w:rPr>
      </w:pPr>
    </w:p>
    <w:p w14:paraId="0A095E85" w14:textId="77777777" w:rsidR="002A6A2D" w:rsidRDefault="002A6A2D">
      <w:pPr>
        <w:spacing w:after="200"/>
        <w:jc w:val="center"/>
        <w:rPr>
          <w:rStyle w:val="FigurasChar"/>
          <w:rFonts w:ascii="Arial" w:eastAsiaTheme="minorHAnsi" w:hAnsi="Arial" w:cs="Arial"/>
          <w:b w:val="0"/>
          <w:sz w:val="24"/>
          <w:szCs w:val="24"/>
        </w:rPr>
      </w:pPr>
    </w:p>
    <w:p w14:paraId="01B8D12E" w14:textId="77777777" w:rsidR="00315444" w:rsidRDefault="00FD4A89">
      <w:pPr>
        <w:spacing w:after="200"/>
        <w:jc w:val="center"/>
        <w:rPr>
          <w:rStyle w:val="FigurasChar"/>
          <w:rFonts w:ascii="Arial" w:eastAsiaTheme="minorHAnsi" w:hAnsi="Arial" w:cs="Arial"/>
          <w:b w:val="0"/>
          <w:sz w:val="24"/>
          <w:szCs w:val="24"/>
        </w:rPr>
      </w:pPr>
      <w:r>
        <w:rPr>
          <w:rStyle w:val="FigurasChar"/>
          <w:rFonts w:ascii="Arial" w:eastAsiaTheme="minorHAnsi" w:hAnsi="Arial" w:cs="Arial"/>
          <w:b w:val="0"/>
          <w:noProof/>
          <w:sz w:val="24"/>
          <w:szCs w:val="24"/>
          <w:lang w:bidi="ar-SA"/>
        </w:rPr>
        <w:drawing>
          <wp:inline distT="0" distB="0" distL="0" distR="0" wp14:anchorId="69746BD5" wp14:editId="3259B78D">
            <wp:extent cx="5006340" cy="2185035"/>
            <wp:effectExtent l="0" t="0" r="3810" b="5715"/>
            <wp:docPr id="672" name="Image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Imagem 67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006340" cy="2185035"/>
                    </a:xfrm>
                    <a:prstGeom prst="rect">
                      <a:avLst/>
                    </a:prstGeom>
                    <a:noFill/>
                    <a:ln>
                      <a:noFill/>
                    </a:ln>
                  </pic:spPr>
                </pic:pic>
              </a:graphicData>
            </a:graphic>
          </wp:inline>
        </w:drawing>
      </w:r>
    </w:p>
    <w:p w14:paraId="2A3D87BC" w14:textId="77777777" w:rsidR="00315444" w:rsidRDefault="00FD4A89">
      <w:pPr>
        <w:pStyle w:val="Legenda"/>
        <w:spacing w:before="120"/>
        <w:ind w:left="0" w:firstLine="0"/>
        <w:jc w:val="center"/>
        <w:rPr>
          <w:rFonts w:cs="Arial"/>
          <w:b w:val="0"/>
          <w:bCs/>
          <w:sz w:val="20"/>
        </w:rPr>
      </w:pPr>
      <w:r>
        <w:rPr>
          <w:rFonts w:cs="Arial"/>
          <w:b w:val="0"/>
          <w:bCs/>
          <w:sz w:val="20"/>
        </w:rPr>
        <w:t>Fonte: Google Maps</w:t>
      </w:r>
    </w:p>
    <w:p w14:paraId="158D0FB8" w14:textId="77777777" w:rsidR="00315444" w:rsidRDefault="00FD4A89">
      <w:pPr>
        <w:pStyle w:val="Legenda"/>
        <w:spacing w:before="120"/>
        <w:ind w:left="0" w:firstLine="709"/>
        <w:jc w:val="center"/>
        <w:rPr>
          <w:rFonts w:eastAsiaTheme="minorHAnsi"/>
        </w:rPr>
      </w:pPr>
      <w:r>
        <w:t xml:space="preserve">Figura </w:t>
      </w:r>
      <w:r w:rsidR="00422110">
        <w:fldChar w:fldCharType="begin"/>
      </w:r>
      <w:r w:rsidR="00422110">
        <w:instrText xml:space="preserve"> SEQ Figura \* ARABIC </w:instrText>
      </w:r>
      <w:r w:rsidR="00422110">
        <w:fldChar w:fldCharType="separate"/>
      </w:r>
      <w:r>
        <w:t>24</w:t>
      </w:r>
      <w:r w:rsidR="00422110">
        <w:fldChar w:fldCharType="end"/>
      </w:r>
      <w:r>
        <w:t xml:space="preserve"> – Administração do Consórcio Saneamento Capivari</w:t>
      </w:r>
    </w:p>
    <w:p w14:paraId="5FA0B6D8" w14:textId="77777777" w:rsidR="00315444" w:rsidRDefault="00315444">
      <w:pPr>
        <w:pStyle w:val="Corpodetexto"/>
        <w:spacing w:after="0"/>
      </w:pPr>
    </w:p>
    <w:p w14:paraId="339374BB" w14:textId="77777777" w:rsidR="00315444" w:rsidRDefault="00FD4A89">
      <w:pPr>
        <w:pStyle w:val="Ttulo1"/>
        <w:rPr>
          <w:rFonts w:cs="Arial"/>
          <w:szCs w:val="24"/>
        </w:rPr>
      </w:pPr>
      <w:bookmarkStart w:id="44" w:name="_Toc329072871"/>
      <w:bookmarkStart w:id="45" w:name="_Toc329166057"/>
      <w:r>
        <w:rPr>
          <w:rFonts w:cs="Arial"/>
          <w:szCs w:val="24"/>
        </w:rPr>
        <w:t>CARACTERIZAÇÃO DO SISTEMA DE ESGOTAMENTO SANITÁRIO</w:t>
      </w:r>
      <w:bookmarkEnd w:id="44"/>
      <w:bookmarkEnd w:id="45"/>
    </w:p>
    <w:p w14:paraId="3AF1F1DE" w14:textId="77777777" w:rsidR="00315444" w:rsidRDefault="00FD4A89">
      <w:pPr>
        <w:pStyle w:val="Corpodetexto"/>
        <w:spacing w:line="360" w:lineRule="auto"/>
        <w:ind w:right="118"/>
      </w:pPr>
      <w:r>
        <w:t>O município de Capivari de Baixo é desprovido de um sistema coletivo de esgotamento sanitário, sendo o tratamento realizado é por sistemas unifamiliares, geralmente constituídos de fossa, filtro anaeróbio e sumidouro ou vala de infiltração.</w:t>
      </w:r>
    </w:p>
    <w:p w14:paraId="6ED89382" w14:textId="77777777" w:rsidR="00315444" w:rsidRDefault="00FD4A89">
      <w:pPr>
        <w:pStyle w:val="Corpodetexto"/>
        <w:spacing w:line="360" w:lineRule="auto"/>
        <w:ind w:right="118"/>
      </w:pPr>
      <w:r>
        <w:t>A fiscalização recai sobre os novos empreendimentos, sendo de responsabilidade do departamento de planejamento, cuja estrutura também é responsável pela liberação do habite-se. No entanto, está em processo a revisão do Código de Obras, o qual passará esta responsabilidade para a Vigilância Sanitária municipal.</w:t>
      </w:r>
    </w:p>
    <w:p w14:paraId="059FD578" w14:textId="77777777" w:rsidR="00315444" w:rsidRDefault="00FD4A89">
      <w:pPr>
        <w:pStyle w:val="Corpodetexto"/>
        <w:spacing w:line="360" w:lineRule="auto"/>
        <w:ind w:right="118"/>
      </w:pPr>
      <w:r>
        <w:t>O sistema atualmente exigido é composto por:</w:t>
      </w:r>
    </w:p>
    <w:p w14:paraId="5FCD1E28" w14:textId="77777777" w:rsidR="00315444" w:rsidRDefault="00FD4A89">
      <w:pPr>
        <w:pStyle w:val="Corpodetexto"/>
        <w:numPr>
          <w:ilvl w:val="0"/>
          <w:numId w:val="12"/>
        </w:numPr>
        <w:spacing w:line="360" w:lineRule="auto"/>
        <w:ind w:right="118"/>
      </w:pPr>
      <w:r>
        <w:t>Caixa de Gordura;</w:t>
      </w:r>
    </w:p>
    <w:p w14:paraId="5B0ABBE5" w14:textId="77777777" w:rsidR="00315444" w:rsidRDefault="00FD4A89">
      <w:pPr>
        <w:pStyle w:val="Corpodetexto"/>
        <w:numPr>
          <w:ilvl w:val="0"/>
          <w:numId w:val="12"/>
        </w:numPr>
        <w:spacing w:line="360" w:lineRule="auto"/>
        <w:ind w:right="118"/>
      </w:pPr>
      <w:r>
        <w:t>Fossa Séptica; e</w:t>
      </w:r>
    </w:p>
    <w:p w14:paraId="45D73874" w14:textId="77777777" w:rsidR="00315444" w:rsidRDefault="00FD4A89">
      <w:pPr>
        <w:pStyle w:val="Corpodetexto"/>
        <w:numPr>
          <w:ilvl w:val="0"/>
          <w:numId w:val="12"/>
        </w:numPr>
        <w:spacing w:line="360" w:lineRule="auto"/>
        <w:ind w:right="118"/>
      </w:pPr>
      <w:r>
        <w:t>Filtro Anaeróbio ou Sumidouro (para ruas sem rede de drenagem).</w:t>
      </w:r>
    </w:p>
    <w:p w14:paraId="6C9D8212" w14:textId="77777777" w:rsidR="00315444" w:rsidRDefault="00FD4A89">
      <w:pPr>
        <w:pStyle w:val="Corpodetexto"/>
        <w:spacing w:line="360" w:lineRule="auto"/>
        <w:ind w:right="118"/>
      </w:pPr>
      <w:r>
        <w:t xml:space="preserve">Na </w:t>
      </w:r>
      <w:r>
        <w:fldChar w:fldCharType="begin"/>
      </w:r>
      <w:r>
        <w:instrText xml:space="preserve"> REF _Ref37841141 \h </w:instrText>
      </w:r>
      <w:r>
        <w:fldChar w:fldCharType="separate"/>
      </w:r>
      <w:r>
        <w:t>Figura 26</w:t>
      </w:r>
      <w:r>
        <w:fldChar w:fldCharType="end"/>
      </w:r>
      <w:r>
        <w:t xml:space="preserve"> o sistema individual exigido pela Administração Municipal.</w:t>
      </w:r>
    </w:p>
    <w:p w14:paraId="68D684B4" w14:textId="77777777" w:rsidR="002A6A2D" w:rsidRDefault="002A6A2D">
      <w:pPr>
        <w:spacing w:line="200" w:lineRule="atLeast"/>
        <w:ind w:left="790"/>
        <w:rPr>
          <w:rFonts w:ascii="Times New Roman" w:hAnsi="Times New Roman" w:cs="Times New Roman"/>
          <w:szCs w:val="20"/>
        </w:rPr>
      </w:pPr>
    </w:p>
    <w:p w14:paraId="08ADD073" w14:textId="77777777" w:rsidR="002A6A2D" w:rsidRDefault="002A6A2D">
      <w:pPr>
        <w:spacing w:line="200" w:lineRule="atLeast"/>
        <w:ind w:left="790"/>
        <w:rPr>
          <w:rFonts w:ascii="Times New Roman" w:hAnsi="Times New Roman" w:cs="Times New Roman"/>
          <w:szCs w:val="20"/>
        </w:rPr>
      </w:pPr>
    </w:p>
    <w:p w14:paraId="0F228434" w14:textId="77777777" w:rsidR="002A6A2D" w:rsidRDefault="002A6A2D">
      <w:pPr>
        <w:spacing w:line="200" w:lineRule="atLeast"/>
        <w:ind w:left="790"/>
        <w:rPr>
          <w:rFonts w:ascii="Times New Roman" w:hAnsi="Times New Roman" w:cs="Times New Roman"/>
          <w:szCs w:val="20"/>
        </w:rPr>
      </w:pPr>
    </w:p>
    <w:p w14:paraId="3A3669C0" w14:textId="77777777" w:rsidR="002A6A2D" w:rsidRDefault="002A6A2D">
      <w:pPr>
        <w:spacing w:line="200" w:lineRule="atLeast"/>
        <w:ind w:left="790"/>
        <w:rPr>
          <w:rFonts w:ascii="Times New Roman" w:hAnsi="Times New Roman" w:cs="Times New Roman"/>
          <w:szCs w:val="20"/>
        </w:rPr>
      </w:pPr>
    </w:p>
    <w:p w14:paraId="5483C0B1" w14:textId="77777777" w:rsidR="002A6A2D" w:rsidRDefault="002A6A2D">
      <w:pPr>
        <w:spacing w:line="200" w:lineRule="atLeast"/>
        <w:ind w:left="790"/>
        <w:rPr>
          <w:rFonts w:ascii="Times New Roman" w:hAnsi="Times New Roman" w:cs="Times New Roman"/>
          <w:szCs w:val="20"/>
        </w:rPr>
      </w:pPr>
    </w:p>
    <w:p w14:paraId="5D842D40" w14:textId="77777777" w:rsidR="002A6A2D" w:rsidRDefault="002A6A2D">
      <w:pPr>
        <w:spacing w:line="200" w:lineRule="atLeast"/>
        <w:ind w:left="790"/>
        <w:rPr>
          <w:rFonts w:ascii="Times New Roman" w:hAnsi="Times New Roman" w:cs="Times New Roman"/>
          <w:szCs w:val="20"/>
        </w:rPr>
      </w:pPr>
    </w:p>
    <w:p w14:paraId="32C8E01E" w14:textId="77777777" w:rsidR="002A6A2D" w:rsidRDefault="002A6A2D">
      <w:pPr>
        <w:spacing w:line="200" w:lineRule="atLeast"/>
        <w:ind w:left="790"/>
        <w:rPr>
          <w:rFonts w:ascii="Times New Roman" w:hAnsi="Times New Roman" w:cs="Times New Roman"/>
          <w:szCs w:val="20"/>
        </w:rPr>
      </w:pPr>
    </w:p>
    <w:p w14:paraId="5F4AC001" w14:textId="77777777" w:rsidR="002A6A2D" w:rsidRDefault="002A6A2D">
      <w:pPr>
        <w:spacing w:line="200" w:lineRule="atLeast"/>
        <w:ind w:left="790"/>
        <w:rPr>
          <w:rFonts w:ascii="Times New Roman" w:hAnsi="Times New Roman" w:cs="Times New Roman"/>
          <w:szCs w:val="20"/>
        </w:rPr>
      </w:pPr>
    </w:p>
    <w:p w14:paraId="51B4CFC9" w14:textId="77777777" w:rsidR="002A6A2D" w:rsidRDefault="002A6A2D">
      <w:pPr>
        <w:spacing w:line="200" w:lineRule="atLeast"/>
        <w:ind w:left="790"/>
        <w:rPr>
          <w:rFonts w:ascii="Times New Roman" w:hAnsi="Times New Roman" w:cs="Times New Roman"/>
          <w:szCs w:val="20"/>
        </w:rPr>
      </w:pPr>
    </w:p>
    <w:p w14:paraId="209441AA" w14:textId="77777777" w:rsidR="002A6A2D" w:rsidRDefault="002A6A2D">
      <w:pPr>
        <w:spacing w:line="200" w:lineRule="atLeast"/>
        <w:ind w:left="790"/>
        <w:rPr>
          <w:rFonts w:ascii="Times New Roman" w:hAnsi="Times New Roman" w:cs="Times New Roman"/>
          <w:szCs w:val="20"/>
        </w:rPr>
      </w:pPr>
    </w:p>
    <w:p w14:paraId="72A7E2F5" w14:textId="77777777" w:rsidR="002A6A2D" w:rsidRDefault="002A6A2D">
      <w:pPr>
        <w:spacing w:line="200" w:lineRule="atLeast"/>
        <w:ind w:left="790"/>
        <w:rPr>
          <w:rFonts w:ascii="Times New Roman" w:hAnsi="Times New Roman" w:cs="Times New Roman"/>
          <w:szCs w:val="20"/>
        </w:rPr>
      </w:pPr>
    </w:p>
    <w:p w14:paraId="2DBAC6CB" w14:textId="77777777" w:rsidR="002A6A2D" w:rsidRDefault="002A6A2D">
      <w:pPr>
        <w:spacing w:line="200" w:lineRule="atLeast"/>
        <w:ind w:left="790"/>
        <w:rPr>
          <w:rFonts w:ascii="Times New Roman" w:hAnsi="Times New Roman" w:cs="Times New Roman"/>
          <w:szCs w:val="20"/>
        </w:rPr>
      </w:pPr>
    </w:p>
    <w:p w14:paraId="716921E6" w14:textId="77777777" w:rsidR="002A6A2D" w:rsidRDefault="002A6A2D">
      <w:pPr>
        <w:spacing w:line="200" w:lineRule="atLeast"/>
        <w:ind w:left="790"/>
        <w:rPr>
          <w:rFonts w:ascii="Times New Roman" w:hAnsi="Times New Roman" w:cs="Times New Roman"/>
          <w:szCs w:val="20"/>
        </w:rPr>
      </w:pPr>
    </w:p>
    <w:p w14:paraId="694671AF" w14:textId="77777777" w:rsidR="002A6A2D" w:rsidRDefault="002A6A2D">
      <w:pPr>
        <w:spacing w:line="200" w:lineRule="atLeast"/>
        <w:ind w:left="790"/>
        <w:rPr>
          <w:rFonts w:ascii="Times New Roman" w:hAnsi="Times New Roman" w:cs="Times New Roman"/>
          <w:szCs w:val="20"/>
        </w:rPr>
      </w:pPr>
    </w:p>
    <w:p w14:paraId="4E842D73" w14:textId="77777777" w:rsidR="002A6A2D" w:rsidRDefault="002A6A2D">
      <w:pPr>
        <w:spacing w:line="200" w:lineRule="atLeast"/>
        <w:ind w:left="790"/>
        <w:rPr>
          <w:rFonts w:ascii="Times New Roman" w:hAnsi="Times New Roman" w:cs="Times New Roman"/>
          <w:szCs w:val="20"/>
        </w:rPr>
      </w:pPr>
    </w:p>
    <w:p w14:paraId="3FD07DAD" w14:textId="77777777" w:rsidR="002A6A2D" w:rsidRDefault="002A6A2D">
      <w:pPr>
        <w:spacing w:line="200" w:lineRule="atLeast"/>
        <w:ind w:left="790"/>
        <w:rPr>
          <w:rFonts w:ascii="Times New Roman" w:hAnsi="Times New Roman" w:cs="Times New Roman"/>
          <w:szCs w:val="20"/>
        </w:rPr>
      </w:pPr>
    </w:p>
    <w:p w14:paraId="3C723B14" w14:textId="77777777" w:rsidR="002A6A2D" w:rsidRDefault="002A6A2D">
      <w:pPr>
        <w:spacing w:line="200" w:lineRule="atLeast"/>
        <w:ind w:left="790"/>
        <w:rPr>
          <w:rFonts w:ascii="Times New Roman" w:hAnsi="Times New Roman" w:cs="Times New Roman"/>
          <w:szCs w:val="20"/>
        </w:rPr>
      </w:pPr>
    </w:p>
    <w:p w14:paraId="055130F5" w14:textId="77777777" w:rsidR="002A6A2D" w:rsidRDefault="002A6A2D">
      <w:pPr>
        <w:spacing w:line="200" w:lineRule="atLeast"/>
        <w:ind w:left="790"/>
        <w:rPr>
          <w:rFonts w:ascii="Times New Roman" w:hAnsi="Times New Roman" w:cs="Times New Roman"/>
          <w:szCs w:val="20"/>
        </w:rPr>
      </w:pPr>
    </w:p>
    <w:p w14:paraId="7193D4C3" w14:textId="77777777" w:rsidR="00315444" w:rsidRDefault="00FD4A89">
      <w:pPr>
        <w:spacing w:line="200" w:lineRule="atLeast"/>
        <w:ind w:left="790"/>
        <w:rPr>
          <w:rFonts w:ascii="Times New Roman" w:hAnsi="Times New Roman" w:cs="Times New Roman"/>
          <w:szCs w:val="20"/>
        </w:rPr>
      </w:pPr>
      <w:r>
        <w:rPr>
          <w:rFonts w:ascii="Times New Roman" w:hAnsi="Times New Roman" w:cs="Times New Roman"/>
          <w:noProof/>
          <w:szCs w:val="20"/>
        </w:rPr>
        <w:drawing>
          <wp:inline distT="0" distB="0" distL="0" distR="0" wp14:anchorId="36E368A7" wp14:editId="4D328CA2">
            <wp:extent cx="4780280" cy="2959735"/>
            <wp:effectExtent l="38100" t="38100" r="39370" b="31115"/>
            <wp:docPr id="749" name="image3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 name="image339.jpeg"/>
                    <pic:cNvPicPr>
                      <a:picLocks noChangeAspect="1"/>
                    </pic:cNvPicPr>
                  </pic:nvPicPr>
                  <pic:blipFill>
                    <a:blip r:embed="rId40" cstate="print"/>
                    <a:srcRect b="8527"/>
                    <a:stretch>
                      <a:fillRect/>
                    </a:stretch>
                  </pic:blipFill>
                  <pic:spPr>
                    <a:xfrm>
                      <a:off x="0" y="0"/>
                      <a:ext cx="4785715" cy="2963082"/>
                    </a:xfrm>
                    <a:prstGeom prst="rect">
                      <a:avLst/>
                    </a:prstGeom>
                    <a:ln w="25400" cap="flat" cmpd="sng" algn="ctr">
                      <a:solidFill>
                        <a:sysClr val="windowText" lastClr="000000"/>
                      </a:solidFill>
                      <a:prstDash val="solid"/>
                      <a:round/>
                      <a:headEnd type="none" w="med" len="med"/>
                      <a:tailEnd type="none" w="med" len="med"/>
                    </a:ln>
                  </pic:spPr>
                </pic:pic>
              </a:graphicData>
            </a:graphic>
          </wp:inline>
        </w:drawing>
      </w:r>
    </w:p>
    <w:p w14:paraId="4F563027" w14:textId="77777777" w:rsidR="00315444" w:rsidRDefault="00FD4A89">
      <w:pPr>
        <w:spacing w:before="132"/>
        <w:ind w:left="109" w:right="120"/>
        <w:jc w:val="center"/>
        <w:rPr>
          <w:rFonts w:ascii="Arial" w:hAnsi="Arial" w:cs="Arial"/>
          <w:szCs w:val="20"/>
        </w:rPr>
      </w:pPr>
      <w:r>
        <w:rPr>
          <w:rFonts w:ascii="Arial" w:hAnsi="Arial" w:cs="Arial"/>
          <w:w w:val="115"/>
        </w:rPr>
        <w:t>Fonte:</w:t>
      </w:r>
      <w:r>
        <w:rPr>
          <w:rFonts w:ascii="Arial" w:hAnsi="Arial" w:cs="Arial"/>
          <w:spacing w:val="-4"/>
          <w:w w:val="115"/>
        </w:rPr>
        <w:t xml:space="preserve"> </w:t>
      </w:r>
      <w:r>
        <w:rPr>
          <w:rFonts w:ascii="Arial" w:hAnsi="Arial" w:cs="Arial"/>
          <w:w w:val="115"/>
        </w:rPr>
        <w:t>Arquivo</w:t>
      </w:r>
      <w:r>
        <w:rPr>
          <w:rFonts w:ascii="Arial" w:hAnsi="Arial" w:cs="Arial"/>
          <w:spacing w:val="-5"/>
          <w:w w:val="115"/>
        </w:rPr>
        <w:t xml:space="preserve"> </w:t>
      </w:r>
      <w:r>
        <w:rPr>
          <w:rFonts w:ascii="Arial" w:hAnsi="Arial" w:cs="Arial"/>
          <w:w w:val="115"/>
        </w:rPr>
        <w:t>Técnico</w:t>
      </w:r>
      <w:r>
        <w:rPr>
          <w:rFonts w:ascii="Arial" w:hAnsi="Arial" w:cs="Arial"/>
          <w:spacing w:val="-5"/>
          <w:w w:val="115"/>
        </w:rPr>
        <w:t xml:space="preserve"> </w:t>
      </w:r>
      <w:r>
        <w:rPr>
          <w:rFonts w:ascii="Arial" w:hAnsi="Arial" w:cs="Arial"/>
          <w:w w:val="115"/>
        </w:rPr>
        <w:t>Ampla</w:t>
      </w:r>
      <w:r>
        <w:rPr>
          <w:rFonts w:ascii="Arial" w:hAnsi="Arial" w:cs="Arial"/>
          <w:spacing w:val="-5"/>
          <w:w w:val="115"/>
        </w:rPr>
        <w:t xml:space="preserve"> </w:t>
      </w:r>
      <w:r>
        <w:rPr>
          <w:rFonts w:ascii="Arial" w:hAnsi="Arial" w:cs="Arial"/>
          <w:w w:val="115"/>
        </w:rPr>
        <w:t>Consultoria,</w:t>
      </w:r>
      <w:r>
        <w:rPr>
          <w:rFonts w:ascii="Arial" w:hAnsi="Arial" w:cs="Arial"/>
          <w:spacing w:val="-5"/>
          <w:w w:val="115"/>
        </w:rPr>
        <w:t xml:space="preserve"> </w:t>
      </w:r>
      <w:r>
        <w:rPr>
          <w:rFonts w:ascii="Arial" w:hAnsi="Arial" w:cs="Arial"/>
          <w:w w:val="115"/>
        </w:rPr>
        <w:t>2019.</w:t>
      </w:r>
    </w:p>
    <w:p w14:paraId="388236FD" w14:textId="77777777" w:rsidR="00315444" w:rsidRDefault="00FD4A89">
      <w:pPr>
        <w:pStyle w:val="Legenda"/>
        <w:spacing w:before="120"/>
        <w:ind w:left="0" w:firstLine="0"/>
        <w:jc w:val="center"/>
        <w:rPr>
          <w:rFonts w:cs="Arial"/>
        </w:rPr>
      </w:pPr>
      <w:bookmarkStart w:id="46" w:name="_Ref37841141"/>
      <w:r>
        <w:rPr>
          <w:rFonts w:cs="Arial"/>
        </w:rPr>
        <w:t xml:space="preserve">Figura </w:t>
      </w:r>
      <w:r>
        <w:rPr>
          <w:rFonts w:cs="Arial"/>
        </w:rPr>
        <w:fldChar w:fldCharType="begin"/>
      </w:r>
      <w:r>
        <w:rPr>
          <w:rFonts w:cs="Arial"/>
        </w:rPr>
        <w:instrText xml:space="preserve"> SEQ Figura \* ARABIC </w:instrText>
      </w:r>
      <w:r>
        <w:rPr>
          <w:rFonts w:cs="Arial"/>
        </w:rPr>
        <w:fldChar w:fldCharType="separate"/>
      </w:r>
      <w:r>
        <w:rPr>
          <w:rFonts w:cs="Arial"/>
        </w:rPr>
        <w:t>25</w:t>
      </w:r>
      <w:r>
        <w:rPr>
          <w:rFonts w:cs="Arial"/>
        </w:rPr>
        <w:fldChar w:fldCharType="end"/>
      </w:r>
      <w:bookmarkEnd w:id="46"/>
      <w:r>
        <w:rPr>
          <w:rFonts w:cs="Arial"/>
        </w:rPr>
        <w:t xml:space="preserve"> - </w:t>
      </w:r>
      <w:r>
        <w:rPr>
          <w:rFonts w:cs="Arial"/>
          <w:w w:val="115"/>
        </w:rPr>
        <w:t>Esquema</w:t>
      </w:r>
      <w:r>
        <w:rPr>
          <w:rFonts w:cs="Arial"/>
          <w:spacing w:val="6"/>
          <w:w w:val="115"/>
        </w:rPr>
        <w:t xml:space="preserve"> </w:t>
      </w:r>
      <w:r>
        <w:rPr>
          <w:rFonts w:cs="Arial"/>
          <w:w w:val="115"/>
        </w:rPr>
        <w:t>de</w:t>
      </w:r>
      <w:r>
        <w:rPr>
          <w:rFonts w:cs="Arial"/>
          <w:spacing w:val="10"/>
          <w:w w:val="115"/>
        </w:rPr>
        <w:t xml:space="preserve"> </w:t>
      </w:r>
      <w:r>
        <w:rPr>
          <w:rFonts w:cs="Arial"/>
          <w:w w:val="115"/>
        </w:rPr>
        <w:t>Tratamento</w:t>
      </w:r>
      <w:r>
        <w:rPr>
          <w:rFonts w:cs="Arial"/>
          <w:spacing w:val="6"/>
          <w:w w:val="115"/>
        </w:rPr>
        <w:t xml:space="preserve"> </w:t>
      </w:r>
      <w:r>
        <w:rPr>
          <w:rFonts w:cs="Arial"/>
          <w:w w:val="115"/>
        </w:rPr>
        <w:t>Individual.</w:t>
      </w:r>
    </w:p>
    <w:p w14:paraId="7684542F" w14:textId="77777777" w:rsidR="00315444" w:rsidRDefault="00315444">
      <w:pPr>
        <w:spacing w:before="2"/>
        <w:rPr>
          <w:rFonts w:ascii="Times New Roman" w:hAnsi="Times New Roman" w:cs="Times New Roman"/>
          <w:szCs w:val="20"/>
        </w:rPr>
      </w:pPr>
    </w:p>
    <w:p w14:paraId="4D9E8BD4" w14:textId="77777777" w:rsidR="00315444" w:rsidRDefault="00FD4A89">
      <w:pPr>
        <w:pStyle w:val="Corpodetexto"/>
        <w:spacing w:line="360" w:lineRule="auto"/>
        <w:ind w:right="118"/>
      </w:pPr>
      <w:r>
        <w:t xml:space="preserve">Na </w:t>
      </w:r>
      <w:r>
        <w:fldChar w:fldCharType="begin"/>
      </w:r>
      <w:r>
        <w:instrText xml:space="preserve"> REF _Ref37841890 \h </w:instrText>
      </w:r>
      <w:r>
        <w:fldChar w:fldCharType="separate"/>
      </w:r>
      <w:r>
        <w:t>Figura 27</w:t>
      </w:r>
      <w:r>
        <w:fldChar w:fldCharType="end"/>
      </w:r>
      <w:r>
        <w:t xml:space="preserve"> tem-se um esquema demonstrando a localização destas unidades em referência à residência.</w:t>
      </w:r>
    </w:p>
    <w:p w14:paraId="56672E7D" w14:textId="77777777" w:rsidR="00315444" w:rsidRDefault="00FD4A89">
      <w:pPr>
        <w:spacing w:line="200" w:lineRule="atLeast"/>
        <w:ind w:left="1702"/>
        <w:rPr>
          <w:rFonts w:ascii="Times New Roman" w:hAnsi="Times New Roman" w:cs="Times New Roman"/>
          <w:szCs w:val="20"/>
        </w:rPr>
      </w:pPr>
      <w:r>
        <w:rPr>
          <w:rFonts w:ascii="Times New Roman" w:hAnsi="Times New Roman" w:cs="Times New Roman"/>
          <w:noProof/>
          <w:szCs w:val="20"/>
        </w:rPr>
        <w:drawing>
          <wp:inline distT="0" distB="0" distL="0" distR="0" wp14:anchorId="274A0502" wp14:editId="5DAEF59E">
            <wp:extent cx="3727450" cy="2236470"/>
            <wp:effectExtent l="38100" t="38100" r="44450" b="3048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3727450" cy="2236676"/>
                    </a:xfrm>
                    <a:prstGeom prst="rect">
                      <a:avLst/>
                    </a:prstGeom>
                    <a:noFill/>
                    <a:ln w="25400">
                      <a:solidFill>
                        <a:srgbClr val="000000"/>
                      </a:solidFill>
                      <a:miter lim="800000"/>
                      <a:headEnd/>
                      <a:tailEnd/>
                    </a:ln>
                  </pic:spPr>
                </pic:pic>
              </a:graphicData>
            </a:graphic>
          </wp:inline>
        </w:drawing>
      </w:r>
    </w:p>
    <w:p w14:paraId="4F6F4F85" w14:textId="77777777" w:rsidR="00315444" w:rsidRDefault="00315444">
      <w:pPr>
        <w:spacing w:before="9"/>
        <w:rPr>
          <w:rFonts w:ascii="Times New Roman" w:hAnsi="Times New Roman" w:cs="Times New Roman"/>
          <w:sz w:val="5"/>
          <w:szCs w:val="5"/>
        </w:rPr>
      </w:pPr>
    </w:p>
    <w:p w14:paraId="7C4A808C" w14:textId="77777777" w:rsidR="00315444" w:rsidRDefault="00FD4A89">
      <w:pPr>
        <w:spacing w:before="73"/>
        <w:ind w:left="2297"/>
        <w:rPr>
          <w:rFonts w:ascii="Arial" w:hAnsi="Arial" w:cs="Arial"/>
          <w:szCs w:val="20"/>
        </w:rPr>
      </w:pPr>
      <w:r>
        <w:rPr>
          <w:rFonts w:ascii="Arial" w:hAnsi="Arial" w:cs="Arial"/>
          <w:w w:val="115"/>
        </w:rPr>
        <w:t>Fonte:</w:t>
      </w:r>
      <w:r>
        <w:rPr>
          <w:rFonts w:ascii="Arial" w:hAnsi="Arial" w:cs="Arial"/>
          <w:spacing w:val="-4"/>
          <w:w w:val="115"/>
        </w:rPr>
        <w:t xml:space="preserve"> </w:t>
      </w:r>
      <w:r>
        <w:rPr>
          <w:rFonts w:ascii="Arial" w:hAnsi="Arial" w:cs="Arial"/>
          <w:w w:val="115"/>
        </w:rPr>
        <w:t>Arquivo</w:t>
      </w:r>
      <w:r>
        <w:rPr>
          <w:rFonts w:ascii="Arial" w:hAnsi="Arial" w:cs="Arial"/>
          <w:spacing w:val="-5"/>
          <w:w w:val="115"/>
        </w:rPr>
        <w:t xml:space="preserve"> </w:t>
      </w:r>
      <w:r>
        <w:rPr>
          <w:rFonts w:ascii="Arial" w:hAnsi="Arial" w:cs="Arial"/>
          <w:w w:val="115"/>
        </w:rPr>
        <w:t>Técnico</w:t>
      </w:r>
      <w:r>
        <w:rPr>
          <w:rFonts w:ascii="Arial" w:hAnsi="Arial" w:cs="Arial"/>
          <w:spacing w:val="-5"/>
          <w:w w:val="115"/>
        </w:rPr>
        <w:t xml:space="preserve"> </w:t>
      </w:r>
      <w:r>
        <w:rPr>
          <w:rFonts w:ascii="Arial" w:hAnsi="Arial" w:cs="Arial"/>
          <w:w w:val="115"/>
        </w:rPr>
        <w:t>Ampla</w:t>
      </w:r>
      <w:r>
        <w:rPr>
          <w:rFonts w:ascii="Arial" w:hAnsi="Arial" w:cs="Arial"/>
          <w:spacing w:val="-5"/>
          <w:w w:val="115"/>
        </w:rPr>
        <w:t xml:space="preserve"> </w:t>
      </w:r>
      <w:r>
        <w:rPr>
          <w:rFonts w:ascii="Arial" w:hAnsi="Arial" w:cs="Arial"/>
          <w:w w:val="115"/>
        </w:rPr>
        <w:t>Consultoria,</w:t>
      </w:r>
      <w:r>
        <w:rPr>
          <w:rFonts w:ascii="Arial" w:hAnsi="Arial" w:cs="Arial"/>
          <w:spacing w:val="-5"/>
          <w:w w:val="115"/>
        </w:rPr>
        <w:t xml:space="preserve"> </w:t>
      </w:r>
      <w:r>
        <w:rPr>
          <w:rFonts w:ascii="Arial" w:hAnsi="Arial" w:cs="Arial"/>
          <w:w w:val="115"/>
        </w:rPr>
        <w:t>2019.</w:t>
      </w:r>
    </w:p>
    <w:p w14:paraId="513275E4" w14:textId="77777777" w:rsidR="00315444" w:rsidRDefault="00FD4A89">
      <w:pPr>
        <w:pStyle w:val="Legenda"/>
        <w:spacing w:before="120"/>
        <w:ind w:left="0" w:firstLine="0"/>
        <w:jc w:val="center"/>
      </w:pPr>
      <w:bookmarkStart w:id="47" w:name="_Ref37841890"/>
      <w:r>
        <w:t xml:space="preserve">Figura </w:t>
      </w:r>
      <w:r w:rsidR="00422110">
        <w:fldChar w:fldCharType="begin"/>
      </w:r>
      <w:r w:rsidR="00422110">
        <w:instrText xml:space="preserve"> SEQ Figura \* ARABIC </w:instrText>
      </w:r>
      <w:r w:rsidR="00422110">
        <w:fldChar w:fldCharType="separate"/>
      </w:r>
      <w:r>
        <w:t>26</w:t>
      </w:r>
      <w:r w:rsidR="00422110">
        <w:fldChar w:fldCharType="end"/>
      </w:r>
      <w:bookmarkEnd w:id="47"/>
      <w:r>
        <w:t xml:space="preserve"> – Sistema de Tratamento individual – Fossa, Filtro Anaeróbio e Sumidouro</w:t>
      </w:r>
    </w:p>
    <w:p w14:paraId="17E18F8F" w14:textId="77777777" w:rsidR="00315444" w:rsidRDefault="00FD4A89">
      <w:pPr>
        <w:pStyle w:val="Corpodetexto"/>
        <w:spacing w:line="360" w:lineRule="auto"/>
        <w:ind w:right="118"/>
      </w:pPr>
      <w:r>
        <w:t xml:space="preserve">Como não há garantia de manutenção adequada e limpeza periódica das fossas, filtros anaeróbios ascendentes, sumidouros e/ou valas de infiltração, persiste a </w:t>
      </w:r>
      <w:r>
        <w:lastRenderedPageBreak/>
        <w:t>possibilidade de comprometimento das condições sanitárias e, consequentemente, da contaminação do lençol freático, das drenagens pluviais e córregos e rios locais.</w:t>
      </w:r>
    </w:p>
    <w:p w14:paraId="16CFCD72" w14:textId="77777777" w:rsidR="002A6A2D" w:rsidRDefault="002A6A2D">
      <w:pPr>
        <w:pStyle w:val="Corpodetexto"/>
        <w:spacing w:line="360" w:lineRule="auto"/>
        <w:ind w:right="118"/>
      </w:pPr>
    </w:p>
    <w:p w14:paraId="3D0948DC" w14:textId="77777777" w:rsidR="002A6A2D" w:rsidRDefault="002A6A2D">
      <w:pPr>
        <w:pStyle w:val="Corpodetexto"/>
        <w:spacing w:line="360" w:lineRule="auto"/>
        <w:ind w:right="118"/>
      </w:pPr>
    </w:p>
    <w:p w14:paraId="434D31B9" w14:textId="77777777" w:rsidR="00315444" w:rsidRDefault="00FD4A89">
      <w:pPr>
        <w:pStyle w:val="Corpodetexto"/>
        <w:spacing w:line="360" w:lineRule="auto"/>
        <w:ind w:right="118"/>
      </w:pPr>
      <w:r>
        <w:t>Nos sistemas individuais o esgoto tratado é encaminhado para a galeria de águas pluviais, e na ausência dessas, para sumidouro ou córregos mais próximos.</w:t>
      </w:r>
    </w:p>
    <w:p w14:paraId="037958B5" w14:textId="77777777" w:rsidR="00315444" w:rsidRDefault="00FD4A89">
      <w:pPr>
        <w:pStyle w:val="Corpodetexto"/>
        <w:spacing w:line="360" w:lineRule="auto"/>
        <w:ind w:right="118"/>
      </w:pPr>
      <w:r>
        <w:t>Com relação a esta solução, a Prefeitura tem adotado este procedimento para minimizar a poluição dos recursos hídricos pela falta de um sistema público coletivo de coleta e tratamento de esgoto.</w:t>
      </w:r>
    </w:p>
    <w:p w14:paraId="614CCAB4" w14:textId="77777777" w:rsidR="00315444" w:rsidRDefault="00FD4A89">
      <w:pPr>
        <w:pStyle w:val="Corpodetexto"/>
        <w:spacing w:line="360" w:lineRule="auto"/>
        <w:ind w:right="118"/>
      </w:pPr>
      <w:r>
        <w:t>O sistema composto de fossa séptica seguido de filtro anaeróbio atende “teoricamente” o pré-requisito de redução da carga orgânica que a legislação ambiental exige, porém na prática estes sistemas possuem as seguintes dificuldades:</w:t>
      </w:r>
    </w:p>
    <w:p w14:paraId="5A094902" w14:textId="77777777" w:rsidR="00315444" w:rsidRDefault="00FD4A89">
      <w:pPr>
        <w:pStyle w:val="Corpodetexto"/>
        <w:numPr>
          <w:ilvl w:val="0"/>
          <w:numId w:val="13"/>
        </w:numPr>
        <w:spacing w:line="360" w:lineRule="auto"/>
        <w:ind w:right="118"/>
      </w:pPr>
      <w:r>
        <w:t>Geralmente o proprietário não realiza a limpeza prevista em norma, diminuindo a eficiência do sistema;</w:t>
      </w:r>
    </w:p>
    <w:p w14:paraId="3142C7F7" w14:textId="77777777" w:rsidR="00315444" w:rsidRDefault="00FD4A89">
      <w:pPr>
        <w:pStyle w:val="Corpodetexto"/>
        <w:numPr>
          <w:ilvl w:val="0"/>
          <w:numId w:val="13"/>
        </w:numPr>
        <w:spacing w:line="360" w:lineRule="auto"/>
        <w:ind w:right="118"/>
      </w:pPr>
      <w:r>
        <w:t>Com o passar do tempo a fossa e o filtro podem sofrer fissuras na sua parede e no fundo causando vazamento, podendo contaminar o lençol freático;</w:t>
      </w:r>
    </w:p>
    <w:p w14:paraId="69FE1A55" w14:textId="77777777" w:rsidR="00315444" w:rsidRDefault="00FD4A89">
      <w:pPr>
        <w:pStyle w:val="Corpodetexto"/>
        <w:numPr>
          <w:ilvl w:val="0"/>
          <w:numId w:val="13"/>
        </w:numPr>
        <w:spacing w:line="360" w:lineRule="auto"/>
        <w:ind w:right="118"/>
      </w:pPr>
      <w:r>
        <w:t>Estas unidades não reduzem totalmente os microrganismos causadores de doenças de vinculação hídrica;</w:t>
      </w:r>
    </w:p>
    <w:p w14:paraId="54451348" w14:textId="77777777" w:rsidR="00315444" w:rsidRDefault="00FD4A89">
      <w:pPr>
        <w:pStyle w:val="Corpodetexto"/>
        <w:numPr>
          <w:ilvl w:val="0"/>
          <w:numId w:val="13"/>
        </w:numPr>
        <w:spacing w:line="360" w:lineRule="auto"/>
        <w:ind w:right="118"/>
      </w:pPr>
      <w:r>
        <w:t>Na maioria das vezes a prefeitura apenas fiscaliza a instalação das unidades antes que o munícipe as coloque em operação, podendo este desativar o sistema quando este apresentar os primeiros sinais de necessidade de manutenção.</w:t>
      </w:r>
    </w:p>
    <w:p w14:paraId="79019A47" w14:textId="77777777" w:rsidR="00315444" w:rsidRDefault="00315444">
      <w:pPr>
        <w:autoSpaceDE w:val="0"/>
        <w:autoSpaceDN w:val="0"/>
        <w:adjustRightInd w:val="0"/>
        <w:spacing w:line="360" w:lineRule="auto"/>
        <w:jc w:val="both"/>
        <w:rPr>
          <w:rFonts w:ascii="Arial" w:eastAsia="Calibri" w:hAnsi="Arial" w:cs="Arial"/>
          <w:sz w:val="24"/>
          <w:lang w:eastAsia="en-US"/>
        </w:rPr>
      </w:pPr>
    </w:p>
    <w:p w14:paraId="4D888FED" w14:textId="77777777" w:rsidR="00315444" w:rsidRDefault="00FD4A89">
      <w:pPr>
        <w:pStyle w:val="Ttulo1"/>
        <w:numPr>
          <w:ilvl w:val="0"/>
          <w:numId w:val="14"/>
        </w:numPr>
        <w:spacing w:before="0" w:line="360" w:lineRule="auto"/>
        <w:rPr>
          <w:rFonts w:cs="Arial"/>
          <w:sz w:val="22"/>
          <w:szCs w:val="22"/>
        </w:rPr>
      </w:pPr>
      <w:bookmarkStart w:id="48" w:name="_Toc399935254"/>
      <w:r>
        <w:rPr>
          <w:rFonts w:cs="Arial"/>
          <w:sz w:val="22"/>
          <w:szCs w:val="22"/>
        </w:rPr>
        <w:t>METAS DA CONCESSÃO</w:t>
      </w:r>
      <w:bookmarkEnd w:id="48"/>
    </w:p>
    <w:p w14:paraId="0B0653F0" w14:textId="1844ADF3" w:rsidR="00315444" w:rsidRDefault="00FD4A89">
      <w:pPr>
        <w:pStyle w:val="Corpodetexto"/>
        <w:spacing w:line="360" w:lineRule="auto"/>
        <w:ind w:right="118"/>
      </w:pPr>
      <w:r>
        <w:t>As metas apresentadas a seguir foram estimadas com base nos diagnósticos e prognósticos constantes na Revisão do Plano Municipal de Saneamento Básico</w:t>
      </w:r>
      <w:r w:rsidR="00223334">
        <w:t>, 2019</w:t>
      </w:r>
      <w:r>
        <w:t xml:space="preserve">. </w:t>
      </w:r>
    </w:p>
    <w:p w14:paraId="0CCED3B1" w14:textId="77777777" w:rsidR="00315444" w:rsidRDefault="00FD4A89">
      <w:pPr>
        <w:pStyle w:val="Corpodetexto"/>
        <w:spacing w:line="360" w:lineRule="auto"/>
        <w:ind w:right="118"/>
      </w:pPr>
      <w:r>
        <w:t xml:space="preserve">Além dos indicadores a seguir destacados, deverão ser efetuados registros de dados operacionais e de desempenho financeiro dos serviços, a fim de permitir a geração dos indicadores definidos pelos SNIS – Sistema Nacional de Informações de Saneamento. </w:t>
      </w:r>
    </w:p>
    <w:p w14:paraId="759BD4EF" w14:textId="32431E9C" w:rsidR="00315444" w:rsidRDefault="00FD4A89">
      <w:pPr>
        <w:pStyle w:val="Corpodetexto"/>
        <w:spacing w:line="360" w:lineRule="auto"/>
        <w:ind w:right="118"/>
      </w:pPr>
      <w:r>
        <w:lastRenderedPageBreak/>
        <w:t>Este item</w:t>
      </w:r>
      <w:r w:rsidR="000A582B">
        <w:t xml:space="preserve"> tem</w:t>
      </w:r>
      <w:r>
        <w:t xml:space="preserve"> como finalidade apresentar os índices de cobertura que serão referência para o horizonte da CONCESSÃO nos Sistemas de Abastecimento de Água (SAA) e Esgotamento Sanitário (SES). </w:t>
      </w:r>
    </w:p>
    <w:p w14:paraId="7644D865" w14:textId="77777777" w:rsidR="00315444" w:rsidRDefault="00FD4A89">
      <w:pPr>
        <w:pStyle w:val="Corpodetexto"/>
        <w:spacing w:line="360" w:lineRule="auto"/>
        <w:ind w:right="118"/>
      </w:pPr>
      <w:r>
        <w:t>As metas deverão atender as projeções destacadas nos quadros a seguir, e coincidir com o planejamento físico econômico e financeiro das PROPOSTAS da LICITANTE.</w:t>
      </w:r>
    </w:p>
    <w:p w14:paraId="4A2E9965" w14:textId="77777777" w:rsidR="00315444" w:rsidRDefault="00315444">
      <w:pPr>
        <w:autoSpaceDE w:val="0"/>
        <w:autoSpaceDN w:val="0"/>
        <w:adjustRightInd w:val="0"/>
        <w:spacing w:line="360" w:lineRule="auto"/>
        <w:jc w:val="both"/>
        <w:rPr>
          <w:rFonts w:ascii="Arial" w:eastAsia="Calibri" w:hAnsi="Arial" w:cs="Arial"/>
          <w:sz w:val="24"/>
          <w:lang w:eastAsia="en-US"/>
        </w:rPr>
      </w:pPr>
    </w:p>
    <w:p w14:paraId="78BF9786" w14:textId="77777777" w:rsidR="00315444" w:rsidRDefault="00FD4A89">
      <w:pPr>
        <w:pStyle w:val="Ttulo2"/>
      </w:pPr>
      <w:r>
        <w:t>Metas quantitativas do SAA</w:t>
      </w:r>
    </w:p>
    <w:p w14:paraId="6924D5BB" w14:textId="77777777" w:rsidR="00315444" w:rsidRDefault="00FD4A89">
      <w:pPr>
        <w:pStyle w:val="Ttulo3"/>
      </w:pPr>
      <w:r>
        <w:t>Objetivo e meta de Universalização</w:t>
      </w:r>
    </w:p>
    <w:p w14:paraId="6675E924" w14:textId="39AE9CD9" w:rsidR="00223334" w:rsidRPr="00223334" w:rsidRDefault="00223334" w:rsidP="00223334">
      <w:pPr>
        <w:pStyle w:val="Ttulo4"/>
        <w:rPr>
          <w:sz w:val="24"/>
          <w:szCs w:val="24"/>
        </w:rPr>
      </w:pPr>
      <w:r w:rsidRPr="00223334">
        <w:rPr>
          <w:sz w:val="24"/>
          <w:szCs w:val="24"/>
        </w:rPr>
        <w:t>População Urbana</w:t>
      </w:r>
    </w:p>
    <w:p w14:paraId="4528500F" w14:textId="1182CAD8" w:rsidR="00315444" w:rsidRDefault="00FD4A89">
      <w:pPr>
        <w:pStyle w:val="Corpodetexto"/>
        <w:spacing w:line="360" w:lineRule="auto"/>
        <w:ind w:right="118"/>
      </w:pPr>
      <w:r>
        <w:t>O Objetivo previsto para este item no PMSB é em relação a universalização dos serviços de abastecimento de água, garantindo disponibilidade com qualidade da água distribuída para a população</w:t>
      </w:r>
      <w:r w:rsidR="00223334">
        <w:t xml:space="preserve"> urbana</w:t>
      </w:r>
      <w:r>
        <w:t>.</w:t>
      </w:r>
    </w:p>
    <w:p w14:paraId="36942338" w14:textId="77777777" w:rsidR="00315444" w:rsidRDefault="00FD4A89">
      <w:pPr>
        <w:pStyle w:val="Corpodetexto"/>
        <w:spacing w:line="360" w:lineRule="auto"/>
        <w:ind w:right="118"/>
      </w:pPr>
      <w:r>
        <w:t>Meta: Área Urbana</w:t>
      </w:r>
    </w:p>
    <w:p w14:paraId="6C17F807" w14:textId="51666FDB" w:rsidR="00315444" w:rsidRDefault="00FD4A89">
      <w:pPr>
        <w:pStyle w:val="Corpodetexto"/>
        <w:spacing w:line="360" w:lineRule="auto"/>
        <w:ind w:right="118"/>
      </w:pPr>
      <w:r>
        <w:t xml:space="preserve">Período Imediato: </w:t>
      </w:r>
      <w:r w:rsidR="00223334">
        <w:t>Manter</w:t>
      </w:r>
      <w:r>
        <w:t xml:space="preserve"> 100 %. </w:t>
      </w:r>
    </w:p>
    <w:p w14:paraId="6E9318D4" w14:textId="77777777" w:rsidR="00315444" w:rsidRDefault="00FD4A89">
      <w:pPr>
        <w:pStyle w:val="Corpodetexto"/>
        <w:spacing w:line="360" w:lineRule="auto"/>
        <w:ind w:right="118"/>
      </w:pPr>
      <w:r>
        <w:t>Período Curto, médio e Longo Prazo: manter 100 % de atendimento</w:t>
      </w:r>
    </w:p>
    <w:p w14:paraId="1C2C79A0" w14:textId="77777777" w:rsidR="00315444" w:rsidRDefault="00315444">
      <w:pPr>
        <w:pStyle w:val="Corpodetexto"/>
        <w:spacing w:line="360" w:lineRule="auto"/>
        <w:ind w:right="118"/>
      </w:pPr>
    </w:p>
    <w:p w14:paraId="7142A54C" w14:textId="77777777" w:rsidR="00315444" w:rsidRDefault="00FD4A89">
      <w:pPr>
        <w:pStyle w:val="Corpodetexto"/>
        <w:spacing w:line="360" w:lineRule="auto"/>
        <w:ind w:right="118"/>
      </w:pPr>
      <w:r>
        <w:t>Fórmula de controle:</w:t>
      </w:r>
    </w:p>
    <w:p w14:paraId="24CC3AF7" w14:textId="77777777" w:rsidR="00315444" w:rsidRDefault="00FD4A89">
      <w:pPr>
        <w:pStyle w:val="Corpodetexto"/>
        <w:spacing w:line="360" w:lineRule="auto"/>
        <w:ind w:right="118"/>
      </w:pPr>
      <w:r>
        <w:t>CAA = (NIL/NTE) x 100</w:t>
      </w:r>
    </w:p>
    <w:p w14:paraId="49FECE00" w14:textId="77777777" w:rsidR="00315444" w:rsidRDefault="00FD4A89">
      <w:pPr>
        <w:pStyle w:val="Corpodetexto"/>
        <w:spacing w:line="360" w:lineRule="auto"/>
        <w:ind w:right="118"/>
      </w:pPr>
      <w:r>
        <w:t>Sendo:</w:t>
      </w:r>
    </w:p>
    <w:p w14:paraId="4F31BFA6" w14:textId="77777777" w:rsidR="00315444" w:rsidRDefault="00FD4A89">
      <w:pPr>
        <w:pStyle w:val="Corpodetexto"/>
        <w:spacing w:line="360" w:lineRule="auto"/>
        <w:ind w:right="118"/>
      </w:pPr>
      <w:r>
        <w:t>CAA = Cobertura de Atendimento com Água</w:t>
      </w:r>
    </w:p>
    <w:p w14:paraId="4292217D" w14:textId="7A721C3E" w:rsidR="00315444" w:rsidRDefault="00FD4A89">
      <w:pPr>
        <w:pStyle w:val="Corpodetexto"/>
        <w:spacing w:line="360" w:lineRule="auto"/>
        <w:ind w:right="118"/>
      </w:pPr>
      <w:r>
        <w:t xml:space="preserve">NIL = Número de Imóveis Ligados a rede de </w:t>
      </w:r>
      <w:r w:rsidR="00223334">
        <w:t xml:space="preserve">distribuição de </w:t>
      </w:r>
      <w:r>
        <w:t>água</w:t>
      </w:r>
      <w:r w:rsidR="00223334">
        <w:t xml:space="preserve"> na área urbana</w:t>
      </w:r>
      <w:r>
        <w:t>;</w:t>
      </w:r>
    </w:p>
    <w:p w14:paraId="7B1B9E9C" w14:textId="77777777" w:rsidR="00315444" w:rsidRDefault="00FD4A89">
      <w:pPr>
        <w:pStyle w:val="Corpodetexto"/>
        <w:spacing w:line="360" w:lineRule="auto"/>
        <w:ind w:right="118"/>
      </w:pPr>
      <w:r>
        <w:t>NTE = Número Total de Edificações na área urbana.</w:t>
      </w:r>
    </w:p>
    <w:p w14:paraId="54C02840" w14:textId="1D6F4286" w:rsidR="00A27D77" w:rsidRDefault="00A27D77">
      <w:pPr>
        <w:pStyle w:val="Corpodetexto"/>
        <w:spacing w:line="360" w:lineRule="auto"/>
        <w:ind w:right="118"/>
      </w:pPr>
      <w:r>
        <w:t>Periodicidade de cálculo: Anual.</w:t>
      </w:r>
    </w:p>
    <w:p w14:paraId="07F1AA5A" w14:textId="77777777" w:rsidR="00223334" w:rsidRDefault="00223334">
      <w:pPr>
        <w:pStyle w:val="Corpodetexto"/>
        <w:spacing w:line="360" w:lineRule="auto"/>
        <w:ind w:right="118"/>
      </w:pPr>
    </w:p>
    <w:p w14:paraId="0C93A1C1" w14:textId="1EEA862D" w:rsidR="00223334" w:rsidRPr="00223334" w:rsidRDefault="00223334" w:rsidP="00223334">
      <w:pPr>
        <w:pStyle w:val="Ttulo4"/>
        <w:rPr>
          <w:sz w:val="24"/>
          <w:szCs w:val="24"/>
        </w:rPr>
      </w:pPr>
      <w:r w:rsidRPr="00223334">
        <w:rPr>
          <w:sz w:val="24"/>
          <w:szCs w:val="24"/>
        </w:rPr>
        <w:t xml:space="preserve">População </w:t>
      </w:r>
      <w:r>
        <w:rPr>
          <w:sz w:val="24"/>
          <w:szCs w:val="24"/>
        </w:rPr>
        <w:t>Total</w:t>
      </w:r>
    </w:p>
    <w:p w14:paraId="16B12BE1" w14:textId="262A1C01" w:rsidR="00223334" w:rsidRDefault="00223334" w:rsidP="00223334">
      <w:pPr>
        <w:pStyle w:val="Corpodetexto"/>
        <w:spacing w:line="360" w:lineRule="auto"/>
        <w:ind w:right="118"/>
      </w:pPr>
      <w:r>
        <w:t>O Objetivo previsto para este item no PMSB é em relação a universalização dos serviços de abastecimento de água, garantindo disponibilidade com qualidade da água distribuída para a população.</w:t>
      </w:r>
    </w:p>
    <w:p w14:paraId="25ED0426" w14:textId="661C6A75" w:rsidR="00223334" w:rsidRPr="00F55834" w:rsidRDefault="00223334" w:rsidP="00223334">
      <w:pPr>
        <w:pStyle w:val="Corpodetexto"/>
        <w:spacing w:line="360" w:lineRule="auto"/>
        <w:ind w:right="118"/>
      </w:pPr>
      <w:r w:rsidRPr="00F55834">
        <w:lastRenderedPageBreak/>
        <w:t>Meta: Áreas Urbana e Rural</w:t>
      </w:r>
    </w:p>
    <w:p w14:paraId="10C4DC22" w14:textId="5E381901" w:rsidR="00223334" w:rsidRPr="00F55834" w:rsidRDefault="00223334" w:rsidP="00223334">
      <w:pPr>
        <w:pStyle w:val="Corpodetexto"/>
        <w:spacing w:line="360" w:lineRule="auto"/>
        <w:ind w:right="118"/>
      </w:pPr>
      <w:r w:rsidRPr="00F55834">
        <w:t xml:space="preserve">Período Imediato: Manter </w:t>
      </w:r>
      <w:r w:rsidR="00F55834" w:rsidRPr="00F55834">
        <w:t>99</w:t>
      </w:r>
      <w:r w:rsidRPr="00F55834">
        <w:t xml:space="preserve"> %. </w:t>
      </w:r>
    </w:p>
    <w:p w14:paraId="6B3DABE9" w14:textId="31E5BABA" w:rsidR="00223334" w:rsidRPr="00F55834" w:rsidRDefault="00223334" w:rsidP="00223334">
      <w:pPr>
        <w:pStyle w:val="Corpodetexto"/>
        <w:spacing w:line="360" w:lineRule="auto"/>
        <w:ind w:right="118"/>
      </w:pPr>
      <w:r w:rsidRPr="00F55834">
        <w:t xml:space="preserve">Período Curto, médio e Longo Prazo: manter </w:t>
      </w:r>
      <w:r w:rsidR="00F55834" w:rsidRPr="00F55834">
        <w:t>99</w:t>
      </w:r>
      <w:r w:rsidRPr="00F55834">
        <w:t xml:space="preserve"> % de atendimento</w:t>
      </w:r>
    </w:p>
    <w:p w14:paraId="37F90640" w14:textId="77777777" w:rsidR="00223334" w:rsidRPr="00F55834" w:rsidRDefault="00223334" w:rsidP="00223334">
      <w:pPr>
        <w:pStyle w:val="Corpodetexto"/>
        <w:spacing w:line="360" w:lineRule="auto"/>
        <w:ind w:right="118"/>
      </w:pPr>
    </w:p>
    <w:p w14:paraId="6771A1C9" w14:textId="77777777" w:rsidR="00223334" w:rsidRPr="00F55834" w:rsidRDefault="00223334" w:rsidP="00223334">
      <w:pPr>
        <w:pStyle w:val="Corpodetexto"/>
        <w:spacing w:line="360" w:lineRule="auto"/>
        <w:ind w:right="118"/>
      </w:pPr>
      <w:r w:rsidRPr="00F55834">
        <w:t>Fórmula de controle:</w:t>
      </w:r>
    </w:p>
    <w:p w14:paraId="0D588260" w14:textId="74AA8543" w:rsidR="00223334" w:rsidRPr="00F55834" w:rsidRDefault="00F55834" w:rsidP="00223334">
      <w:pPr>
        <w:pStyle w:val="Corpodetexto"/>
        <w:spacing w:line="360" w:lineRule="auto"/>
        <w:ind w:right="118"/>
      </w:pPr>
      <w:r w:rsidRPr="00F55834">
        <w:t>IN055</w:t>
      </w:r>
      <w:r w:rsidR="00223334" w:rsidRPr="00F55834">
        <w:t xml:space="preserve"> = (</w:t>
      </w:r>
      <w:r w:rsidRPr="00F55834">
        <w:t>AG001</w:t>
      </w:r>
      <w:r w:rsidR="00223334" w:rsidRPr="00F55834">
        <w:t>/</w:t>
      </w:r>
      <w:r w:rsidRPr="00F55834">
        <w:t>GE12a</w:t>
      </w:r>
      <w:r w:rsidR="00223334" w:rsidRPr="00F55834">
        <w:t>) x 100</w:t>
      </w:r>
    </w:p>
    <w:p w14:paraId="178E5500" w14:textId="77777777" w:rsidR="00223334" w:rsidRPr="00F55834" w:rsidRDefault="00223334" w:rsidP="00223334">
      <w:pPr>
        <w:pStyle w:val="Corpodetexto"/>
        <w:spacing w:line="360" w:lineRule="auto"/>
        <w:ind w:right="118"/>
      </w:pPr>
      <w:r w:rsidRPr="00F55834">
        <w:t>Sendo:</w:t>
      </w:r>
    </w:p>
    <w:p w14:paraId="4A5F9659" w14:textId="7201F252" w:rsidR="00223334" w:rsidRPr="00F55834" w:rsidRDefault="00F55834" w:rsidP="00223334">
      <w:pPr>
        <w:pStyle w:val="Corpodetexto"/>
        <w:spacing w:line="360" w:lineRule="auto"/>
        <w:ind w:right="118"/>
      </w:pPr>
      <w:r w:rsidRPr="00F55834">
        <w:t>IN055</w:t>
      </w:r>
      <w:r w:rsidR="00223334" w:rsidRPr="00F55834">
        <w:t xml:space="preserve"> = </w:t>
      </w:r>
      <w:r w:rsidRPr="00F55834">
        <w:t>Índice de Atendimento Total de Água (%)</w:t>
      </w:r>
    </w:p>
    <w:p w14:paraId="5017BAC2" w14:textId="50CCABF7" w:rsidR="00223334" w:rsidRPr="00F55834" w:rsidRDefault="00F55834" w:rsidP="00223334">
      <w:pPr>
        <w:pStyle w:val="Corpodetexto"/>
        <w:spacing w:line="360" w:lineRule="auto"/>
        <w:ind w:right="118"/>
      </w:pPr>
      <w:r w:rsidRPr="00F55834">
        <w:t>AG001</w:t>
      </w:r>
      <w:r w:rsidR="00223334" w:rsidRPr="00F55834">
        <w:t xml:space="preserve"> = </w:t>
      </w:r>
      <w:r w:rsidRPr="00F55834">
        <w:t>População total atendida com abastecimento de água</w:t>
      </w:r>
      <w:r w:rsidR="00223334" w:rsidRPr="00F55834">
        <w:t>;</w:t>
      </w:r>
    </w:p>
    <w:p w14:paraId="396489EE" w14:textId="612D4D16" w:rsidR="00223334" w:rsidRDefault="00F55834" w:rsidP="00F55834">
      <w:pPr>
        <w:pStyle w:val="Corpodetexto"/>
        <w:spacing w:line="360" w:lineRule="auto"/>
        <w:ind w:right="118"/>
      </w:pPr>
      <w:r w:rsidRPr="00F55834">
        <w:t xml:space="preserve">GE12a </w:t>
      </w:r>
      <w:r w:rsidR="00223334" w:rsidRPr="00F55834">
        <w:t xml:space="preserve">= </w:t>
      </w:r>
      <w:r w:rsidRPr="00F55834">
        <w:t>População total residente do município com abastecimento de água, segundo o IBGE no ano de referência</w:t>
      </w:r>
      <w:r w:rsidR="00223334" w:rsidRPr="00F55834">
        <w:t>.</w:t>
      </w:r>
    </w:p>
    <w:p w14:paraId="1A32B09D" w14:textId="77777777" w:rsidR="00A27D77" w:rsidRDefault="00A27D77" w:rsidP="00A27D77">
      <w:pPr>
        <w:pStyle w:val="Corpodetexto"/>
        <w:spacing w:line="360" w:lineRule="auto"/>
        <w:ind w:right="118"/>
      </w:pPr>
      <w:r>
        <w:t>Periodicidade de cálculo: Anual.</w:t>
      </w:r>
    </w:p>
    <w:p w14:paraId="095197A1" w14:textId="77777777" w:rsidR="00A27D77" w:rsidRDefault="00A27D77">
      <w:pPr>
        <w:pStyle w:val="Corpodetexto"/>
        <w:spacing w:line="360" w:lineRule="auto"/>
        <w:ind w:right="118"/>
      </w:pPr>
    </w:p>
    <w:p w14:paraId="6DA0BD95" w14:textId="0573D3A7" w:rsidR="00315444" w:rsidRDefault="00FD4A89">
      <w:pPr>
        <w:pStyle w:val="Ttulo3"/>
      </w:pPr>
      <w:r>
        <w:t>Objetivo e meta de Potabilidade</w:t>
      </w:r>
      <w:r w:rsidR="00A27D77">
        <w:t xml:space="preserve"> (IPA)</w:t>
      </w:r>
    </w:p>
    <w:p w14:paraId="4A95E128" w14:textId="77777777" w:rsidR="00315444" w:rsidRDefault="00FD4A89">
      <w:pPr>
        <w:pStyle w:val="Corpodetexto"/>
        <w:spacing w:line="360" w:lineRule="auto"/>
        <w:ind w:right="118"/>
      </w:pPr>
      <w:r>
        <w:t>O Objetivo de potabilidade é garantir que a água consumida pela população esteja dentro de padrões de potabilidade do Ministério da Saúde.</w:t>
      </w:r>
    </w:p>
    <w:p w14:paraId="72EBA840" w14:textId="640BB315" w:rsidR="00315444" w:rsidRDefault="00FD4A89">
      <w:pPr>
        <w:pStyle w:val="Corpodetexto"/>
        <w:spacing w:line="360" w:lineRule="auto"/>
        <w:ind w:right="118"/>
      </w:pPr>
      <w:r>
        <w:t xml:space="preserve">Meta: Área </w:t>
      </w:r>
      <w:r w:rsidR="00F55834">
        <w:t>Atendida (Urbana e Rural)</w:t>
      </w:r>
    </w:p>
    <w:p w14:paraId="55A28E98" w14:textId="77777777" w:rsidR="00315444" w:rsidRDefault="00FD4A89">
      <w:pPr>
        <w:pStyle w:val="Corpodetexto"/>
        <w:spacing w:line="360" w:lineRule="auto"/>
        <w:ind w:right="118"/>
      </w:pPr>
      <w:r>
        <w:t>Períodos: Imediato, Curto, Médio e Longo Prazo</w:t>
      </w:r>
    </w:p>
    <w:p w14:paraId="5845340F" w14:textId="77777777" w:rsidR="00315444" w:rsidRDefault="00FD4A89">
      <w:pPr>
        <w:pStyle w:val="Corpodetexto"/>
        <w:spacing w:line="360" w:lineRule="auto"/>
        <w:ind w:right="118"/>
      </w:pPr>
      <w:r>
        <w:t>Atendimento Integral aos padrões e índices mínimos estabelecidos pela Portaria de consolidação nº 05/2017, ao longo da concessão.</w:t>
      </w:r>
    </w:p>
    <w:p w14:paraId="71EB114B" w14:textId="77777777" w:rsidR="00315444" w:rsidRDefault="00315444">
      <w:pPr>
        <w:pStyle w:val="Corpodetexto"/>
        <w:spacing w:line="360" w:lineRule="auto"/>
        <w:ind w:right="118"/>
      </w:pPr>
    </w:p>
    <w:p w14:paraId="62034F06" w14:textId="6C68D953" w:rsidR="00315444" w:rsidRDefault="00FD4A89">
      <w:pPr>
        <w:pStyle w:val="Ttulo3"/>
      </w:pPr>
      <w:r>
        <w:t>Objetivo e meta de Continuidade do Abastecimento</w:t>
      </w:r>
      <w:r w:rsidR="00A27D77">
        <w:t xml:space="preserve"> (ICA)</w:t>
      </w:r>
    </w:p>
    <w:p w14:paraId="33FB7EDC" w14:textId="77777777" w:rsidR="00315444" w:rsidRDefault="00FD4A89">
      <w:pPr>
        <w:pStyle w:val="Corpodetexto"/>
        <w:spacing w:line="360" w:lineRule="auto"/>
        <w:ind w:right="118"/>
      </w:pPr>
      <w:r>
        <w:t>O Objetivo de continuidade é garantir que a população esteja abastecida com continuidade de fornecimento de água, estabelecendo níveis de disponibilização nos imóveis e o percentual de falhas aceito pelos usuários.</w:t>
      </w:r>
    </w:p>
    <w:p w14:paraId="7B1508C3" w14:textId="77777777" w:rsidR="00A27D77" w:rsidRPr="00F55834" w:rsidRDefault="00A27D77" w:rsidP="00A27D77">
      <w:pPr>
        <w:pStyle w:val="Corpodetexto"/>
        <w:spacing w:line="360" w:lineRule="auto"/>
        <w:ind w:right="118"/>
      </w:pPr>
      <w:r w:rsidRPr="00F55834">
        <w:t>Meta: Áreas Urbana e Rural</w:t>
      </w:r>
    </w:p>
    <w:p w14:paraId="435CE786" w14:textId="77777777" w:rsidR="00315444" w:rsidRDefault="00FD4A89">
      <w:pPr>
        <w:pStyle w:val="Corpodetexto"/>
        <w:spacing w:line="360" w:lineRule="auto"/>
        <w:ind w:right="118"/>
      </w:pPr>
      <w:r>
        <w:t>Períodos: Imediato – Medição inicial;</w:t>
      </w:r>
    </w:p>
    <w:p w14:paraId="5E2AE2BC" w14:textId="77777777" w:rsidR="00315444" w:rsidRDefault="00FD4A89">
      <w:pPr>
        <w:pStyle w:val="Corpodetexto"/>
        <w:spacing w:line="360" w:lineRule="auto"/>
        <w:ind w:right="118"/>
      </w:pPr>
      <w:r>
        <w:t>Período Curto – Incremento de 2% ao ano de continuidade</w:t>
      </w:r>
    </w:p>
    <w:p w14:paraId="2E492515" w14:textId="77777777" w:rsidR="00315444" w:rsidRDefault="00FD4A89">
      <w:pPr>
        <w:pStyle w:val="Corpodetexto"/>
        <w:spacing w:line="360" w:lineRule="auto"/>
        <w:ind w:right="118"/>
      </w:pPr>
      <w:r>
        <w:lastRenderedPageBreak/>
        <w:t>Período Médio – Atingir, no mínimo, 98 % de continuidade;</w:t>
      </w:r>
    </w:p>
    <w:p w14:paraId="472067DA" w14:textId="77777777" w:rsidR="00315444" w:rsidRDefault="00FD4A89">
      <w:pPr>
        <w:pStyle w:val="Corpodetexto"/>
        <w:spacing w:line="360" w:lineRule="auto"/>
        <w:ind w:right="118"/>
      </w:pPr>
      <w:r>
        <w:t>Período Longo Prazo – Manter um mínimo de 98 % de continuidade.</w:t>
      </w:r>
    </w:p>
    <w:p w14:paraId="283CED79" w14:textId="77777777" w:rsidR="002A6A2D" w:rsidRDefault="002A6A2D">
      <w:pPr>
        <w:pStyle w:val="Corpodetexto"/>
        <w:spacing w:line="360" w:lineRule="auto"/>
        <w:ind w:right="118"/>
      </w:pPr>
    </w:p>
    <w:p w14:paraId="446F14B9" w14:textId="77777777" w:rsidR="002A6A2D" w:rsidRDefault="002A6A2D">
      <w:pPr>
        <w:pStyle w:val="Corpodetexto"/>
        <w:spacing w:line="360" w:lineRule="auto"/>
        <w:ind w:right="118"/>
      </w:pPr>
    </w:p>
    <w:p w14:paraId="747AC7E8" w14:textId="77777777" w:rsidR="002A6A2D" w:rsidRDefault="002A6A2D">
      <w:pPr>
        <w:pStyle w:val="Corpodetexto"/>
        <w:spacing w:line="360" w:lineRule="auto"/>
        <w:ind w:right="118"/>
      </w:pPr>
    </w:p>
    <w:p w14:paraId="413CEC23" w14:textId="77777777" w:rsidR="00315444" w:rsidRDefault="00FD4A89">
      <w:pPr>
        <w:pStyle w:val="Corpodetexto"/>
        <w:spacing w:line="360" w:lineRule="auto"/>
        <w:ind w:right="118"/>
      </w:pPr>
      <w:r>
        <w:t>Atendimento Integral aos padrões e índices mínimos estabelecidos pela Portaria de consolidação nº 05/2017, ao longo da concessão.</w:t>
      </w:r>
    </w:p>
    <w:p w14:paraId="593BE1AA" w14:textId="77777777" w:rsidR="00315444" w:rsidRDefault="00FD4A89">
      <w:pPr>
        <w:pStyle w:val="Corpodetexto"/>
        <w:spacing w:line="360" w:lineRule="auto"/>
        <w:ind w:right="118"/>
      </w:pPr>
      <w:r>
        <w:t>O ICA – Índice de continuidade de Abastecimento será calculado pela expressão:</w:t>
      </w:r>
    </w:p>
    <w:p w14:paraId="694D26A0" w14:textId="77777777" w:rsidR="00315444" w:rsidRDefault="00FD4A89">
      <w:pPr>
        <w:pStyle w:val="Corpodetexto"/>
        <w:spacing w:line="360" w:lineRule="auto"/>
        <w:ind w:right="118"/>
      </w:pPr>
      <w:r>
        <w:t>ICA = [( Ʃ TPMB + Ʃ TNMM) x 100 ]/(NPM x TTA)</w:t>
      </w:r>
    </w:p>
    <w:p w14:paraId="4FCFA93B" w14:textId="77777777" w:rsidR="00315444" w:rsidRDefault="00FD4A89">
      <w:pPr>
        <w:pStyle w:val="Corpodetexto"/>
        <w:spacing w:line="360" w:lineRule="auto"/>
        <w:ind w:right="118"/>
      </w:pPr>
      <w:r>
        <w:t>Sendo:</w:t>
      </w:r>
    </w:p>
    <w:p w14:paraId="6C9C25DB" w14:textId="77777777" w:rsidR="00315444" w:rsidRDefault="00FD4A89">
      <w:pPr>
        <w:pStyle w:val="Corpodetexto"/>
        <w:spacing w:line="360" w:lineRule="auto"/>
        <w:ind w:right="118"/>
      </w:pPr>
      <w:r>
        <w:t>ICA – índice de continuidade do abastecimento de água, em porcentagem (%);</w:t>
      </w:r>
    </w:p>
    <w:p w14:paraId="3D653234" w14:textId="77777777" w:rsidR="00315444" w:rsidRDefault="00FD4A89">
      <w:pPr>
        <w:pStyle w:val="Corpodetexto"/>
        <w:spacing w:line="360" w:lineRule="auto"/>
        <w:ind w:right="118"/>
      </w:pPr>
      <w:r>
        <w:t>TTA – tempo total da apuração, que é o tempo total, em horas, decorrido entre o início e o término do período de apuração;</w:t>
      </w:r>
    </w:p>
    <w:p w14:paraId="6E43C13D" w14:textId="77777777" w:rsidR="00315444" w:rsidRDefault="00FD4A89">
      <w:pPr>
        <w:pStyle w:val="Corpodetexto"/>
        <w:spacing w:line="360" w:lineRule="auto"/>
        <w:ind w:right="118"/>
      </w:pPr>
      <w:r>
        <w:t xml:space="preserve">TPMB – tempo com pressão na rede maior que 10 (dez) </w:t>
      </w:r>
      <w:proofErr w:type="spellStart"/>
      <w:r>
        <w:t>mca</w:t>
      </w:r>
      <w:proofErr w:type="spellEnd"/>
      <w:r>
        <w:t xml:space="preserve">. É o tempo total, medido em horas, dentro do período de apuração, durante o qual um determinado registrador de pressão registrou valores iguais ou maiores que 10 (dez) </w:t>
      </w:r>
      <w:proofErr w:type="spellStart"/>
      <w:r>
        <w:t>mca</w:t>
      </w:r>
      <w:proofErr w:type="spellEnd"/>
      <w:r>
        <w:t>.</w:t>
      </w:r>
    </w:p>
    <w:p w14:paraId="385944E3" w14:textId="77777777" w:rsidR="00315444" w:rsidRDefault="00FD4A89">
      <w:pPr>
        <w:pStyle w:val="Corpodetexto"/>
        <w:spacing w:line="360" w:lineRule="auto"/>
        <w:ind w:right="118"/>
      </w:pPr>
      <w:r>
        <w:t>TNMM – tempo com nível de água maior que o mínimo. É o tempo total, medido em horas, dentro do período de apuração, durante o qual um determinado reservatório permaneceu com o nível de água em cota superior ao nível mínimo da operação normal.</w:t>
      </w:r>
    </w:p>
    <w:p w14:paraId="53B47887" w14:textId="77777777" w:rsidR="00315444" w:rsidRDefault="00FD4A89">
      <w:pPr>
        <w:pStyle w:val="Corpodetexto"/>
        <w:spacing w:line="360" w:lineRule="auto"/>
        <w:ind w:right="118"/>
      </w:pPr>
      <w:r>
        <w:t>NPM – número de pontos de medida, que é o número total dos pontos de medida utilizados no período de apuração, assim entendidos os pontos de medição de nível de reservatórios e os de medição de pressão na rede de distribuição.</w:t>
      </w:r>
    </w:p>
    <w:p w14:paraId="4D80B87F" w14:textId="77777777" w:rsidR="00315444" w:rsidRDefault="00FD4A89">
      <w:pPr>
        <w:pStyle w:val="Corpodetexto"/>
        <w:spacing w:line="360" w:lineRule="auto"/>
        <w:ind w:right="118"/>
      </w:pPr>
      <w:r>
        <w:t>Para apuração do valor do ICA deverá ser registrado continuamente:</w:t>
      </w:r>
    </w:p>
    <w:p w14:paraId="5E32B7BA" w14:textId="77777777" w:rsidR="00315444" w:rsidRDefault="00FD4A89">
      <w:pPr>
        <w:pStyle w:val="Corpodetexto"/>
        <w:spacing w:line="360" w:lineRule="auto"/>
        <w:ind w:right="118"/>
      </w:pPr>
      <w:r>
        <w:t>O nível de água em todos os reservatórios em operação no sistema; e</w:t>
      </w:r>
    </w:p>
    <w:p w14:paraId="5ABF415F" w14:textId="77777777" w:rsidR="00315444" w:rsidRDefault="00FD4A89">
      <w:pPr>
        <w:pStyle w:val="Corpodetexto"/>
        <w:spacing w:line="360" w:lineRule="auto"/>
        <w:ind w:right="118"/>
      </w:pPr>
      <w:r>
        <w:t>As pressões em pontos da rede de distribuição.</w:t>
      </w:r>
    </w:p>
    <w:p w14:paraId="763BBB71" w14:textId="77777777" w:rsidR="00315444" w:rsidRDefault="00FD4A89">
      <w:pPr>
        <w:pStyle w:val="Corpodetexto"/>
        <w:spacing w:line="360" w:lineRule="auto"/>
        <w:ind w:right="118"/>
      </w:pPr>
      <w:r>
        <w:t>A seleção dos pontos deve ser representativa e abranger todos os setores de abastecimento e ser instalado pelo menos um registrador de pressão para cada 5.000 ligações.</w:t>
      </w:r>
    </w:p>
    <w:p w14:paraId="0C9EC51D" w14:textId="77777777" w:rsidR="00A27D77" w:rsidRDefault="00A27D77">
      <w:pPr>
        <w:pStyle w:val="Corpodetexto"/>
        <w:spacing w:line="360" w:lineRule="auto"/>
        <w:ind w:right="118"/>
      </w:pPr>
    </w:p>
    <w:p w14:paraId="3898F4B1" w14:textId="77777777" w:rsidR="002A6A2D" w:rsidRDefault="002A6A2D" w:rsidP="002A6A2D">
      <w:pPr>
        <w:pStyle w:val="Ttulo3"/>
        <w:numPr>
          <w:ilvl w:val="0"/>
          <w:numId w:val="0"/>
        </w:numPr>
        <w:ind w:left="720"/>
      </w:pPr>
    </w:p>
    <w:p w14:paraId="5EEFFEF8" w14:textId="77777777" w:rsidR="002A6A2D" w:rsidRDefault="002A6A2D" w:rsidP="002A6A2D">
      <w:pPr>
        <w:pStyle w:val="Ttulo3"/>
        <w:numPr>
          <w:ilvl w:val="0"/>
          <w:numId w:val="0"/>
        </w:numPr>
        <w:ind w:left="720"/>
      </w:pPr>
    </w:p>
    <w:p w14:paraId="5528EBC8" w14:textId="53540623" w:rsidR="00A27D77" w:rsidRDefault="00A27D77" w:rsidP="00A27D77">
      <w:pPr>
        <w:pStyle w:val="Ttulo3"/>
      </w:pPr>
      <w:r>
        <w:t>Objetivo e meta de Eficiência na Arrecadação (IEAR)</w:t>
      </w:r>
    </w:p>
    <w:p w14:paraId="47F7E92F" w14:textId="77777777" w:rsidR="00995D95" w:rsidRDefault="00995D95" w:rsidP="00995D95">
      <w:pPr>
        <w:pStyle w:val="Corpodetexto"/>
        <w:spacing w:line="360" w:lineRule="auto"/>
        <w:ind w:right="118"/>
      </w:pPr>
      <w:r>
        <w:t>A eficiência da arrecadação é um indicador que permite o acompanhamento da efetividade das ações que viabilizem o recebimento dos valores faturados.</w:t>
      </w:r>
    </w:p>
    <w:p w14:paraId="658A94FB" w14:textId="485A0B4A" w:rsidR="00995D95" w:rsidRPr="00F55834" w:rsidRDefault="00995D95" w:rsidP="00995D95">
      <w:pPr>
        <w:pStyle w:val="Corpodetexto"/>
        <w:spacing w:line="360" w:lineRule="auto"/>
        <w:ind w:right="118"/>
      </w:pPr>
      <w:r w:rsidRPr="00F55834">
        <w:t>Meta: Áreas Urbana e Rural</w:t>
      </w:r>
      <w:r w:rsidR="00FD488D">
        <w:t xml:space="preserve"> atendida.</w:t>
      </w:r>
    </w:p>
    <w:p w14:paraId="1BA3DE2C" w14:textId="6783EED2" w:rsidR="00995D95" w:rsidRDefault="00995D95" w:rsidP="00995D95">
      <w:pPr>
        <w:pStyle w:val="Corpodetexto"/>
        <w:spacing w:line="360" w:lineRule="auto"/>
        <w:ind w:right="118"/>
      </w:pPr>
      <w:r>
        <w:t>Períodos: Imediato – mínimo 98,5% a.a. de eficiência na arrecadação;</w:t>
      </w:r>
    </w:p>
    <w:p w14:paraId="210B33EF" w14:textId="1A618B24" w:rsidR="00995D95" w:rsidRPr="00464830" w:rsidRDefault="00995D95" w:rsidP="00995D95">
      <w:pPr>
        <w:pStyle w:val="Corpodetexto"/>
        <w:spacing w:line="360" w:lineRule="auto"/>
        <w:ind w:right="118"/>
      </w:pPr>
      <w:r>
        <w:t xml:space="preserve">Períodos Curto, Médio e Longo Prazo – </w:t>
      </w:r>
      <w:r w:rsidRPr="00464830">
        <w:t>mínimo 98,5% a.a.</w:t>
      </w:r>
    </w:p>
    <w:p w14:paraId="70D16856" w14:textId="2C7ACB9D" w:rsidR="00A27D77" w:rsidRPr="00464830" w:rsidRDefault="00A27D77">
      <w:pPr>
        <w:pStyle w:val="Corpodetexto"/>
        <w:spacing w:line="360" w:lineRule="auto"/>
        <w:ind w:right="118"/>
      </w:pPr>
      <w:r w:rsidRPr="00464830">
        <w:t>O IEAR – Índice de Eficiência na Arrecadação – será calculado pela expressão:</w:t>
      </w:r>
    </w:p>
    <w:p w14:paraId="683DF8B3" w14:textId="035A6749" w:rsidR="00A27D77" w:rsidRPr="00995D95" w:rsidRDefault="00995D95" w:rsidP="00995D95">
      <w:pPr>
        <w:pStyle w:val="Corpodetexto"/>
        <w:spacing w:line="360" w:lineRule="auto"/>
        <w:ind w:right="118"/>
      </w:pPr>
      <w:r w:rsidRPr="00464830">
        <w:t>IEAR = (Valor arrecadado (mês base)/ Valor faturado (mês base</w:t>
      </w:r>
      <w:r w:rsidR="00464830" w:rsidRPr="00464830">
        <w:t>)</w:t>
      </w:r>
      <w:r w:rsidRPr="00464830">
        <w:t>.</w:t>
      </w:r>
    </w:p>
    <w:p w14:paraId="0754B459" w14:textId="7406DBFC" w:rsidR="00A27D77" w:rsidRDefault="00A27D77" w:rsidP="00A27D77">
      <w:pPr>
        <w:pStyle w:val="Corpodetexto"/>
        <w:spacing w:line="360" w:lineRule="auto"/>
        <w:ind w:right="118"/>
      </w:pPr>
      <w:r w:rsidRPr="00995D95">
        <w:t xml:space="preserve">Periodicidade de </w:t>
      </w:r>
      <w:r>
        <w:t>cálculo: O acompanhamento deverá ser mensal e referenciado sempre ao mês base, devendo ser apurado até o terceiro mês do faturamento.</w:t>
      </w:r>
    </w:p>
    <w:p w14:paraId="6D62AB17" w14:textId="77777777" w:rsidR="00A27D77" w:rsidRDefault="00A27D77">
      <w:pPr>
        <w:pStyle w:val="Corpodetexto"/>
        <w:spacing w:line="360" w:lineRule="auto"/>
        <w:ind w:right="118"/>
      </w:pPr>
    </w:p>
    <w:p w14:paraId="30B60D60" w14:textId="28A771FD" w:rsidR="00995D95" w:rsidRDefault="00995D95" w:rsidP="00995D95">
      <w:pPr>
        <w:pStyle w:val="Ttulo3"/>
      </w:pPr>
      <w:r>
        <w:t>Objetivo e metas de perdas no sistema de distribuição</w:t>
      </w:r>
    </w:p>
    <w:p w14:paraId="5CEFF8C0" w14:textId="50A1A908" w:rsidR="00995D95" w:rsidRDefault="00C623DB">
      <w:pPr>
        <w:pStyle w:val="Corpodetexto"/>
        <w:spacing w:line="360" w:lineRule="auto"/>
        <w:ind w:right="118"/>
      </w:pPr>
      <w:r w:rsidRPr="00C623DB">
        <w:t>Este indicador mensura o percentual do volume de água distribuído que é perdido até a apuração do volume consumido pelos usuários</w:t>
      </w:r>
      <w:r>
        <w:t>.</w:t>
      </w:r>
    </w:p>
    <w:p w14:paraId="55F87CE1" w14:textId="77777777" w:rsidR="00315444" w:rsidRDefault="00FD4A89">
      <w:pPr>
        <w:autoSpaceDE w:val="0"/>
        <w:autoSpaceDN w:val="0"/>
        <w:adjustRightInd w:val="0"/>
        <w:spacing w:line="360" w:lineRule="auto"/>
        <w:jc w:val="both"/>
        <w:rPr>
          <w:rFonts w:ascii="Arial" w:eastAsia="Calibri" w:hAnsi="Arial" w:cs="Arial"/>
          <w:sz w:val="24"/>
          <w:lang w:eastAsia="en-US"/>
        </w:rPr>
      </w:pPr>
      <w:r>
        <w:rPr>
          <w:rFonts w:ascii="Arial" w:eastAsia="Calibri" w:hAnsi="Arial" w:cs="Arial"/>
          <w:sz w:val="24"/>
          <w:lang w:eastAsia="en-US"/>
        </w:rPr>
        <w:t>O Quadro abaixo apresenta o índice de atendimento referente a população atendida, indicada para o horizonte da CONCESSÃO (SAA).</w:t>
      </w:r>
    </w:p>
    <w:p w14:paraId="38DBA213" w14:textId="77777777" w:rsidR="00315444" w:rsidRDefault="00315444">
      <w:pPr>
        <w:widowControl w:val="0"/>
        <w:jc w:val="both"/>
        <w:rPr>
          <w:rFonts w:ascii="Arial" w:hAnsi="Arial" w:cs="Arial"/>
          <w:sz w:val="24"/>
        </w:rPr>
      </w:pPr>
    </w:p>
    <w:tbl>
      <w:tblPr>
        <w:tblW w:w="7097" w:type="dxa"/>
        <w:jc w:val="center"/>
        <w:tblCellMar>
          <w:left w:w="70" w:type="dxa"/>
          <w:right w:w="70" w:type="dxa"/>
        </w:tblCellMar>
        <w:tblLook w:val="04A0" w:firstRow="1" w:lastRow="0" w:firstColumn="1" w:lastColumn="0" w:noHBand="0" w:noVBand="1"/>
      </w:tblPr>
      <w:tblGrid>
        <w:gridCol w:w="1741"/>
        <w:gridCol w:w="2672"/>
        <w:gridCol w:w="2684"/>
      </w:tblGrid>
      <w:tr w:rsidR="00315444" w14:paraId="5238FAAA" w14:textId="77777777">
        <w:trPr>
          <w:trHeight w:val="283"/>
          <w:tblHeader/>
          <w:jc w:val="center"/>
        </w:trPr>
        <w:tc>
          <w:tcPr>
            <w:tcW w:w="17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CE580AD" w14:textId="77777777" w:rsidR="00315444" w:rsidRDefault="00FD4A89">
            <w:pPr>
              <w:jc w:val="center"/>
              <w:rPr>
                <w:rFonts w:ascii="Arial" w:hAnsi="Arial" w:cs="Arial"/>
                <w:b/>
                <w:bCs/>
                <w:sz w:val="22"/>
                <w:szCs w:val="22"/>
              </w:rPr>
            </w:pPr>
            <w:r>
              <w:rPr>
                <w:rFonts w:ascii="Arial" w:hAnsi="Arial" w:cs="Arial"/>
                <w:b/>
                <w:bCs/>
                <w:sz w:val="22"/>
                <w:szCs w:val="22"/>
              </w:rPr>
              <w:t>Ano</w:t>
            </w:r>
          </w:p>
        </w:tc>
        <w:tc>
          <w:tcPr>
            <w:tcW w:w="267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865B84" w14:textId="77777777" w:rsidR="00315444" w:rsidRDefault="00FD4A89">
            <w:pPr>
              <w:jc w:val="center"/>
              <w:rPr>
                <w:rFonts w:ascii="Arial" w:hAnsi="Arial" w:cs="Arial"/>
                <w:b/>
                <w:bCs/>
                <w:sz w:val="22"/>
                <w:szCs w:val="22"/>
              </w:rPr>
            </w:pPr>
            <w:r>
              <w:rPr>
                <w:rFonts w:ascii="Arial" w:hAnsi="Arial" w:cs="Arial"/>
                <w:b/>
                <w:bCs/>
                <w:sz w:val="22"/>
                <w:szCs w:val="22"/>
              </w:rPr>
              <w:t>Índice de atendimento (%)</w:t>
            </w:r>
          </w:p>
        </w:tc>
        <w:tc>
          <w:tcPr>
            <w:tcW w:w="268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C71BBA9" w14:textId="77777777" w:rsidR="00315444" w:rsidRDefault="00FD4A89">
            <w:pPr>
              <w:jc w:val="center"/>
              <w:rPr>
                <w:rFonts w:ascii="Arial" w:hAnsi="Arial" w:cs="Arial"/>
                <w:b/>
                <w:bCs/>
                <w:sz w:val="22"/>
                <w:szCs w:val="22"/>
              </w:rPr>
            </w:pPr>
            <w:r>
              <w:rPr>
                <w:rFonts w:ascii="Arial" w:hAnsi="Arial" w:cs="Arial"/>
                <w:b/>
                <w:bCs/>
                <w:sz w:val="22"/>
                <w:szCs w:val="22"/>
              </w:rPr>
              <w:t>Índice de Perdas (%)</w:t>
            </w:r>
          </w:p>
        </w:tc>
      </w:tr>
      <w:tr w:rsidR="00315444" w14:paraId="675A7A3E" w14:textId="77777777">
        <w:trPr>
          <w:cantSplit/>
          <w:trHeight w:val="283"/>
          <w:jc w:val="center"/>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F53567" w14:textId="77777777" w:rsidR="00315444" w:rsidRDefault="00FD4A89">
            <w:pPr>
              <w:jc w:val="center"/>
              <w:rPr>
                <w:rFonts w:ascii="Arial" w:hAnsi="Arial" w:cs="Arial"/>
                <w:b/>
                <w:sz w:val="22"/>
                <w:szCs w:val="22"/>
              </w:rPr>
            </w:pPr>
            <w:r>
              <w:rPr>
                <w:rFonts w:ascii="Arial" w:hAnsi="Arial" w:cs="Arial"/>
                <w:b/>
                <w:sz w:val="22"/>
                <w:szCs w:val="22"/>
              </w:rPr>
              <w:t>Ano Base</w:t>
            </w:r>
          </w:p>
        </w:tc>
        <w:tc>
          <w:tcPr>
            <w:tcW w:w="2672" w:type="dxa"/>
            <w:tcBorders>
              <w:top w:val="single" w:sz="4" w:space="0" w:color="auto"/>
              <w:left w:val="nil"/>
              <w:bottom w:val="single" w:sz="4" w:space="0" w:color="auto"/>
              <w:right w:val="single" w:sz="4" w:space="0" w:color="auto"/>
            </w:tcBorders>
            <w:shd w:val="clear" w:color="auto" w:fill="auto"/>
            <w:noWrap/>
            <w:vAlign w:val="center"/>
          </w:tcPr>
          <w:p w14:paraId="500EB4F7"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single" w:sz="4" w:space="0" w:color="auto"/>
              <w:left w:val="nil"/>
              <w:bottom w:val="single" w:sz="4" w:space="0" w:color="auto"/>
              <w:right w:val="single" w:sz="4" w:space="0" w:color="auto"/>
            </w:tcBorders>
            <w:shd w:val="clear" w:color="auto" w:fill="auto"/>
            <w:noWrap/>
          </w:tcPr>
          <w:p w14:paraId="5F414E02" w14:textId="77777777" w:rsidR="00315444" w:rsidRDefault="00FD4A89">
            <w:pPr>
              <w:jc w:val="center"/>
              <w:rPr>
                <w:rFonts w:ascii="Arial" w:hAnsi="Arial" w:cs="Arial"/>
                <w:sz w:val="22"/>
                <w:szCs w:val="22"/>
              </w:rPr>
            </w:pPr>
            <w:r>
              <w:rPr>
                <w:rFonts w:ascii="Arial" w:hAnsi="Arial" w:cs="Arial"/>
                <w:sz w:val="22"/>
                <w:szCs w:val="22"/>
              </w:rPr>
              <w:t>49%</w:t>
            </w:r>
          </w:p>
        </w:tc>
      </w:tr>
      <w:tr w:rsidR="00315444" w14:paraId="0E7843A4" w14:textId="77777777">
        <w:trPr>
          <w:cantSplit/>
          <w:trHeight w:val="283"/>
          <w:jc w:val="center"/>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107C5C" w14:textId="77777777" w:rsidR="00315444" w:rsidRDefault="00FD4A89">
            <w:pPr>
              <w:jc w:val="center"/>
              <w:rPr>
                <w:rFonts w:ascii="Arial" w:hAnsi="Arial" w:cs="Arial"/>
                <w:b/>
                <w:sz w:val="22"/>
                <w:szCs w:val="22"/>
              </w:rPr>
            </w:pPr>
            <w:r>
              <w:rPr>
                <w:rFonts w:ascii="Arial" w:hAnsi="Arial" w:cs="Arial"/>
                <w:b/>
                <w:sz w:val="22"/>
                <w:szCs w:val="22"/>
              </w:rPr>
              <w:t>Ano 1</w:t>
            </w:r>
          </w:p>
        </w:tc>
        <w:tc>
          <w:tcPr>
            <w:tcW w:w="2672" w:type="dxa"/>
            <w:tcBorders>
              <w:top w:val="single" w:sz="4" w:space="0" w:color="auto"/>
              <w:left w:val="nil"/>
              <w:bottom w:val="single" w:sz="4" w:space="0" w:color="auto"/>
              <w:right w:val="single" w:sz="4" w:space="0" w:color="auto"/>
            </w:tcBorders>
            <w:shd w:val="clear" w:color="auto" w:fill="auto"/>
            <w:noWrap/>
            <w:vAlign w:val="center"/>
          </w:tcPr>
          <w:p w14:paraId="347F951D"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single" w:sz="4" w:space="0" w:color="auto"/>
              <w:left w:val="nil"/>
              <w:bottom w:val="single" w:sz="4" w:space="0" w:color="auto"/>
              <w:right w:val="single" w:sz="4" w:space="0" w:color="auto"/>
            </w:tcBorders>
            <w:shd w:val="clear" w:color="auto" w:fill="auto"/>
            <w:noWrap/>
          </w:tcPr>
          <w:p w14:paraId="1D883C26" w14:textId="77777777" w:rsidR="00315444" w:rsidRDefault="00FD4A89">
            <w:pPr>
              <w:jc w:val="center"/>
              <w:rPr>
                <w:rFonts w:ascii="Arial" w:hAnsi="Arial" w:cs="Arial"/>
                <w:sz w:val="22"/>
                <w:szCs w:val="22"/>
              </w:rPr>
            </w:pPr>
            <w:r>
              <w:rPr>
                <w:rFonts w:ascii="Arial" w:hAnsi="Arial" w:cs="Arial"/>
                <w:sz w:val="22"/>
                <w:szCs w:val="22"/>
              </w:rPr>
              <w:t>46%</w:t>
            </w:r>
          </w:p>
        </w:tc>
      </w:tr>
      <w:tr w:rsidR="00315444" w14:paraId="31369FE2"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36C7A925" w14:textId="77777777" w:rsidR="00315444" w:rsidRDefault="00FD4A89">
            <w:pPr>
              <w:jc w:val="center"/>
              <w:rPr>
                <w:rFonts w:ascii="Arial" w:hAnsi="Arial" w:cs="Arial"/>
                <w:b/>
                <w:sz w:val="22"/>
                <w:szCs w:val="22"/>
              </w:rPr>
            </w:pPr>
            <w:r>
              <w:rPr>
                <w:rFonts w:ascii="Arial" w:hAnsi="Arial" w:cs="Arial"/>
                <w:b/>
                <w:sz w:val="22"/>
                <w:szCs w:val="22"/>
              </w:rPr>
              <w:t>Ano 2</w:t>
            </w:r>
          </w:p>
        </w:tc>
        <w:tc>
          <w:tcPr>
            <w:tcW w:w="2672" w:type="dxa"/>
            <w:tcBorders>
              <w:top w:val="nil"/>
              <w:left w:val="nil"/>
              <w:bottom w:val="single" w:sz="4" w:space="0" w:color="auto"/>
              <w:right w:val="single" w:sz="4" w:space="0" w:color="auto"/>
            </w:tcBorders>
            <w:shd w:val="clear" w:color="auto" w:fill="auto"/>
            <w:noWrap/>
          </w:tcPr>
          <w:p w14:paraId="24B0BD9F"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B6733B0" w14:textId="77777777" w:rsidR="00315444" w:rsidRDefault="00FD4A89">
            <w:pPr>
              <w:jc w:val="center"/>
              <w:rPr>
                <w:rFonts w:ascii="Arial" w:hAnsi="Arial" w:cs="Arial"/>
                <w:sz w:val="22"/>
                <w:szCs w:val="22"/>
              </w:rPr>
            </w:pPr>
            <w:r>
              <w:rPr>
                <w:rFonts w:ascii="Arial" w:hAnsi="Arial" w:cs="Arial"/>
                <w:sz w:val="22"/>
                <w:szCs w:val="22"/>
              </w:rPr>
              <w:t>43%</w:t>
            </w:r>
          </w:p>
        </w:tc>
      </w:tr>
      <w:tr w:rsidR="00315444" w14:paraId="1C266F2E"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17A07CBE" w14:textId="77777777" w:rsidR="00315444" w:rsidRDefault="00FD4A89">
            <w:pPr>
              <w:jc w:val="center"/>
              <w:rPr>
                <w:rFonts w:ascii="Arial" w:hAnsi="Arial" w:cs="Arial"/>
                <w:b/>
                <w:sz w:val="22"/>
                <w:szCs w:val="22"/>
              </w:rPr>
            </w:pPr>
            <w:r>
              <w:rPr>
                <w:rFonts w:ascii="Arial" w:hAnsi="Arial" w:cs="Arial"/>
                <w:b/>
                <w:sz w:val="22"/>
                <w:szCs w:val="22"/>
              </w:rPr>
              <w:t>Ano 3</w:t>
            </w:r>
          </w:p>
        </w:tc>
        <w:tc>
          <w:tcPr>
            <w:tcW w:w="2672" w:type="dxa"/>
            <w:tcBorders>
              <w:top w:val="nil"/>
              <w:left w:val="nil"/>
              <w:bottom w:val="single" w:sz="4" w:space="0" w:color="auto"/>
              <w:right w:val="single" w:sz="4" w:space="0" w:color="auto"/>
            </w:tcBorders>
            <w:shd w:val="clear" w:color="auto" w:fill="auto"/>
            <w:noWrap/>
          </w:tcPr>
          <w:p w14:paraId="02DE3E1F"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301EE79" w14:textId="77777777" w:rsidR="00315444" w:rsidRDefault="00FD4A89">
            <w:pPr>
              <w:jc w:val="center"/>
              <w:rPr>
                <w:rFonts w:ascii="Arial" w:hAnsi="Arial" w:cs="Arial"/>
                <w:sz w:val="22"/>
                <w:szCs w:val="22"/>
              </w:rPr>
            </w:pPr>
            <w:r>
              <w:rPr>
                <w:rFonts w:ascii="Arial" w:hAnsi="Arial" w:cs="Arial"/>
                <w:sz w:val="22"/>
                <w:szCs w:val="22"/>
              </w:rPr>
              <w:t>40%</w:t>
            </w:r>
          </w:p>
        </w:tc>
      </w:tr>
      <w:tr w:rsidR="00315444" w14:paraId="5F870694"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0983EC50" w14:textId="77777777" w:rsidR="00315444" w:rsidRDefault="00FD4A89">
            <w:pPr>
              <w:jc w:val="center"/>
              <w:rPr>
                <w:rFonts w:ascii="Arial" w:hAnsi="Arial" w:cs="Arial"/>
                <w:b/>
                <w:sz w:val="22"/>
                <w:szCs w:val="22"/>
              </w:rPr>
            </w:pPr>
            <w:r>
              <w:rPr>
                <w:rFonts w:ascii="Arial" w:hAnsi="Arial" w:cs="Arial"/>
                <w:b/>
                <w:sz w:val="22"/>
                <w:szCs w:val="22"/>
              </w:rPr>
              <w:t>Ano 4</w:t>
            </w:r>
          </w:p>
        </w:tc>
        <w:tc>
          <w:tcPr>
            <w:tcW w:w="2672" w:type="dxa"/>
            <w:tcBorders>
              <w:top w:val="nil"/>
              <w:left w:val="nil"/>
              <w:bottom w:val="single" w:sz="4" w:space="0" w:color="auto"/>
              <w:right w:val="single" w:sz="4" w:space="0" w:color="auto"/>
            </w:tcBorders>
            <w:shd w:val="clear" w:color="auto" w:fill="auto"/>
            <w:noWrap/>
          </w:tcPr>
          <w:p w14:paraId="250D802C"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11FAD9ED" w14:textId="77777777" w:rsidR="00315444" w:rsidRDefault="00FD4A89">
            <w:pPr>
              <w:jc w:val="center"/>
              <w:rPr>
                <w:rFonts w:ascii="Arial" w:hAnsi="Arial" w:cs="Arial"/>
                <w:sz w:val="22"/>
                <w:szCs w:val="22"/>
              </w:rPr>
            </w:pPr>
            <w:r>
              <w:rPr>
                <w:rFonts w:ascii="Arial" w:hAnsi="Arial" w:cs="Arial"/>
                <w:sz w:val="22"/>
                <w:szCs w:val="22"/>
              </w:rPr>
              <w:t>37%</w:t>
            </w:r>
          </w:p>
        </w:tc>
      </w:tr>
      <w:tr w:rsidR="00315444" w14:paraId="05416A32" w14:textId="77777777">
        <w:trPr>
          <w:cantSplit/>
          <w:trHeight w:val="283"/>
          <w:jc w:val="center"/>
        </w:trPr>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143F6B" w14:textId="77777777" w:rsidR="00315444" w:rsidRDefault="00FD4A89">
            <w:pPr>
              <w:jc w:val="center"/>
              <w:rPr>
                <w:rFonts w:ascii="Arial" w:hAnsi="Arial" w:cs="Arial"/>
                <w:b/>
                <w:sz w:val="22"/>
                <w:szCs w:val="22"/>
              </w:rPr>
            </w:pPr>
            <w:r>
              <w:rPr>
                <w:rFonts w:ascii="Arial" w:hAnsi="Arial" w:cs="Arial"/>
                <w:b/>
                <w:sz w:val="22"/>
                <w:szCs w:val="22"/>
              </w:rPr>
              <w:t>Ano 5</w:t>
            </w:r>
          </w:p>
        </w:tc>
        <w:tc>
          <w:tcPr>
            <w:tcW w:w="2672" w:type="dxa"/>
            <w:tcBorders>
              <w:top w:val="nil"/>
              <w:left w:val="nil"/>
              <w:bottom w:val="single" w:sz="4" w:space="0" w:color="auto"/>
              <w:right w:val="single" w:sz="4" w:space="0" w:color="auto"/>
            </w:tcBorders>
            <w:shd w:val="clear" w:color="auto" w:fill="auto"/>
            <w:noWrap/>
          </w:tcPr>
          <w:p w14:paraId="55D1DC0A"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6EF3423F" w14:textId="77777777" w:rsidR="00315444" w:rsidRDefault="00FD4A89">
            <w:pPr>
              <w:jc w:val="center"/>
              <w:rPr>
                <w:rFonts w:ascii="Arial" w:hAnsi="Arial" w:cs="Arial"/>
                <w:sz w:val="22"/>
                <w:szCs w:val="22"/>
              </w:rPr>
            </w:pPr>
            <w:r>
              <w:rPr>
                <w:rFonts w:ascii="Arial" w:hAnsi="Arial" w:cs="Arial"/>
                <w:sz w:val="22"/>
                <w:szCs w:val="22"/>
              </w:rPr>
              <w:t>35%</w:t>
            </w:r>
          </w:p>
        </w:tc>
      </w:tr>
      <w:tr w:rsidR="00315444" w14:paraId="06F53554"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3993A4A8" w14:textId="77777777" w:rsidR="00315444" w:rsidRDefault="00FD4A89">
            <w:pPr>
              <w:jc w:val="center"/>
              <w:rPr>
                <w:rFonts w:ascii="Arial" w:hAnsi="Arial" w:cs="Arial"/>
                <w:b/>
                <w:sz w:val="22"/>
                <w:szCs w:val="22"/>
              </w:rPr>
            </w:pPr>
            <w:r>
              <w:rPr>
                <w:rFonts w:ascii="Arial" w:hAnsi="Arial" w:cs="Arial"/>
                <w:b/>
                <w:sz w:val="22"/>
                <w:szCs w:val="22"/>
              </w:rPr>
              <w:t>Ano 6</w:t>
            </w:r>
          </w:p>
        </w:tc>
        <w:tc>
          <w:tcPr>
            <w:tcW w:w="2672" w:type="dxa"/>
            <w:tcBorders>
              <w:top w:val="nil"/>
              <w:left w:val="nil"/>
              <w:bottom w:val="single" w:sz="4" w:space="0" w:color="auto"/>
              <w:right w:val="single" w:sz="4" w:space="0" w:color="auto"/>
            </w:tcBorders>
            <w:shd w:val="clear" w:color="auto" w:fill="auto"/>
            <w:noWrap/>
          </w:tcPr>
          <w:p w14:paraId="7020861D"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AC5F282" w14:textId="77777777" w:rsidR="00315444" w:rsidRDefault="00FD4A89">
            <w:pPr>
              <w:jc w:val="center"/>
              <w:rPr>
                <w:rFonts w:ascii="Arial" w:hAnsi="Arial" w:cs="Arial"/>
                <w:sz w:val="22"/>
                <w:szCs w:val="22"/>
              </w:rPr>
            </w:pPr>
            <w:r>
              <w:rPr>
                <w:rFonts w:ascii="Arial" w:hAnsi="Arial" w:cs="Arial"/>
                <w:sz w:val="22"/>
                <w:szCs w:val="22"/>
              </w:rPr>
              <w:t>33%</w:t>
            </w:r>
          </w:p>
        </w:tc>
      </w:tr>
      <w:tr w:rsidR="00315444" w14:paraId="1FDF449C"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080B91AA" w14:textId="77777777" w:rsidR="00315444" w:rsidRDefault="00FD4A89">
            <w:pPr>
              <w:jc w:val="center"/>
              <w:rPr>
                <w:rFonts w:ascii="Arial" w:hAnsi="Arial" w:cs="Arial"/>
                <w:b/>
                <w:sz w:val="22"/>
                <w:szCs w:val="22"/>
              </w:rPr>
            </w:pPr>
            <w:r>
              <w:rPr>
                <w:rFonts w:ascii="Arial" w:hAnsi="Arial" w:cs="Arial"/>
                <w:b/>
                <w:sz w:val="22"/>
                <w:szCs w:val="22"/>
              </w:rPr>
              <w:t>Ano 7</w:t>
            </w:r>
          </w:p>
        </w:tc>
        <w:tc>
          <w:tcPr>
            <w:tcW w:w="2672" w:type="dxa"/>
            <w:tcBorders>
              <w:top w:val="nil"/>
              <w:left w:val="nil"/>
              <w:bottom w:val="single" w:sz="4" w:space="0" w:color="auto"/>
              <w:right w:val="single" w:sz="4" w:space="0" w:color="auto"/>
            </w:tcBorders>
            <w:shd w:val="clear" w:color="auto" w:fill="auto"/>
            <w:noWrap/>
          </w:tcPr>
          <w:p w14:paraId="3EDFD870"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C7F0493" w14:textId="77777777" w:rsidR="00315444" w:rsidRDefault="00FD4A89">
            <w:pPr>
              <w:jc w:val="center"/>
              <w:rPr>
                <w:rFonts w:ascii="Arial" w:hAnsi="Arial" w:cs="Arial"/>
                <w:sz w:val="22"/>
                <w:szCs w:val="22"/>
              </w:rPr>
            </w:pPr>
            <w:r>
              <w:rPr>
                <w:rFonts w:ascii="Arial" w:hAnsi="Arial" w:cs="Arial"/>
                <w:sz w:val="22"/>
                <w:szCs w:val="22"/>
              </w:rPr>
              <w:t>31%</w:t>
            </w:r>
          </w:p>
        </w:tc>
      </w:tr>
      <w:tr w:rsidR="00315444" w14:paraId="583A148C"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5357D9E8" w14:textId="77777777" w:rsidR="00315444" w:rsidRDefault="00FD4A89">
            <w:pPr>
              <w:jc w:val="center"/>
              <w:rPr>
                <w:rFonts w:ascii="Arial" w:hAnsi="Arial" w:cs="Arial"/>
                <w:b/>
                <w:sz w:val="22"/>
                <w:szCs w:val="22"/>
              </w:rPr>
            </w:pPr>
            <w:r>
              <w:rPr>
                <w:rFonts w:ascii="Arial" w:hAnsi="Arial" w:cs="Arial"/>
                <w:b/>
                <w:sz w:val="22"/>
                <w:szCs w:val="22"/>
              </w:rPr>
              <w:t>Ano 8</w:t>
            </w:r>
          </w:p>
        </w:tc>
        <w:tc>
          <w:tcPr>
            <w:tcW w:w="2672" w:type="dxa"/>
            <w:tcBorders>
              <w:top w:val="single" w:sz="4" w:space="0" w:color="auto"/>
              <w:left w:val="nil"/>
              <w:bottom w:val="single" w:sz="4" w:space="0" w:color="auto"/>
              <w:right w:val="single" w:sz="4" w:space="0" w:color="auto"/>
            </w:tcBorders>
            <w:shd w:val="clear" w:color="auto" w:fill="auto"/>
            <w:noWrap/>
          </w:tcPr>
          <w:p w14:paraId="6C4F6CD3"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3E0EC8CC" w14:textId="77777777" w:rsidR="00315444" w:rsidRDefault="00FD4A89">
            <w:pPr>
              <w:jc w:val="center"/>
              <w:rPr>
                <w:rFonts w:ascii="Arial" w:hAnsi="Arial" w:cs="Arial"/>
                <w:sz w:val="22"/>
                <w:szCs w:val="22"/>
              </w:rPr>
            </w:pPr>
            <w:r>
              <w:rPr>
                <w:rFonts w:ascii="Arial" w:hAnsi="Arial" w:cs="Arial"/>
                <w:sz w:val="22"/>
                <w:szCs w:val="22"/>
              </w:rPr>
              <w:t>29%</w:t>
            </w:r>
          </w:p>
        </w:tc>
      </w:tr>
      <w:tr w:rsidR="00315444" w14:paraId="7AAC1809"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473321EA" w14:textId="77777777" w:rsidR="00315444" w:rsidRDefault="00FD4A89">
            <w:pPr>
              <w:jc w:val="center"/>
              <w:rPr>
                <w:rFonts w:ascii="Arial" w:hAnsi="Arial" w:cs="Arial"/>
                <w:b/>
                <w:sz w:val="22"/>
                <w:szCs w:val="22"/>
              </w:rPr>
            </w:pPr>
            <w:r>
              <w:rPr>
                <w:rFonts w:ascii="Arial" w:hAnsi="Arial" w:cs="Arial"/>
                <w:b/>
                <w:sz w:val="22"/>
                <w:szCs w:val="22"/>
              </w:rPr>
              <w:t>Ano 9</w:t>
            </w:r>
          </w:p>
        </w:tc>
        <w:tc>
          <w:tcPr>
            <w:tcW w:w="2672" w:type="dxa"/>
            <w:tcBorders>
              <w:top w:val="nil"/>
              <w:left w:val="nil"/>
              <w:bottom w:val="single" w:sz="4" w:space="0" w:color="auto"/>
              <w:right w:val="single" w:sz="4" w:space="0" w:color="auto"/>
            </w:tcBorders>
            <w:shd w:val="clear" w:color="auto" w:fill="auto"/>
            <w:noWrap/>
          </w:tcPr>
          <w:p w14:paraId="0FA8ECCC"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5E90F8F8" w14:textId="77777777" w:rsidR="00315444" w:rsidRDefault="00FD4A89">
            <w:pPr>
              <w:jc w:val="center"/>
              <w:rPr>
                <w:rFonts w:ascii="Arial" w:hAnsi="Arial" w:cs="Arial"/>
                <w:sz w:val="22"/>
                <w:szCs w:val="22"/>
              </w:rPr>
            </w:pPr>
            <w:r>
              <w:rPr>
                <w:rFonts w:ascii="Arial" w:hAnsi="Arial" w:cs="Arial"/>
                <w:sz w:val="22"/>
                <w:szCs w:val="22"/>
              </w:rPr>
              <w:t>28%</w:t>
            </w:r>
          </w:p>
        </w:tc>
      </w:tr>
      <w:tr w:rsidR="00315444" w14:paraId="67555A69"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3722F839" w14:textId="77777777" w:rsidR="00315444" w:rsidRDefault="00FD4A89">
            <w:pPr>
              <w:jc w:val="center"/>
              <w:rPr>
                <w:rFonts w:ascii="Arial" w:hAnsi="Arial" w:cs="Arial"/>
                <w:b/>
                <w:sz w:val="22"/>
                <w:szCs w:val="22"/>
              </w:rPr>
            </w:pPr>
            <w:r>
              <w:rPr>
                <w:rFonts w:ascii="Arial" w:hAnsi="Arial" w:cs="Arial"/>
                <w:b/>
                <w:sz w:val="22"/>
                <w:szCs w:val="22"/>
              </w:rPr>
              <w:t>Ano 10</w:t>
            </w:r>
          </w:p>
        </w:tc>
        <w:tc>
          <w:tcPr>
            <w:tcW w:w="2672" w:type="dxa"/>
            <w:tcBorders>
              <w:top w:val="nil"/>
              <w:left w:val="nil"/>
              <w:bottom w:val="single" w:sz="4" w:space="0" w:color="auto"/>
              <w:right w:val="single" w:sz="4" w:space="0" w:color="auto"/>
            </w:tcBorders>
            <w:shd w:val="clear" w:color="auto" w:fill="auto"/>
            <w:noWrap/>
          </w:tcPr>
          <w:p w14:paraId="53996C5C"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3FDEF477" w14:textId="77777777" w:rsidR="00315444" w:rsidRDefault="00FD4A89">
            <w:pPr>
              <w:jc w:val="center"/>
              <w:rPr>
                <w:rFonts w:ascii="Arial" w:hAnsi="Arial" w:cs="Arial"/>
                <w:sz w:val="22"/>
                <w:szCs w:val="22"/>
              </w:rPr>
            </w:pPr>
            <w:r>
              <w:rPr>
                <w:rFonts w:ascii="Arial" w:hAnsi="Arial" w:cs="Arial"/>
                <w:sz w:val="22"/>
                <w:szCs w:val="22"/>
              </w:rPr>
              <w:t>27%</w:t>
            </w:r>
          </w:p>
        </w:tc>
      </w:tr>
      <w:tr w:rsidR="00315444" w14:paraId="763BD08E"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507A5E89" w14:textId="77777777" w:rsidR="00315444" w:rsidRDefault="00FD4A89">
            <w:pPr>
              <w:jc w:val="center"/>
              <w:rPr>
                <w:rFonts w:ascii="Arial" w:hAnsi="Arial" w:cs="Arial"/>
                <w:b/>
                <w:sz w:val="22"/>
                <w:szCs w:val="22"/>
              </w:rPr>
            </w:pPr>
            <w:r>
              <w:rPr>
                <w:rFonts w:ascii="Arial" w:hAnsi="Arial" w:cs="Arial"/>
                <w:b/>
                <w:sz w:val="22"/>
                <w:szCs w:val="22"/>
              </w:rPr>
              <w:t>Ano 11</w:t>
            </w:r>
          </w:p>
        </w:tc>
        <w:tc>
          <w:tcPr>
            <w:tcW w:w="2672" w:type="dxa"/>
            <w:tcBorders>
              <w:top w:val="nil"/>
              <w:left w:val="nil"/>
              <w:bottom w:val="single" w:sz="4" w:space="0" w:color="auto"/>
              <w:right w:val="single" w:sz="4" w:space="0" w:color="auto"/>
            </w:tcBorders>
            <w:shd w:val="clear" w:color="auto" w:fill="auto"/>
            <w:noWrap/>
          </w:tcPr>
          <w:p w14:paraId="0189994C"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16CA9ED3"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3D0556DF"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6FBCBD00" w14:textId="77777777" w:rsidR="00315444" w:rsidRDefault="00FD4A89">
            <w:pPr>
              <w:jc w:val="center"/>
              <w:rPr>
                <w:rFonts w:ascii="Arial" w:hAnsi="Arial" w:cs="Arial"/>
                <w:b/>
                <w:sz w:val="22"/>
                <w:szCs w:val="22"/>
              </w:rPr>
            </w:pPr>
            <w:r>
              <w:rPr>
                <w:rFonts w:ascii="Arial" w:hAnsi="Arial" w:cs="Arial"/>
                <w:b/>
                <w:sz w:val="22"/>
                <w:szCs w:val="22"/>
              </w:rPr>
              <w:t>Ano 12</w:t>
            </w:r>
          </w:p>
        </w:tc>
        <w:tc>
          <w:tcPr>
            <w:tcW w:w="2672" w:type="dxa"/>
            <w:tcBorders>
              <w:top w:val="nil"/>
              <w:left w:val="nil"/>
              <w:bottom w:val="single" w:sz="4" w:space="0" w:color="auto"/>
              <w:right w:val="single" w:sz="4" w:space="0" w:color="auto"/>
            </w:tcBorders>
            <w:shd w:val="clear" w:color="auto" w:fill="auto"/>
            <w:noWrap/>
          </w:tcPr>
          <w:p w14:paraId="36AB9054"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6ECCAC92"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042A7E5C"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10E29057" w14:textId="77777777" w:rsidR="00315444" w:rsidRDefault="00FD4A89">
            <w:pPr>
              <w:jc w:val="center"/>
              <w:rPr>
                <w:rFonts w:ascii="Arial" w:hAnsi="Arial" w:cs="Arial"/>
                <w:b/>
                <w:sz w:val="22"/>
                <w:szCs w:val="22"/>
              </w:rPr>
            </w:pPr>
            <w:r>
              <w:rPr>
                <w:rFonts w:ascii="Arial" w:hAnsi="Arial" w:cs="Arial"/>
                <w:b/>
                <w:sz w:val="22"/>
                <w:szCs w:val="22"/>
              </w:rPr>
              <w:lastRenderedPageBreak/>
              <w:t>Ano 13</w:t>
            </w:r>
          </w:p>
        </w:tc>
        <w:tc>
          <w:tcPr>
            <w:tcW w:w="2672" w:type="dxa"/>
            <w:tcBorders>
              <w:top w:val="nil"/>
              <w:left w:val="nil"/>
              <w:bottom w:val="single" w:sz="4" w:space="0" w:color="auto"/>
              <w:right w:val="single" w:sz="4" w:space="0" w:color="auto"/>
            </w:tcBorders>
            <w:shd w:val="clear" w:color="auto" w:fill="auto"/>
            <w:noWrap/>
          </w:tcPr>
          <w:p w14:paraId="5EC81F96"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3E70B05C"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40F18530"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6D3E4717" w14:textId="77777777" w:rsidR="00315444" w:rsidRDefault="00FD4A89">
            <w:pPr>
              <w:jc w:val="center"/>
              <w:rPr>
                <w:rFonts w:ascii="Arial" w:hAnsi="Arial" w:cs="Arial"/>
                <w:b/>
                <w:sz w:val="22"/>
                <w:szCs w:val="22"/>
              </w:rPr>
            </w:pPr>
            <w:r>
              <w:rPr>
                <w:rFonts w:ascii="Arial" w:hAnsi="Arial" w:cs="Arial"/>
                <w:b/>
                <w:sz w:val="22"/>
                <w:szCs w:val="22"/>
              </w:rPr>
              <w:t>Ano 14</w:t>
            </w:r>
          </w:p>
        </w:tc>
        <w:tc>
          <w:tcPr>
            <w:tcW w:w="2672" w:type="dxa"/>
            <w:tcBorders>
              <w:top w:val="nil"/>
              <w:left w:val="nil"/>
              <w:bottom w:val="single" w:sz="4" w:space="0" w:color="auto"/>
              <w:right w:val="single" w:sz="4" w:space="0" w:color="auto"/>
            </w:tcBorders>
            <w:shd w:val="clear" w:color="auto" w:fill="auto"/>
            <w:noWrap/>
          </w:tcPr>
          <w:p w14:paraId="093A3BFD"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1A1C0B7D"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4BEAFDDB"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0C8F66EB" w14:textId="77777777" w:rsidR="00315444" w:rsidRDefault="00FD4A89">
            <w:pPr>
              <w:jc w:val="center"/>
              <w:rPr>
                <w:rFonts w:ascii="Arial" w:hAnsi="Arial" w:cs="Arial"/>
                <w:b/>
                <w:sz w:val="22"/>
                <w:szCs w:val="22"/>
              </w:rPr>
            </w:pPr>
            <w:r>
              <w:rPr>
                <w:rFonts w:ascii="Arial" w:hAnsi="Arial" w:cs="Arial"/>
                <w:b/>
                <w:sz w:val="22"/>
                <w:szCs w:val="22"/>
              </w:rPr>
              <w:t>Ano 15</w:t>
            </w:r>
          </w:p>
        </w:tc>
        <w:tc>
          <w:tcPr>
            <w:tcW w:w="2672" w:type="dxa"/>
            <w:tcBorders>
              <w:top w:val="nil"/>
              <w:left w:val="nil"/>
              <w:bottom w:val="single" w:sz="4" w:space="0" w:color="auto"/>
              <w:right w:val="single" w:sz="4" w:space="0" w:color="auto"/>
            </w:tcBorders>
            <w:shd w:val="clear" w:color="auto" w:fill="auto"/>
            <w:noWrap/>
          </w:tcPr>
          <w:p w14:paraId="746C0F19"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708C2817"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4E4BBAE2"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11198C02" w14:textId="77777777" w:rsidR="00315444" w:rsidRDefault="00FD4A89">
            <w:pPr>
              <w:jc w:val="center"/>
              <w:rPr>
                <w:rFonts w:ascii="Arial" w:hAnsi="Arial" w:cs="Arial"/>
                <w:b/>
                <w:sz w:val="22"/>
                <w:szCs w:val="22"/>
              </w:rPr>
            </w:pPr>
            <w:r>
              <w:rPr>
                <w:rFonts w:ascii="Arial" w:hAnsi="Arial" w:cs="Arial"/>
                <w:b/>
                <w:sz w:val="22"/>
                <w:szCs w:val="22"/>
              </w:rPr>
              <w:t>Ano 16</w:t>
            </w:r>
          </w:p>
        </w:tc>
        <w:tc>
          <w:tcPr>
            <w:tcW w:w="2672" w:type="dxa"/>
            <w:tcBorders>
              <w:top w:val="nil"/>
              <w:left w:val="nil"/>
              <w:bottom w:val="single" w:sz="4" w:space="0" w:color="auto"/>
              <w:right w:val="single" w:sz="4" w:space="0" w:color="auto"/>
            </w:tcBorders>
            <w:shd w:val="clear" w:color="auto" w:fill="auto"/>
            <w:noWrap/>
          </w:tcPr>
          <w:p w14:paraId="1C1CED37"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1CC50B35"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57F92C62"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4A4D46A5" w14:textId="77777777" w:rsidR="00315444" w:rsidRDefault="00FD4A89">
            <w:pPr>
              <w:jc w:val="center"/>
              <w:rPr>
                <w:rFonts w:ascii="Arial" w:hAnsi="Arial" w:cs="Arial"/>
                <w:b/>
                <w:sz w:val="22"/>
                <w:szCs w:val="22"/>
              </w:rPr>
            </w:pPr>
            <w:r>
              <w:rPr>
                <w:rFonts w:ascii="Arial" w:hAnsi="Arial" w:cs="Arial"/>
                <w:b/>
                <w:sz w:val="22"/>
                <w:szCs w:val="22"/>
              </w:rPr>
              <w:t>Ano 17</w:t>
            </w:r>
          </w:p>
        </w:tc>
        <w:tc>
          <w:tcPr>
            <w:tcW w:w="2672" w:type="dxa"/>
            <w:tcBorders>
              <w:top w:val="nil"/>
              <w:left w:val="nil"/>
              <w:bottom w:val="single" w:sz="4" w:space="0" w:color="auto"/>
              <w:right w:val="single" w:sz="4" w:space="0" w:color="auto"/>
            </w:tcBorders>
            <w:shd w:val="clear" w:color="auto" w:fill="auto"/>
            <w:noWrap/>
          </w:tcPr>
          <w:p w14:paraId="119BF9EB"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7CF54E9"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76E6E48E"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0D289F38" w14:textId="77777777" w:rsidR="00315444" w:rsidRDefault="00FD4A89">
            <w:pPr>
              <w:jc w:val="center"/>
              <w:rPr>
                <w:rFonts w:ascii="Arial" w:hAnsi="Arial" w:cs="Arial"/>
                <w:b/>
                <w:sz w:val="22"/>
                <w:szCs w:val="22"/>
              </w:rPr>
            </w:pPr>
            <w:r>
              <w:rPr>
                <w:rFonts w:ascii="Arial" w:hAnsi="Arial" w:cs="Arial"/>
                <w:b/>
                <w:sz w:val="22"/>
                <w:szCs w:val="22"/>
              </w:rPr>
              <w:t>Ano 18</w:t>
            </w:r>
          </w:p>
        </w:tc>
        <w:tc>
          <w:tcPr>
            <w:tcW w:w="2672" w:type="dxa"/>
            <w:tcBorders>
              <w:top w:val="nil"/>
              <w:left w:val="nil"/>
              <w:bottom w:val="single" w:sz="4" w:space="0" w:color="auto"/>
              <w:right w:val="single" w:sz="4" w:space="0" w:color="auto"/>
            </w:tcBorders>
            <w:shd w:val="clear" w:color="auto" w:fill="auto"/>
            <w:noWrap/>
          </w:tcPr>
          <w:p w14:paraId="6A70E53B"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081709FD"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0C47C644"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12DB1DE4" w14:textId="77777777" w:rsidR="00315444" w:rsidRDefault="00FD4A89">
            <w:pPr>
              <w:jc w:val="center"/>
              <w:rPr>
                <w:rFonts w:ascii="Arial" w:hAnsi="Arial" w:cs="Arial"/>
                <w:b/>
                <w:sz w:val="22"/>
                <w:szCs w:val="22"/>
              </w:rPr>
            </w:pPr>
            <w:r>
              <w:rPr>
                <w:rFonts w:ascii="Arial" w:hAnsi="Arial" w:cs="Arial"/>
                <w:b/>
                <w:sz w:val="22"/>
                <w:szCs w:val="22"/>
              </w:rPr>
              <w:t>Ano 19</w:t>
            </w:r>
          </w:p>
        </w:tc>
        <w:tc>
          <w:tcPr>
            <w:tcW w:w="2672" w:type="dxa"/>
            <w:tcBorders>
              <w:top w:val="nil"/>
              <w:left w:val="nil"/>
              <w:bottom w:val="single" w:sz="4" w:space="0" w:color="auto"/>
              <w:right w:val="single" w:sz="4" w:space="0" w:color="auto"/>
            </w:tcBorders>
            <w:shd w:val="clear" w:color="auto" w:fill="auto"/>
            <w:noWrap/>
          </w:tcPr>
          <w:p w14:paraId="7B166281"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4CDF549"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008A23B8"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388DE2E3" w14:textId="77777777" w:rsidR="00315444" w:rsidRDefault="00FD4A89">
            <w:pPr>
              <w:jc w:val="center"/>
              <w:rPr>
                <w:rFonts w:ascii="Arial" w:hAnsi="Arial" w:cs="Arial"/>
                <w:b/>
                <w:sz w:val="22"/>
                <w:szCs w:val="22"/>
              </w:rPr>
            </w:pPr>
            <w:r>
              <w:rPr>
                <w:rFonts w:ascii="Arial" w:hAnsi="Arial" w:cs="Arial"/>
                <w:b/>
                <w:sz w:val="22"/>
                <w:szCs w:val="22"/>
              </w:rPr>
              <w:t>Ano 20</w:t>
            </w:r>
          </w:p>
        </w:tc>
        <w:tc>
          <w:tcPr>
            <w:tcW w:w="2672" w:type="dxa"/>
            <w:tcBorders>
              <w:top w:val="nil"/>
              <w:left w:val="nil"/>
              <w:bottom w:val="single" w:sz="4" w:space="0" w:color="auto"/>
              <w:right w:val="single" w:sz="4" w:space="0" w:color="auto"/>
            </w:tcBorders>
            <w:shd w:val="clear" w:color="auto" w:fill="auto"/>
            <w:noWrap/>
          </w:tcPr>
          <w:p w14:paraId="3646038B"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3702C69C"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1ACE0B52"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4E89038A" w14:textId="77777777" w:rsidR="00315444" w:rsidRDefault="00FD4A89">
            <w:pPr>
              <w:jc w:val="center"/>
              <w:rPr>
                <w:rFonts w:ascii="Arial" w:hAnsi="Arial" w:cs="Arial"/>
                <w:b/>
                <w:sz w:val="22"/>
                <w:szCs w:val="22"/>
              </w:rPr>
            </w:pPr>
            <w:r>
              <w:rPr>
                <w:rFonts w:ascii="Arial" w:hAnsi="Arial" w:cs="Arial"/>
                <w:b/>
                <w:sz w:val="22"/>
                <w:szCs w:val="22"/>
              </w:rPr>
              <w:t>Ano 21</w:t>
            </w:r>
          </w:p>
        </w:tc>
        <w:tc>
          <w:tcPr>
            <w:tcW w:w="2672" w:type="dxa"/>
            <w:tcBorders>
              <w:top w:val="nil"/>
              <w:left w:val="nil"/>
              <w:bottom w:val="single" w:sz="4" w:space="0" w:color="auto"/>
              <w:right w:val="single" w:sz="4" w:space="0" w:color="auto"/>
            </w:tcBorders>
            <w:shd w:val="clear" w:color="auto" w:fill="auto"/>
            <w:noWrap/>
          </w:tcPr>
          <w:p w14:paraId="795999BA"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7D6B5CA4"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01797803"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6D95197C" w14:textId="77777777" w:rsidR="00315444" w:rsidRDefault="00FD4A89">
            <w:pPr>
              <w:jc w:val="center"/>
              <w:rPr>
                <w:rFonts w:ascii="Arial" w:hAnsi="Arial" w:cs="Arial"/>
                <w:b/>
                <w:sz w:val="22"/>
                <w:szCs w:val="22"/>
              </w:rPr>
            </w:pPr>
            <w:r>
              <w:rPr>
                <w:rFonts w:ascii="Arial" w:hAnsi="Arial" w:cs="Arial"/>
                <w:b/>
                <w:sz w:val="22"/>
                <w:szCs w:val="22"/>
              </w:rPr>
              <w:t>Ano 22</w:t>
            </w:r>
          </w:p>
        </w:tc>
        <w:tc>
          <w:tcPr>
            <w:tcW w:w="2672" w:type="dxa"/>
            <w:tcBorders>
              <w:top w:val="nil"/>
              <w:left w:val="nil"/>
              <w:bottom w:val="single" w:sz="4" w:space="0" w:color="auto"/>
              <w:right w:val="single" w:sz="4" w:space="0" w:color="auto"/>
            </w:tcBorders>
            <w:shd w:val="clear" w:color="auto" w:fill="auto"/>
            <w:noWrap/>
          </w:tcPr>
          <w:p w14:paraId="0BFF9BF1"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680E239F"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329C872E"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2BFDB820" w14:textId="77777777" w:rsidR="00315444" w:rsidRDefault="00FD4A89">
            <w:pPr>
              <w:jc w:val="center"/>
              <w:rPr>
                <w:rFonts w:ascii="Arial" w:hAnsi="Arial" w:cs="Arial"/>
                <w:b/>
                <w:sz w:val="22"/>
                <w:szCs w:val="22"/>
              </w:rPr>
            </w:pPr>
            <w:r>
              <w:rPr>
                <w:rFonts w:ascii="Arial" w:hAnsi="Arial" w:cs="Arial"/>
                <w:b/>
                <w:sz w:val="22"/>
                <w:szCs w:val="22"/>
              </w:rPr>
              <w:t>Ano 23</w:t>
            </w:r>
          </w:p>
        </w:tc>
        <w:tc>
          <w:tcPr>
            <w:tcW w:w="2672" w:type="dxa"/>
            <w:tcBorders>
              <w:top w:val="nil"/>
              <w:left w:val="nil"/>
              <w:bottom w:val="single" w:sz="4" w:space="0" w:color="auto"/>
              <w:right w:val="single" w:sz="4" w:space="0" w:color="auto"/>
            </w:tcBorders>
            <w:shd w:val="clear" w:color="auto" w:fill="auto"/>
            <w:noWrap/>
          </w:tcPr>
          <w:p w14:paraId="3F8D5D79"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D47B2A1"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7A6D00BC"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39FACE7F" w14:textId="77777777" w:rsidR="00315444" w:rsidRDefault="00FD4A89">
            <w:pPr>
              <w:jc w:val="center"/>
              <w:rPr>
                <w:rFonts w:ascii="Arial" w:hAnsi="Arial" w:cs="Arial"/>
                <w:b/>
                <w:sz w:val="22"/>
                <w:szCs w:val="22"/>
              </w:rPr>
            </w:pPr>
            <w:r>
              <w:rPr>
                <w:rFonts w:ascii="Arial" w:hAnsi="Arial" w:cs="Arial"/>
                <w:b/>
                <w:sz w:val="22"/>
                <w:szCs w:val="22"/>
              </w:rPr>
              <w:t>Ano 24</w:t>
            </w:r>
          </w:p>
        </w:tc>
        <w:tc>
          <w:tcPr>
            <w:tcW w:w="2672" w:type="dxa"/>
            <w:tcBorders>
              <w:top w:val="nil"/>
              <w:left w:val="nil"/>
              <w:bottom w:val="single" w:sz="4" w:space="0" w:color="auto"/>
              <w:right w:val="single" w:sz="4" w:space="0" w:color="auto"/>
            </w:tcBorders>
            <w:shd w:val="clear" w:color="auto" w:fill="auto"/>
            <w:noWrap/>
          </w:tcPr>
          <w:p w14:paraId="65D0AF5B"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11E4325E"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238637CA"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42C21C2A" w14:textId="77777777" w:rsidR="00315444" w:rsidRDefault="00FD4A89">
            <w:pPr>
              <w:jc w:val="center"/>
              <w:rPr>
                <w:rFonts w:ascii="Arial" w:hAnsi="Arial" w:cs="Arial"/>
                <w:b/>
                <w:sz w:val="22"/>
                <w:szCs w:val="22"/>
              </w:rPr>
            </w:pPr>
            <w:r>
              <w:rPr>
                <w:rFonts w:ascii="Arial" w:hAnsi="Arial" w:cs="Arial"/>
                <w:b/>
                <w:sz w:val="22"/>
                <w:szCs w:val="22"/>
              </w:rPr>
              <w:t>Ano 25</w:t>
            </w:r>
          </w:p>
        </w:tc>
        <w:tc>
          <w:tcPr>
            <w:tcW w:w="2672" w:type="dxa"/>
            <w:tcBorders>
              <w:top w:val="nil"/>
              <w:left w:val="nil"/>
              <w:bottom w:val="single" w:sz="4" w:space="0" w:color="auto"/>
              <w:right w:val="single" w:sz="4" w:space="0" w:color="auto"/>
            </w:tcBorders>
            <w:shd w:val="clear" w:color="auto" w:fill="auto"/>
            <w:noWrap/>
          </w:tcPr>
          <w:p w14:paraId="2BBF5871"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66B0B114"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0F57B2B3"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6F170CF5" w14:textId="77777777" w:rsidR="00315444" w:rsidRDefault="00FD4A89">
            <w:pPr>
              <w:jc w:val="center"/>
              <w:rPr>
                <w:rFonts w:ascii="Arial" w:hAnsi="Arial" w:cs="Arial"/>
                <w:b/>
                <w:sz w:val="22"/>
                <w:szCs w:val="22"/>
              </w:rPr>
            </w:pPr>
            <w:r>
              <w:rPr>
                <w:rFonts w:ascii="Arial" w:hAnsi="Arial" w:cs="Arial"/>
                <w:b/>
                <w:sz w:val="22"/>
                <w:szCs w:val="22"/>
              </w:rPr>
              <w:t>Ano 26</w:t>
            </w:r>
          </w:p>
        </w:tc>
        <w:tc>
          <w:tcPr>
            <w:tcW w:w="2672" w:type="dxa"/>
            <w:tcBorders>
              <w:top w:val="nil"/>
              <w:left w:val="nil"/>
              <w:bottom w:val="single" w:sz="4" w:space="0" w:color="auto"/>
              <w:right w:val="single" w:sz="4" w:space="0" w:color="auto"/>
            </w:tcBorders>
            <w:shd w:val="clear" w:color="auto" w:fill="auto"/>
            <w:noWrap/>
          </w:tcPr>
          <w:p w14:paraId="62590545"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0C2C020F"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37FC9EAD"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326F27D0" w14:textId="77777777" w:rsidR="00315444" w:rsidRDefault="00FD4A89">
            <w:pPr>
              <w:jc w:val="center"/>
              <w:rPr>
                <w:rFonts w:ascii="Arial" w:hAnsi="Arial" w:cs="Arial"/>
                <w:b/>
                <w:sz w:val="22"/>
                <w:szCs w:val="22"/>
              </w:rPr>
            </w:pPr>
            <w:r>
              <w:rPr>
                <w:rFonts w:ascii="Arial" w:hAnsi="Arial" w:cs="Arial"/>
                <w:b/>
                <w:sz w:val="22"/>
                <w:szCs w:val="22"/>
              </w:rPr>
              <w:t>Ano 27</w:t>
            </w:r>
          </w:p>
        </w:tc>
        <w:tc>
          <w:tcPr>
            <w:tcW w:w="2672" w:type="dxa"/>
            <w:tcBorders>
              <w:top w:val="nil"/>
              <w:left w:val="nil"/>
              <w:bottom w:val="single" w:sz="4" w:space="0" w:color="auto"/>
              <w:right w:val="single" w:sz="4" w:space="0" w:color="auto"/>
            </w:tcBorders>
            <w:shd w:val="clear" w:color="auto" w:fill="auto"/>
            <w:noWrap/>
          </w:tcPr>
          <w:p w14:paraId="6D572589"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4347E3D8"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3A105326"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71601814" w14:textId="77777777" w:rsidR="00315444" w:rsidRDefault="00FD4A89">
            <w:pPr>
              <w:jc w:val="center"/>
              <w:rPr>
                <w:rFonts w:ascii="Arial" w:hAnsi="Arial" w:cs="Arial"/>
                <w:b/>
                <w:sz w:val="22"/>
                <w:szCs w:val="22"/>
              </w:rPr>
            </w:pPr>
            <w:r>
              <w:rPr>
                <w:rFonts w:ascii="Arial" w:hAnsi="Arial" w:cs="Arial"/>
                <w:b/>
                <w:sz w:val="22"/>
                <w:szCs w:val="22"/>
              </w:rPr>
              <w:t>Ano 28</w:t>
            </w:r>
          </w:p>
        </w:tc>
        <w:tc>
          <w:tcPr>
            <w:tcW w:w="2672" w:type="dxa"/>
            <w:tcBorders>
              <w:top w:val="nil"/>
              <w:left w:val="nil"/>
              <w:bottom w:val="single" w:sz="4" w:space="0" w:color="auto"/>
              <w:right w:val="single" w:sz="4" w:space="0" w:color="auto"/>
            </w:tcBorders>
            <w:shd w:val="clear" w:color="auto" w:fill="auto"/>
            <w:noWrap/>
          </w:tcPr>
          <w:p w14:paraId="0E88B12D"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D01D335"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032DA8E7"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1F52A9CE" w14:textId="77777777" w:rsidR="00315444" w:rsidRDefault="00FD4A89">
            <w:pPr>
              <w:jc w:val="center"/>
              <w:rPr>
                <w:rFonts w:ascii="Arial" w:hAnsi="Arial" w:cs="Arial"/>
                <w:b/>
                <w:sz w:val="22"/>
                <w:szCs w:val="22"/>
              </w:rPr>
            </w:pPr>
            <w:r>
              <w:rPr>
                <w:rFonts w:ascii="Arial" w:hAnsi="Arial" w:cs="Arial"/>
                <w:b/>
                <w:sz w:val="22"/>
                <w:szCs w:val="22"/>
              </w:rPr>
              <w:t>Ano 29</w:t>
            </w:r>
          </w:p>
        </w:tc>
        <w:tc>
          <w:tcPr>
            <w:tcW w:w="2672" w:type="dxa"/>
            <w:tcBorders>
              <w:top w:val="nil"/>
              <w:left w:val="nil"/>
              <w:bottom w:val="single" w:sz="4" w:space="0" w:color="auto"/>
              <w:right w:val="single" w:sz="4" w:space="0" w:color="auto"/>
            </w:tcBorders>
            <w:shd w:val="clear" w:color="auto" w:fill="auto"/>
            <w:noWrap/>
          </w:tcPr>
          <w:p w14:paraId="414904E0"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294CD254" w14:textId="77777777" w:rsidR="00315444" w:rsidRDefault="00FD4A89">
            <w:pPr>
              <w:jc w:val="center"/>
              <w:rPr>
                <w:rFonts w:ascii="Arial" w:hAnsi="Arial" w:cs="Arial"/>
                <w:sz w:val="22"/>
                <w:szCs w:val="22"/>
              </w:rPr>
            </w:pPr>
            <w:r>
              <w:rPr>
                <w:rFonts w:ascii="Arial" w:hAnsi="Arial" w:cs="Arial"/>
                <w:sz w:val="22"/>
                <w:szCs w:val="22"/>
              </w:rPr>
              <w:t>25%</w:t>
            </w:r>
          </w:p>
        </w:tc>
      </w:tr>
      <w:tr w:rsidR="00315444" w14:paraId="1A922755" w14:textId="77777777">
        <w:trPr>
          <w:cantSplit/>
          <w:trHeight w:val="283"/>
          <w:jc w:val="center"/>
        </w:trPr>
        <w:tc>
          <w:tcPr>
            <w:tcW w:w="1741" w:type="dxa"/>
            <w:tcBorders>
              <w:top w:val="nil"/>
              <w:left w:val="single" w:sz="4" w:space="0" w:color="auto"/>
              <w:bottom w:val="single" w:sz="4" w:space="0" w:color="auto"/>
              <w:right w:val="single" w:sz="4" w:space="0" w:color="auto"/>
            </w:tcBorders>
            <w:shd w:val="clear" w:color="auto" w:fill="auto"/>
            <w:noWrap/>
            <w:vAlign w:val="center"/>
          </w:tcPr>
          <w:p w14:paraId="09B544DE" w14:textId="77777777" w:rsidR="00315444" w:rsidRDefault="00FD4A89">
            <w:pPr>
              <w:jc w:val="center"/>
              <w:rPr>
                <w:rFonts w:ascii="Arial" w:hAnsi="Arial" w:cs="Arial"/>
                <w:b/>
                <w:sz w:val="22"/>
                <w:szCs w:val="22"/>
              </w:rPr>
            </w:pPr>
            <w:r>
              <w:rPr>
                <w:rFonts w:ascii="Arial" w:hAnsi="Arial" w:cs="Arial"/>
                <w:b/>
                <w:sz w:val="22"/>
                <w:szCs w:val="22"/>
              </w:rPr>
              <w:t>Ano 30</w:t>
            </w:r>
          </w:p>
        </w:tc>
        <w:tc>
          <w:tcPr>
            <w:tcW w:w="2672" w:type="dxa"/>
            <w:tcBorders>
              <w:top w:val="nil"/>
              <w:left w:val="nil"/>
              <w:bottom w:val="single" w:sz="4" w:space="0" w:color="auto"/>
              <w:right w:val="single" w:sz="4" w:space="0" w:color="auto"/>
            </w:tcBorders>
            <w:shd w:val="clear" w:color="auto" w:fill="auto"/>
            <w:noWrap/>
          </w:tcPr>
          <w:p w14:paraId="0A1FACCE" w14:textId="77777777" w:rsidR="00315444" w:rsidRDefault="00FD4A89">
            <w:pPr>
              <w:jc w:val="center"/>
              <w:rPr>
                <w:rFonts w:ascii="Arial" w:hAnsi="Arial" w:cs="Arial"/>
                <w:sz w:val="22"/>
                <w:szCs w:val="22"/>
              </w:rPr>
            </w:pPr>
            <w:r>
              <w:rPr>
                <w:rFonts w:ascii="Arial" w:hAnsi="Arial" w:cs="Arial"/>
                <w:sz w:val="22"/>
                <w:szCs w:val="22"/>
              </w:rPr>
              <w:t>100%</w:t>
            </w:r>
          </w:p>
        </w:tc>
        <w:tc>
          <w:tcPr>
            <w:tcW w:w="2684" w:type="dxa"/>
            <w:tcBorders>
              <w:top w:val="nil"/>
              <w:left w:val="nil"/>
              <w:bottom w:val="single" w:sz="4" w:space="0" w:color="auto"/>
              <w:right w:val="single" w:sz="4" w:space="0" w:color="auto"/>
            </w:tcBorders>
            <w:shd w:val="clear" w:color="auto" w:fill="auto"/>
            <w:noWrap/>
          </w:tcPr>
          <w:p w14:paraId="7C350F20" w14:textId="77777777" w:rsidR="00315444" w:rsidRDefault="00FD4A89">
            <w:pPr>
              <w:jc w:val="center"/>
              <w:rPr>
                <w:rFonts w:ascii="Arial" w:hAnsi="Arial" w:cs="Arial"/>
                <w:sz w:val="22"/>
                <w:szCs w:val="22"/>
              </w:rPr>
            </w:pPr>
            <w:r>
              <w:rPr>
                <w:rFonts w:ascii="Arial" w:hAnsi="Arial" w:cs="Arial"/>
                <w:sz w:val="22"/>
                <w:szCs w:val="22"/>
              </w:rPr>
              <w:t>25%</w:t>
            </w:r>
          </w:p>
        </w:tc>
      </w:tr>
    </w:tbl>
    <w:p w14:paraId="73FB9941" w14:textId="0F63BCA0" w:rsidR="00315444" w:rsidRDefault="00FD4A89">
      <w:pPr>
        <w:pStyle w:val="Legenda"/>
        <w:spacing w:before="120" w:after="0"/>
        <w:ind w:left="709" w:firstLine="709"/>
        <w:rPr>
          <w:rFonts w:cs="Arial"/>
          <w:szCs w:val="24"/>
        </w:rPr>
      </w:pPr>
      <w:bookmarkStart w:id="49" w:name="_Toc399935255"/>
      <w:r>
        <w:rPr>
          <w:rFonts w:cs="Arial"/>
          <w:szCs w:val="24"/>
        </w:rPr>
        <w:t xml:space="preserve">Quadro </w:t>
      </w:r>
      <w:r>
        <w:rPr>
          <w:rFonts w:cs="Arial"/>
          <w:szCs w:val="24"/>
        </w:rPr>
        <w:fldChar w:fldCharType="begin"/>
      </w:r>
      <w:r>
        <w:rPr>
          <w:rFonts w:cs="Arial"/>
          <w:szCs w:val="24"/>
        </w:rPr>
        <w:instrText xml:space="preserve"> SEQ Quadro \* ARABIC </w:instrText>
      </w:r>
      <w:r>
        <w:rPr>
          <w:rFonts w:cs="Arial"/>
          <w:szCs w:val="24"/>
        </w:rPr>
        <w:fldChar w:fldCharType="separate"/>
      </w:r>
      <w:r w:rsidR="00CF0391">
        <w:rPr>
          <w:rFonts w:cs="Arial"/>
          <w:noProof/>
          <w:szCs w:val="24"/>
        </w:rPr>
        <w:t>1</w:t>
      </w:r>
      <w:r>
        <w:rPr>
          <w:rFonts w:cs="Arial"/>
          <w:szCs w:val="24"/>
        </w:rPr>
        <w:fldChar w:fldCharType="end"/>
      </w:r>
      <w:r>
        <w:rPr>
          <w:rFonts w:cs="Arial"/>
          <w:szCs w:val="24"/>
        </w:rPr>
        <w:t>: Metas do Sistema de Abastecimento de Água</w:t>
      </w:r>
      <w:bookmarkEnd w:id="49"/>
    </w:p>
    <w:p w14:paraId="6AB1EAD1" w14:textId="3D2DC5B9" w:rsidR="00E8127F" w:rsidRPr="00E8127F" w:rsidRDefault="00E8127F" w:rsidP="00E8127F">
      <w:pPr>
        <w:pStyle w:val="Corpodetexto"/>
        <w:spacing w:line="360" w:lineRule="auto"/>
        <w:ind w:right="118"/>
      </w:pPr>
      <w:r>
        <w:t xml:space="preserve">O índice de perdas no sistema de distribuição de água deverá ser determinado e </w:t>
      </w:r>
      <w:r w:rsidRPr="00E8127F">
        <w:t>controlado para verificação da eficiência das unidades operacionais do sistema e garantir que o desperdício dos recursos naturais seja o menor possível.</w:t>
      </w:r>
    </w:p>
    <w:p w14:paraId="45AD1353" w14:textId="4D468ECC" w:rsidR="00C623DB" w:rsidRPr="00E8127F" w:rsidRDefault="00E8127F" w:rsidP="00E8127F">
      <w:pPr>
        <w:pStyle w:val="Corpodetexto"/>
        <w:spacing w:line="360" w:lineRule="auto"/>
        <w:ind w:right="118"/>
      </w:pPr>
      <w:r w:rsidRPr="00E8127F">
        <w:t>O índice de perdas de água no sistema de distribuição será calculado pela seguinte expressão:</w:t>
      </w:r>
    </w:p>
    <w:p w14:paraId="30E15F46" w14:textId="562503A9" w:rsidR="00E8127F" w:rsidRPr="00422110" w:rsidRDefault="00E8127F" w:rsidP="00E8127F">
      <w:pPr>
        <w:pStyle w:val="Corpodetexto"/>
        <w:spacing w:line="360" w:lineRule="auto"/>
        <w:ind w:right="118"/>
        <w:rPr>
          <w:lang w:val="en-US"/>
        </w:rPr>
      </w:pPr>
      <w:r w:rsidRPr="00422110">
        <w:rPr>
          <w:lang w:val="en-US"/>
        </w:rPr>
        <w:t>IN049 = (AG006 + AG018 – AG010 – AG024)</w:t>
      </w:r>
      <w:proofErr w:type="gramStart"/>
      <w:r w:rsidRPr="00422110">
        <w:rPr>
          <w:lang w:val="en-US"/>
        </w:rPr>
        <w:t>/(</w:t>
      </w:r>
      <w:proofErr w:type="gramEnd"/>
      <w:r w:rsidRPr="00422110">
        <w:rPr>
          <w:lang w:val="en-US"/>
        </w:rPr>
        <w:t>AG006 + AG018 – AG024) * 100</w:t>
      </w:r>
    </w:p>
    <w:p w14:paraId="5110CB48" w14:textId="77777777" w:rsidR="00E8127F" w:rsidRDefault="00E8127F" w:rsidP="00E8127F">
      <w:pPr>
        <w:pStyle w:val="Corpodetexto"/>
        <w:spacing w:line="360" w:lineRule="auto"/>
        <w:ind w:right="118"/>
      </w:pPr>
      <w:r w:rsidRPr="00E8127F">
        <w:t>Onde:</w:t>
      </w:r>
    </w:p>
    <w:p w14:paraId="7C9C4C51" w14:textId="3E468403" w:rsidR="00FD488D" w:rsidRPr="00E8127F" w:rsidRDefault="00FD488D" w:rsidP="00E8127F">
      <w:pPr>
        <w:pStyle w:val="Corpodetexto"/>
        <w:spacing w:line="360" w:lineRule="auto"/>
        <w:ind w:right="118"/>
      </w:pPr>
      <w:r w:rsidRPr="00E8127F">
        <w:t>IN049</w:t>
      </w:r>
      <w:r>
        <w:t xml:space="preserve"> – </w:t>
      </w:r>
      <w:r w:rsidRPr="00FD488D">
        <w:t>Índice de perdas na distribuição</w:t>
      </w:r>
      <w:r>
        <w:t xml:space="preserve"> (%)</w:t>
      </w:r>
    </w:p>
    <w:p w14:paraId="0C53749B" w14:textId="65E15F0A" w:rsidR="00E8127F" w:rsidRPr="00E8127F" w:rsidRDefault="00E8127F" w:rsidP="00E8127F">
      <w:pPr>
        <w:pStyle w:val="Corpodetexto"/>
        <w:spacing w:line="360" w:lineRule="auto"/>
        <w:ind w:right="118"/>
      </w:pPr>
      <w:r w:rsidRPr="00E8127F">
        <w:t>AG006 – Volume de água produzido</w:t>
      </w:r>
      <w:r w:rsidR="00FD488D">
        <w:t xml:space="preserve"> (m³)</w:t>
      </w:r>
      <w:r w:rsidRPr="00E8127F">
        <w:t>;</w:t>
      </w:r>
    </w:p>
    <w:p w14:paraId="2547BE65" w14:textId="6F3EA7D8" w:rsidR="00E8127F" w:rsidRPr="00E8127F" w:rsidRDefault="00E8127F" w:rsidP="00E8127F">
      <w:pPr>
        <w:pStyle w:val="Corpodetexto"/>
        <w:spacing w:line="360" w:lineRule="auto"/>
        <w:ind w:right="118"/>
      </w:pPr>
      <w:r w:rsidRPr="00E8127F">
        <w:t>AG010 – Volume de água consumido</w:t>
      </w:r>
      <w:r w:rsidR="00FD488D">
        <w:t xml:space="preserve"> (m³)</w:t>
      </w:r>
      <w:r w:rsidRPr="00E8127F">
        <w:t>;</w:t>
      </w:r>
    </w:p>
    <w:p w14:paraId="0887300D" w14:textId="6460534A" w:rsidR="00E8127F" w:rsidRPr="00E8127F" w:rsidRDefault="00E8127F" w:rsidP="00E8127F">
      <w:pPr>
        <w:pStyle w:val="Corpodetexto"/>
        <w:spacing w:line="360" w:lineRule="auto"/>
        <w:ind w:right="118"/>
      </w:pPr>
      <w:r w:rsidRPr="00E8127F">
        <w:t>AG018 – Volume de água tratada importado</w:t>
      </w:r>
      <w:r w:rsidR="00FD488D">
        <w:t xml:space="preserve"> (m³)</w:t>
      </w:r>
      <w:r w:rsidRPr="00E8127F">
        <w:t>;</w:t>
      </w:r>
    </w:p>
    <w:p w14:paraId="11E2A3E3" w14:textId="5ACD4118" w:rsidR="00E8127F" w:rsidRPr="00E8127F" w:rsidRDefault="00E8127F" w:rsidP="00E8127F">
      <w:pPr>
        <w:pStyle w:val="Corpodetexto"/>
        <w:spacing w:line="360" w:lineRule="auto"/>
        <w:ind w:right="118"/>
      </w:pPr>
      <w:r w:rsidRPr="00E8127F">
        <w:t>AG024 – Volume de serviço</w:t>
      </w:r>
      <w:r w:rsidR="00FD488D">
        <w:t xml:space="preserve"> (m³)</w:t>
      </w:r>
      <w:r w:rsidRPr="00E8127F">
        <w:t>.</w:t>
      </w:r>
    </w:p>
    <w:p w14:paraId="62CD3810" w14:textId="0583CEE0" w:rsidR="00C623DB" w:rsidRPr="00E8127F" w:rsidRDefault="00C623DB" w:rsidP="00C623DB">
      <w:pPr>
        <w:pStyle w:val="Corpodetexto"/>
        <w:spacing w:line="360" w:lineRule="auto"/>
        <w:ind w:right="118"/>
      </w:pPr>
      <w:r w:rsidRPr="00E8127F">
        <w:t xml:space="preserve">Periodicidade de cálculo: </w:t>
      </w:r>
      <w:r w:rsidR="00E8127F" w:rsidRPr="00E8127F">
        <w:t>Anual.</w:t>
      </w:r>
    </w:p>
    <w:p w14:paraId="11DE83B2" w14:textId="77777777" w:rsidR="00C623DB" w:rsidRDefault="00C623DB" w:rsidP="00C623DB">
      <w:pPr>
        <w:pStyle w:val="Corpodetexto"/>
        <w:spacing w:line="360" w:lineRule="auto"/>
        <w:ind w:right="118"/>
      </w:pPr>
    </w:p>
    <w:p w14:paraId="30E492C6" w14:textId="6ADACEB5" w:rsidR="006556AD" w:rsidRDefault="006556AD" w:rsidP="006556AD">
      <w:pPr>
        <w:pStyle w:val="Ttulo3"/>
      </w:pPr>
      <w:r>
        <w:t xml:space="preserve">Objetivo e metas de </w:t>
      </w:r>
      <w:proofErr w:type="spellStart"/>
      <w:r>
        <w:t>hidrometração</w:t>
      </w:r>
      <w:proofErr w:type="spellEnd"/>
    </w:p>
    <w:p w14:paraId="2CC6E477" w14:textId="06A1359D" w:rsidR="00E8127F" w:rsidRDefault="006556AD" w:rsidP="006556AD">
      <w:pPr>
        <w:pStyle w:val="Corpodetexto"/>
        <w:tabs>
          <w:tab w:val="left" w:pos="1395"/>
        </w:tabs>
        <w:spacing w:line="360" w:lineRule="auto"/>
        <w:ind w:right="118"/>
      </w:pPr>
      <w:r>
        <w:t>O objetivo é o de manter 100% das ligações de água com hidrômetro.</w:t>
      </w:r>
    </w:p>
    <w:p w14:paraId="00F17A80" w14:textId="77777777" w:rsidR="00FD488D" w:rsidRPr="00F55834" w:rsidRDefault="00FD488D" w:rsidP="00FD488D">
      <w:pPr>
        <w:pStyle w:val="Corpodetexto"/>
        <w:spacing w:line="360" w:lineRule="auto"/>
        <w:ind w:right="118"/>
      </w:pPr>
      <w:r w:rsidRPr="00F55834">
        <w:lastRenderedPageBreak/>
        <w:t>Meta: Áreas Urbana e Rural</w:t>
      </w:r>
      <w:r>
        <w:t xml:space="preserve"> atendida.</w:t>
      </w:r>
    </w:p>
    <w:p w14:paraId="63DAE1CA" w14:textId="77777777" w:rsidR="002A6A2D" w:rsidRDefault="002A6A2D" w:rsidP="00FD488D">
      <w:pPr>
        <w:pStyle w:val="Corpodetexto"/>
        <w:spacing w:line="360" w:lineRule="auto"/>
        <w:ind w:right="118"/>
      </w:pPr>
    </w:p>
    <w:p w14:paraId="5F14DC5F" w14:textId="77777777" w:rsidR="002A6A2D" w:rsidRDefault="002A6A2D" w:rsidP="00FD488D">
      <w:pPr>
        <w:pStyle w:val="Corpodetexto"/>
        <w:spacing w:line="360" w:lineRule="auto"/>
        <w:ind w:right="118"/>
      </w:pPr>
    </w:p>
    <w:p w14:paraId="38935521" w14:textId="4B911F2B" w:rsidR="00FD488D" w:rsidRDefault="00FD488D" w:rsidP="00FD488D">
      <w:pPr>
        <w:pStyle w:val="Corpodetexto"/>
        <w:spacing w:line="360" w:lineRule="auto"/>
        <w:ind w:right="118"/>
      </w:pPr>
      <w:r>
        <w:t>Períodos: Imediato, Curto, Médio e Longo Prazo – manter 100%.</w:t>
      </w:r>
    </w:p>
    <w:p w14:paraId="07359B73" w14:textId="00225E8A" w:rsidR="00FD488D" w:rsidRPr="00995D95" w:rsidRDefault="00FD488D" w:rsidP="00FD488D">
      <w:pPr>
        <w:pStyle w:val="Corpodetexto"/>
        <w:spacing w:line="360" w:lineRule="auto"/>
        <w:ind w:right="118"/>
      </w:pPr>
      <w:r>
        <w:t xml:space="preserve">O Índice de </w:t>
      </w:r>
      <w:proofErr w:type="spellStart"/>
      <w:r>
        <w:t>Hidrometração</w:t>
      </w:r>
      <w:proofErr w:type="spellEnd"/>
      <w:r w:rsidRPr="00995D95">
        <w:t xml:space="preserve"> será calculado pela expressão:</w:t>
      </w:r>
    </w:p>
    <w:p w14:paraId="2E9930B1" w14:textId="3B36F26A" w:rsidR="00FD488D" w:rsidRDefault="00FD488D" w:rsidP="00FD488D">
      <w:pPr>
        <w:pStyle w:val="Corpodetexto"/>
        <w:spacing w:line="360" w:lineRule="auto"/>
        <w:ind w:right="118"/>
      </w:pPr>
      <w:r>
        <w:t>IN009 = AG004 / AG002 * 100</w:t>
      </w:r>
    </w:p>
    <w:p w14:paraId="0D7728F0" w14:textId="77777777" w:rsidR="00FD488D" w:rsidRPr="00E8127F" w:rsidRDefault="00FD488D" w:rsidP="00FD488D">
      <w:pPr>
        <w:pStyle w:val="Corpodetexto"/>
        <w:spacing w:line="360" w:lineRule="auto"/>
        <w:ind w:right="118"/>
      </w:pPr>
      <w:r w:rsidRPr="00E8127F">
        <w:t>Onde:</w:t>
      </w:r>
    </w:p>
    <w:p w14:paraId="2F6A3A62" w14:textId="1E7FF09C" w:rsidR="00FD488D" w:rsidRPr="00E8127F" w:rsidRDefault="00FD488D" w:rsidP="00FD488D">
      <w:pPr>
        <w:pStyle w:val="Corpodetexto"/>
        <w:spacing w:line="360" w:lineRule="auto"/>
        <w:ind w:right="118"/>
      </w:pPr>
      <w:r>
        <w:t>IN009</w:t>
      </w:r>
      <w:r w:rsidRPr="00E8127F">
        <w:t xml:space="preserve"> – </w:t>
      </w:r>
      <w:r>
        <w:t xml:space="preserve">índice de </w:t>
      </w:r>
      <w:proofErr w:type="spellStart"/>
      <w:r>
        <w:t>Hidrometração</w:t>
      </w:r>
      <w:proofErr w:type="spellEnd"/>
      <w:r>
        <w:t xml:space="preserve"> (%)</w:t>
      </w:r>
      <w:r w:rsidRPr="00E8127F">
        <w:t>;</w:t>
      </w:r>
    </w:p>
    <w:p w14:paraId="542C826B" w14:textId="78A49A55" w:rsidR="00FD488D" w:rsidRDefault="00FD488D" w:rsidP="00FD488D">
      <w:pPr>
        <w:pStyle w:val="Corpodetexto"/>
        <w:spacing w:line="360" w:lineRule="auto"/>
        <w:ind w:right="118"/>
      </w:pPr>
      <w:r>
        <w:t xml:space="preserve">AG002 = </w:t>
      </w:r>
      <w:r w:rsidRPr="00FD488D">
        <w:t>Quantidade de ligações ativas de água</w:t>
      </w:r>
      <w:r>
        <w:t>;</w:t>
      </w:r>
    </w:p>
    <w:p w14:paraId="1DD4F46C" w14:textId="486F8094" w:rsidR="00FD488D" w:rsidRDefault="00FD488D" w:rsidP="00FD488D">
      <w:pPr>
        <w:pStyle w:val="Corpodetexto"/>
        <w:spacing w:line="360" w:lineRule="auto"/>
        <w:ind w:right="118"/>
      </w:pPr>
      <w:r>
        <w:t xml:space="preserve">AG004 = </w:t>
      </w:r>
      <w:r w:rsidRPr="00FD488D">
        <w:t>Quantidade de ligações ativas de água</w:t>
      </w:r>
      <w:r>
        <w:t xml:space="preserve"> </w:t>
      </w:r>
      <w:proofErr w:type="spellStart"/>
      <w:r>
        <w:t>micromedidas</w:t>
      </w:r>
      <w:proofErr w:type="spellEnd"/>
      <w:r>
        <w:t>.</w:t>
      </w:r>
    </w:p>
    <w:p w14:paraId="45EDCCB1" w14:textId="0E9034BD" w:rsidR="00FD488D" w:rsidRDefault="00FD488D" w:rsidP="00FD488D">
      <w:pPr>
        <w:pStyle w:val="Corpodetexto"/>
        <w:spacing w:line="360" w:lineRule="auto"/>
        <w:ind w:right="118"/>
      </w:pPr>
      <w:r w:rsidRPr="00995D95">
        <w:t xml:space="preserve">Periodicidade de </w:t>
      </w:r>
      <w:r>
        <w:t>cálculo: Anual.</w:t>
      </w:r>
    </w:p>
    <w:p w14:paraId="14774374" w14:textId="77777777" w:rsidR="00E8127F" w:rsidRPr="00C623DB" w:rsidRDefault="00E8127F" w:rsidP="00C623DB">
      <w:pPr>
        <w:pStyle w:val="Corpodetexto"/>
        <w:spacing w:line="360" w:lineRule="auto"/>
        <w:ind w:right="118"/>
      </w:pPr>
    </w:p>
    <w:p w14:paraId="48452189" w14:textId="77777777" w:rsidR="00315444" w:rsidRDefault="00FD4A89">
      <w:pPr>
        <w:pStyle w:val="Ttulo2"/>
      </w:pPr>
      <w:r>
        <w:t>Metas para o Sistema de Esgotamento Sanitário</w:t>
      </w:r>
    </w:p>
    <w:p w14:paraId="1F245672" w14:textId="77777777" w:rsidR="00315444" w:rsidRDefault="00FD4A89">
      <w:pPr>
        <w:pStyle w:val="Ttulo3"/>
      </w:pPr>
      <w:r>
        <w:t>Universalização dos Serviços – Cobertura em Esgoto (CBE)</w:t>
      </w:r>
    </w:p>
    <w:p w14:paraId="50150671" w14:textId="77777777" w:rsidR="00315444" w:rsidRDefault="00FD4A89">
      <w:pPr>
        <w:pStyle w:val="Corpodetexto"/>
        <w:spacing w:line="360" w:lineRule="auto"/>
        <w:ind w:right="118"/>
      </w:pPr>
      <w:r>
        <w:t>A cobertura em esgoto – CBE ao longo do tempo é o indicador utilizado para verificar o atendimento ao registro de universalização dos serviços. Esta cobertura é calculada anualmente pela seguinte expressão:</w:t>
      </w:r>
    </w:p>
    <w:p w14:paraId="51A4EB46" w14:textId="77777777" w:rsidR="00315444" w:rsidRDefault="00FD4A89">
      <w:pPr>
        <w:pStyle w:val="Corpodetexto"/>
        <w:spacing w:line="360" w:lineRule="auto"/>
        <w:ind w:right="118"/>
      </w:pPr>
      <w:r>
        <w:t>CBE = (NIL x 100)/NTE,</w:t>
      </w:r>
    </w:p>
    <w:p w14:paraId="3EE2CE8C" w14:textId="77777777" w:rsidR="00315444" w:rsidRDefault="00FD4A89">
      <w:pPr>
        <w:pStyle w:val="Corpodetexto"/>
        <w:spacing w:line="360" w:lineRule="auto"/>
        <w:ind w:right="118"/>
      </w:pPr>
      <w:r>
        <w:t>Onde:</w:t>
      </w:r>
    </w:p>
    <w:p w14:paraId="1E1A9CD7" w14:textId="77777777" w:rsidR="00315444" w:rsidRDefault="00FD4A89">
      <w:pPr>
        <w:pStyle w:val="Corpodetexto"/>
        <w:spacing w:line="360" w:lineRule="auto"/>
        <w:ind w:right="118"/>
      </w:pPr>
      <w:r>
        <w:t>CBE = cobertura pela rede coletora de esgoto, em porcentagem;</w:t>
      </w:r>
    </w:p>
    <w:p w14:paraId="7DFF9E9F" w14:textId="77777777" w:rsidR="00315444" w:rsidRDefault="00FD4A89">
      <w:pPr>
        <w:pStyle w:val="Corpodetexto"/>
        <w:spacing w:line="360" w:lineRule="auto"/>
        <w:ind w:right="118"/>
      </w:pPr>
      <w:r>
        <w:t>NIL = número de imóveis ligados à rede coletora de esgoto; e</w:t>
      </w:r>
    </w:p>
    <w:p w14:paraId="527534A5" w14:textId="77777777" w:rsidR="00315444" w:rsidRDefault="00FD4A89">
      <w:pPr>
        <w:pStyle w:val="Corpodetexto"/>
        <w:spacing w:line="360" w:lineRule="auto"/>
        <w:ind w:right="118"/>
      </w:pPr>
      <w:r>
        <w:t>NTE = número total de imóveis edificados na área de prestação dos serviços.</w:t>
      </w:r>
    </w:p>
    <w:p w14:paraId="75717395" w14:textId="77777777" w:rsidR="00315444" w:rsidRDefault="00FD4A89">
      <w:pPr>
        <w:pStyle w:val="Corpodetexto"/>
        <w:spacing w:line="360" w:lineRule="auto"/>
        <w:ind w:right="118"/>
      </w:pPr>
      <w:r>
        <w:t>Na determinação do número total de imóveis edificados na área de prestação dos serviços – NTE, não serão considerados os imóveis que não estejam ligados à rede coletora, tais como, aqueles localizados em loteamentos cujos empreendedores estiverem inadimplentes com suas obrigações perante a legislação vigente, a Prefeitura Municipal, a Operadora dos Serviços e demais poderes constituídos.</w:t>
      </w:r>
    </w:p>
    <w:p w14:paraId="38155F23" w14:textId="77777777" w:rsidR="002A6A2D" w:rsidRDefault="00FD4A89">
      <w:pPr>
        <w:pStyle w:val="Corpodetexto"/>
        <w:spacing w:line="360" w:lineRule="auto"/>
        <w:ind w:right="118"/>
      </w:pPr>
      <w:r>
        <w:lastRenderedPageBreak/>
        <w:t xml:space="preserve">Na determinação do número total de imóveis ligados à rede coletora de esgoto – NIL, não serão considerados os imóveis ligados às redes que não estejam conectadas a coletores tronco, interceptores ou outros condutos de transporte dos esgotos a uma instalação adequada de tratamento. Não serão considerados ainda, os imóveis </w:t>
      </w:r>
      <w:proofErr w:type="gramStart"/>
      <w:r>
        <w:t>cujos</w:t>
      </w:r>
      <w:proofErr w:type="gramEnd"/>
      <w:r>
        <w:t xml:space="preserve"> </w:t>
      </w:r>
    </w:p>
    <w:p w14:paraId="52491B95" w14:textId="77777777" w:rsidR="002A6A2D" w:rsidRDefault="002A6A2D">
      <w:pPr>
        <w:pStyle w:val="Corpodetexto"/>
        <w:spacing w:line="360" w:lineRule="auto"/>
        <w:ind w:right="118"/>
      </w:pPr>
    </w:p>
    <w:p w14:paraId="59B40EA6" w14:textId="77777777" w:rsidR="002A6A2D" w:rsidRDefault="002A6A2D">
      <w:pPr>
        <w:pStyle w:val="Corpodetexto"/>
        <w:spacing w:line="360" w:lineRule="auto"/>
        <w:ind w:right="118"/>
      </w:pPr>
    </w:p>
    <w:p w14:paraId="6BA2E93E" w14:textId="77777777" w:rsidR="002A6A2D" w:rsidRDefault="002A6A2D">
      <w:pPr>
        <w:pStyle w:val="Corpodetexto"/>
        <w:spacing w:line="360" w:lineRule="auto"/>
        <w:ind w:right="118"/>
      </w:pPr>
    </w:p>
    <w:p w14:paraId="1C6C0C93" w14:textId="26EFA2E6" w:rsidR="00315444" w:rsidRDefault="00FD4A89">
      <w:pPr>
        <w:pStyle w:val="Corpodetexto"/>
        <w:spacing w:line="360" w:lineRule="auto"/>
        <w:ind w:right="118"/>
      </w:pPr>
      <w:proofErr w:type="gramStart"/>
      <w:r>
        <w:t>proprietários</w:t>
      </w:r>
      <w:proofErr w:type="gramEnd"/>
      <w:r>
        <w:t xml:space="preserve"> se recusem formalmente a ligarem seus imóveis ao sistema público de esgotos sanitários.</w:t>
      </w:r>
    </w:p>
    <w:p w14:paraId="782B172D" w14:textId="77777777" w:rsidR="00315444" w:rsidRDefault="00FD4A89">
      <w:pPr>
        <w:pStyle w:val="Corpodetexto"/>
        <w:spacing w:line="360" w:lineRule="auto"/>
        <w:ind w:right="118"/>
      </w:pPr>
      <w:r>
        <w:t>Os quatro primeiros anos do PMSB serão destinados a revisão do projeto executivo, obtenção de Licenças Ambientais, busca de recursos, processo licitatório para a contratação das obras, execução das obras contratadas e pré-operação. A meta inicial da cobertura em esgoto adotada no PMSB é de 15% para o Ano 6 do PMSB, tendo a partir daí um incremento progressivo até atingir 90% no Ano 13. A partir do Ano 14 até o final do período de planejamento deverá ser mantida a cobertura mínima de 90%.</w:t>
      </w:r>
    </w:p>
    <w:p w14:paraId="282506E5" w14:textId="77777777" w:rsidR="00315444" w:rsidRDefault="00FD4A89">
      <w:pPr>
        <w:pStyle w:val="Corpodetexto"/>
        <w:spacing w:line="360" w:lineRule="auto"/>
        <w:ind w:right="118"/>
      </w:pPr>
      <w:r>
        <w:rPr>
          <w:noProof/>
        </w:rPr>
        <mc:AlternateContent>
          <mc:Choice Requires="wpg">
            <w:drawing>
              <wp:anchor distT="0" distB="0" distL="114300" distR="114300" simplePos="0" relativeHeight="251661312" behindDoc="1" locked="0" layoutInCell="1" allowOverlap="1" wp14:anchorId="1C118AB6" wp14:editId="68033990">
                <wp:simplePos x="0" y="0"/>
                <wp:positionH relativeFrom="page">
                  <wp:posOffset>4373880</wp:posOffset>
                </wp:positionH>
                <wp:positionV relativeFrom="paragraph">
                  <wp:posOffset>984250</wp:posOffset>
                </wp:positionV>
                <wp:extent cx="55245" cy="1270"/>
                <wp:effectExtent l="11430" t="8890" r="9525" b="8890"/>
                <wp:wrapNone/>
                <wp:docPr id="14" name="Agrupar 14"/>
                <wp:cNvGraphicFramePr/>
                <a:graphic xmlns:a="http://schemas.openxmlformats.org/drawingml/2006/main">
                  <a:graphicData uri="http://schemas.microsoft.com/office/word/2010/wordprocessingGroup">
                    <wpg:wgp>
                      <wpg:cNvGrpSpPr/>
                      <wpg:grpSpPr>
                        <a:xfrm>
                          <a:off x="0" y="0"/>
                          <a:ext cx="55245" cy="1270"/>
                          <a:chOff x="6888" y="1550"/>
                          <a:chExt cx="87" cy="2"/>
                        </a:xfrm>
                      </wpg:grpSpPr>
                      <wps:wsp>
                        <wps:cNvPr id="17" name="Freeform 3"/>
                        <wps:cNvSpPr/>
                        <wps:spPr bwMode="auto">
                          <a:xfrm>
                            <a:off x="6888" y="1550"/>
                            <a:ext cx="87" cy="2"/>
                          </a:xfrm>
                          <a:custGeom>
                            <a:avLst/>
                            <a:gdLst>
                              <a:gd name="T0" fmla="+- 0 6888 6888"/>
                              <a:gd name="T1" fmla="*/ T0 w 87"/>
                              <a:gd name="T2" fmla="+- 0 6974 6888"/>
                              <a:gd name="T3" fmla="*/ T2 w 87"/>
                            </a:gdLst>
                            <a:ahLst/>
                            <a:cxnLst>
                              <a:cxn ang="0">
                                <a:pos x="T1" y="0"/>
                              </a:cxn>
                              <a:cxn ang="0">
                                <a:pos x="T3" y="0"/>
                              </a:cxn>
                            </a:cxnLst>
                            <a:rect l="0" t="0" r="r" b="b"/>
                            <a:pathLst>
                              <a:path w="87">
                                <a:moveTo>
                                  <a:pt x="0" y="0"/>
                                </a:moveTo>
                                <a:lnTo>
                                  <a:pt x="86" y="0"/>
                                </a:lnTo>
                              </a:path>
                            </a:pathLst>
                          </a:custGeom>
                          <a:noFill/>
                          <a:ln w="8890">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14" o:spid="_x0000_s1026" o:spt="203" style="position:absolute;left:0pt;margin-left:344.4pt;margin-top:77.5pt;height:0.1pt;width:4.35pt;mso-position-horizontal-relative:page;z-index:-251655168;mso-width-relative:page;mso-height-relative:page;" coordorigin="6888,1550" coordsize="87,2" o:gfxdata="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">
                <o:lock v:ext="edit" aspectratio="f"/>
                <v:shape id="Freeform 3" o:spid="_x0000_s1026" o:spt="100" style="position:absolute;left:6888;top:1550;height:2;width:87;" filled="f" stroked="t" coordsize="87,1" o:gfxdata="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wVYJugAAANsA&#10;AAAPAAAAAAAAAAEAIAAAACIAAABkcnMvZG93bnJldi54bWxQSwECFAAUAAAACACHTuJAMy8FnjsA&#10;AAA5AAAAEAAAAAAAAAABACAAAAAJAQAAZHJzL3NoYXBleG1sLnhtbFBLBQYAAAAABgAGAFsBAACz&#10;AwAAAAA=&#10;" path="m0,0l86,0e">
                  <v:path o:connectlocs="0,0;86,0" o:connectangles="0,0"/>
                  <v:fill on="f" focussize="0,0"/>
                  <v:stroke weight="0.7pt" color="#000000" joinstyle="round"/>
                  <v:imagedata o:title=""/>
                  <o:lock v:ext="edit" aspectratio="f"/>
                </v:shape>
              </v:group>
            </w:pict>
          </mc:Fallback>
        </mc:AlternateContent>
      </w:r>
      <w:r>
        <w:rPr>
          <w:noProof/>
        </w:rPr>
        <mc:AlternateContent>
          <mc:Choice Requires="wpg">
            <w:drawing>
              <wp:anchor distT="0" distB="0" distL="114300" distR="114300" simplePos="0" relativeHeight="251662336" behindDoc="1" locked="0" layoutInCell="1" allowOverlap="1" wp14:anchorId="5EC43429" wp14:editId="2811E37C">
                <wp:simplePos x="0" y="0"/>
                <wp:positionH relativeFrom="page">
                  <wp:posOffset>4872355</wp:posOffset>
                </wp:positionH>
                <wp:positionV relativeFrom="paragraph">
                  <wp:posOffset>984250</wp:posOffset>
                </wp:positionV>
                <wp:extent cx="55245" cy="1270"/>
                <wp:effectExtent l="5080" t="8890" r="6350" b="8890"/>
                <wp:wrapNone/>
                <wp:docPr id="8" name="Agrupar 8"/>
                <wp:cNvGraphicFramePr/>
                <a:graphic xmlns:a="http://schemas.openxmlformats.org/drawingml/2006/main">
                  <a:graphicData uri="http://schemas.microsoft.com/office/word/2010/wordprocessingGroup">
                    <wpg:wgp>
                      <wpg:cNvGrpSpPr/>
                      <wpg:grpSpPr>
                        <a:xfrm>
                          <a:off x="0" y="0"/>
                          <a:ext cx="55245" cy="1270"/>
                          <a:chOff x="7673" y="1550"/>
                          <a:chExt cx="87" cy="2"/>
                        </a:xfrm>
                      </wpg:grpSpPr>
                      <wps:wsp>
                        <wps:cNvPr id="10" name="Freeform 5"/>
                        <wps:cNvSpPr/>
                        <wps:spPr bwMode="auto">
                          <a:xfrm>
                            <a:off x="7673" y="1550"/>
                            <a:ext cx="87" cy="2"/>
                          </a:xfrm>
                          <a:custGeom>
                            <a:avLst/>
                            <a:gdLst>
                              <a:gd name="T0" fmla="+- 0 7673 7673"/>
                              <a:gd name="T1" fmla="*/ T0 w 87"/>
                              <a:gd name="T2" fmla="+- 0 7759 7673"/>
                              <a:gd name="T3" fmla="*/ T2 w 87"/>
                            </a:gdLst>
                            <a:ahLst/>
                            <a:cxnLst>
                              <a:cxn ang="0">
                                <a:pos x="T1" y="0"/>
                              </a:cxn>
                              <a:cxn ang="0">
                                <a:pos x="T3" y="0"/>
                              </a:cxn>
                            </a:cxnLst>
                            <a:rect l="0" t="0" r="r" b="b"/>
                            <a:pathLst>
                              <a:path w="87">
                                <a:moveTo>
                                  <a:pt x="0" y="0"/>
                                </a:moveTo>
                                <a:lnTo>
                                  <a:pt x="86" y="0"/>
                                </a:lnTo>
                              </a:path>
                            </a:pathLst>
                          </a:custGeom>
                          <a:noFill/>
                          <a:ln w="8890">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8" o:spid="_x0000_s1026" o:spt="203" style="position:absolute;left:0pt;margin-left:383.65pt;margin-top:77.5pt;height:0.1pt;width:4.35pt;mso-position-horizontal-relative:page;z-index:-251654144;mso-width-relative:page;mso-height-relative:page;" coordorigin="7673,1550" coordsize="87,2" o:gfxdata="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">
                <o:lock v:ext="edit" aspectratio="f"/>
                <v:shape id="Freeform 5" o:spid="_x0000_s1026" o:spt="100" style="position:absolute;left:7673;top:1550;height:2;width:87;" filled="f" stroked="t" coordsize="87,1" o:gfxdata="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M59vQAA&#10;ANsAAAAPAAAAAAAAAAEAIAAAACIAAABkcnMvZG93bnJldi54bWxQSwECFAAUAAAACACHTuJAMy8F&#10;njsAAAA5AAAAEAAAAAAAAAABACAAAAAMAQAAZHJzL3NoYXBleG1sLnhtbFBLBQYAAAAABgAGAFsB&#10;AAC2AwAAAAA=&#10;" path="m0,0l86,0e">
                  <v:path o:connectlocs="0,0;86,0" o:connectangles="0,0"/>
                  <v:fill on="f" focussize="0,0"/>
                  <v:stroke weight="0.7pt" color="#000000" joinstyle="round"/>
                  <v:imagedata o:title=""/>
                  <o:lock v:ext="edit" aspectratio="f"/>
                </v:shape>
              </v:group>
            </w:pict>
          </mc:Fallback>
        </mc:AlternateContent>
      </w:r>
      <w:r>
        <w:rPr>
          <w:noProof/>
        </w:rPr>
        <mc:AlternateContent>
          <mc:Choice Requires="wpg">
            <w:drawing>
              <wp:anchor distT="0" distB="0" distL="114300" distR="114300" simplePos="0" relativeHeight="251663360" behindDoc="1" locked="0" layoutInCell="1" allowOverlap="1" wp14:anchorId="5150D6AD" wp14:editId="25488164">
                <wp:simplePos x="0" y="0"/>
                <wp:positionH relativeFrom="page">
                  <wp:posOffset>2458085</wp:posOffset>
                </wp:positionH>
                <wp:positionV relativeFrom="paragraph">
                  <wp:posOffset>1248410</wp:posOffset>
                </wp:positionV>
                <wp:extent cx="56515" cy="1270"/>
                <wp:effectExtent l="10160" t="6350" r="9525" b="11430"/>
                <wp:wrapNone/>
                <wp:docPr id="4" name="Agrupar 4"/>
                <wp:cNvGraphicFramePr/>
                <a:graphic xmlns:a="http://schemas.openxmlformats.org/drawingml/2006/main">
                  <a:graphicData uri="http://schemas.microsoft.com/office/word/2010/wordprocessingGroup">
                    <wpg:wgp>
                      <wpg:cNvGrpSpPr/>
                      <wpg:grpSpPr>
                        <a:xfrm>
                          <a:off x="0" y="0"/>
                          <a:ext cx="56515" cy="1270"/>
                          <a:chOff x="3871" y="1966"/>
                          <a:chExt cx="89" cy="2"/>
                        </a:xfrm>
                      </wpg:grpSpPr>
                      <wps:wsp>
                        <wps:cNvPr id="6" name="Freeform 7"/>
                        <wps:cNvSpPr/>
                        <wps:spPr bwMode="auto">
                          <a:xfrm>
                            <a:off x="3871" y="1966"/>
                            <a:ext cx="89" cy="2"/>
                          </a:xfrm>
                          <a:custGeom>
                            <a:avLst/>
                            <a:gdLst>
                              <a:gd name="T0" fmla="+- 0 3871 3871"/>
                              <a:gd name="T1" fmla="*/ T0 w 89"/>
                              <a:gd name="T2" fmla="+- 0 3960 3871"/>
                              <a:gd name="T3" fmla="*/ T2 w 89"/>
                            </a:gdLst>
                            <a:ahLst/>
                            <a:cxnLst>
                              <a:cxn ang="0">
                                <a:pos x="T1" y="0"/>
                              </a:cxn>
                              <a:cxn ang="0">
                                <a:pos x="T3" y="0"/>
                              </a:cxn>
                            </a:cxnLst>
                            <a:rect l="0" t="0" r="r" b="b"/>
                            <a:pathLst>
                              <a:path w="89">
                                <a:moveTo>
                                  <a:pt x="0" y="0"/>
                                </a:moveTo>
                                <a:lnTo>
                                  <a:pt x="89" y="0"/>
                                </a:lnTo>
                              </a:path>
                            </a:pathLst>
                          </a:custGeom>
                          <a:noFill/>
                          <a:ln w="8890">
                            <a:solidFill>
                              <a:srgbClr val="000000"/>
                            </a:solidFill>
                            <a:round/>
                          </a:ln>
                        </wps:spPr>
                        <wps:bodyPr rot="0" vert="horz" wrap="square" lIns="91440" tIns="45720" rIns="91440" bIns="45720" anchor="t" anchorCtr="0" upright="1">
                          <a:noAutofit/>
                        </wps:bodyPr>
                      </wps:wsp>
                    </wpg:wgp>
                  </a:graphicData>
                </a:graphic>
              </wp:anchor>
            </w:drawing>
          </mc:Choice>
          <mc:Fallback xmlns:wpsCustomData="http://www.wps.cn/officeDocument/2013/wpsCustomData"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Agrupar 4" o:spid="_x0000_s1026" o:spt="203" style="position:absolute;left:0pt;margin-left:193.55pt;margin-top:98.3pt;height:0.1pt;width:4.45pt;mso-position-horizontal-relative:page;z-index:-251653120;mso-width-relative:page;mso-height-relative:page;" coordorigin="3871,1966" coordsize="89,2" o:gfxdata="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">
                <o:lock v:ext="edit" aspectratio="f"/>
                <v:shape id="Freeform 7" o:spid="_x0000_s1026" o:spt="100" style="position:absolute;left:3871;top:1966;height:2;width:89;" filled="f" stroked="t" coordsize="89,1" o:gfxdata="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E6ji/&#10;AAAA2gAAAA8AAAAAAAAAAQAgAAAAIgAAAGRycy9kb3ducmV2LnhtbFBLAQIUABQAAAAIAIdO4kAz&#10;LwWeOwAAADkAAAAQAAAAAAAAAAEAIAAAAA4BAABkcnMvc2hhcGV4bWwueG1sUEsFBgAAAAAGAAYA&#10;WwEAALgDAAAAAA==&#10;" path="m0,0l89,0e">
                  <v:path o:connectlocs="0,0;89,0" o:connectangles="0,0"/>
                  <v:fill on="f" focussize="0,0"/>
                  <v:stroke weight="0.7pt" color="#000000" joinstyle="round"/>
                  <v:imagedata o:title=""/>
                  <o:lock v:ext="edit" aspectratio="f"/>
                </v:shape>
              </v:group>
            </w:pict>
          </mc:Fallback>
        </mc:AlternateContent>
      </w:r>
      <w:r>
        <w:t>As necessidades futuras do sistema de esgotamento sanitário foram subdivididas em quatro grupos: prazo imediato, curto prazo, médio prazo e longo prazo. As ações de prazo imediato serão executadas nos primeiros 3 anos, de curto prazo deverão ser executadas do 4° ao 8° ano, as de médio prazo do 9</w:t>
      </w:r>
      <w:r>
        <w:rPr>
          <w:vertAlign w:val="superscript"/>
        </w:rPr>
        <w:t>o</w:t>
      </w:r>
      <w:r>
        <w:t xml:space="preserve"> ao 12</w:t>
      </w:r>
      <w:r>
        <w:rPr>
          <w:vertAlign w:val="superscript"/>
        </w:rPr>
        <w:t>o</w:t>
      </w:r>
      <w:r>
        <w:t xml:space="preserve"> ano inclusive, e as de longo prazo a partir do 13</w:t>
      </w:r>
      <w:r>
        <w:rPr>
          <w:vertAlign w:val="superscript"/>
        </w:rPr>
        <w:t>o</w:t>
      </w:r>
      <w:r>
        <w:t xml:space="preserve"> ano.</w:t>
      </w:r>
    </w:p>
    <w:p w14:paraId="2F86483F" w14:textId="77777777" w:rsidR="00315444" w:rsidRDefault="00FD4A89">
      <w:pPr>
        <w:pStyle w:val="Corpodetexto"/>
        <w:spacing w:line="360" w:lineRule="auto"/>
        <w:ind w:right="118"/>
      </w:pPr>
      <w:r>
        <w:t xml:space="preserve">Na </w:t>
      </w:r>
      <w:r>
        <w:fldChar w:fldCharType="begin"/>
      </w:r>
      <w:r>
        <w:instrText xml:space="preserve"> REF _Ref44404909 \h </w:instrText>
      </w:r>
      <w:r>
        <w:fldChar w:fldCharType="separate"/>
      </w:r>
      <w:r>
        <w:t>Tabela 4</w:t>
      </w:r>
      <w:r>
        <w:fldChar w:fldCharType="end"/>
      </w:r>
      <w:r>
        <w:t xml:space="preserve"> são discriminadas as metas anuais de cobertura em esgoto propostas ao longo do período de planejamento do PMSB do Município de Capivari de Baixo.</w:t>
      </w:r>
    </w:p>
    <w:p w14:paraId="4D8E768C" w14:textId="77777777" w:rsidR="00315444" w:rsidRDefault="00FD4A89">
      <w:pPr>
        <w:pStyle w:val="Legenda"/>
        <w:spacing w:before="120"/>
        <w:ind w:left="0" w:firstLine="0"/>
        <w:jc w:val="center"/>
        <w:rPr>
          <w:rFonts w:cs="Arial"/>
          <w:szCs w:val="24"/>
        </w:rPr>
      </w:pPr>
      <w:bookmarkStart w:id="50" w:name="_Ref44404909"/>
      <w:r>
        <w:rPr>
          <w:rFonts w:cs="Arial"/>
          <w:szCs w:val="24"/>
        </w:rPr>
        <w:t xml:space="preserve">Tabela </w:t>
      </w:r>
      <w:r>
        <w:rPr>
          <w:rFonts w:cs="Arial"/>
          <w:szCs w:val="24"/>
        </w:rPr>
        <w:fldChar w:fldCharType="begin"/>
      </w:r>
      <w:r>
        <w:rPr>
          <w:rFonts w:cs="Arial"/>
          <w:szCs w:val="24"/>
        </w:rPr>
        <w:instrText xml:space="preserve"> SEQ Tabela \* ARABIC </w:instrText>
      </w:r>
      <w:r>
        <w:rPr>
          <w:rFonts w:cs="Arial"/>
          <w:szCs w:val="24"/>
        </w:rPr>
        <w:fldChar w:fldCharType="separate"/>
      </w:r>
      <w:r>
        <w:rPr>
          <w:rFonts w:cs="Arial"/>
          <w:szCs w:val="24"/>
        </w:rPr>
        <w:t>4</w:t>
      </w:r>
      <w:r>
        <w:rPr>
          <w:rFonts w:cs="Arial"/>
          <w:szCs w:val="24"/>
        </w:rPr>
        <w:fldChar w:fldCharType="end"/>
      </w:r>
      <w:bookmarkEnd w:id="50"/>
      <w:r>
        <w:rPr>
          <w:rFonts w:cs="Arial"/>
          <w:szCs w:val="24"/>
        </w:rPr>
        <w:t xml:space="preserve"> - </w:t>
      </w:r>
      <w:r>
        <w:rPr>
          <w:rFonts w:cs="Arial"/>
          <w:bCs/>
          <w:szCs w:val="24"/>
        </w:rPr>
        <w:t>Metas Anuais da Cobertura em Esgoto Propostas pelo PMSB do Município de Capivari de Baixo.</w:t>
      </w:r>
    </w:p>
    <w:tbl>
      <w:tblPr>
        <w:tblStyle w:val="TableNormal"/>
        <w:tblW w:w="9356" w:type="dxa"/>
        <w:tblInd w:w="136" w:type="dxa"/>
        <w:tblLayout w:type="fixed"/>
        <w:tblLook w:val="04A0" w:firstRow="1" w:lastRow="0" w:firstColumn="1" w:lastColumn="0" w:noHBand="0" w:noVBand="1"/>
      </w:tblPr>
      <w:tblGrid>
        <w:gridCol w:w="992"/>
        <w:gridCol w:w="3544"/>
        <w:gridCol w:w="992"/>
        <w:gridCol w:w="3828"/>
      </w:tblGrid>
      <w:tr w:rsidR="00315444" w14:paraId="6748176D" w14:textId="77777777">
        <w:trPr>
          <w:trHeight w:hRule="exact" w:val="621"/>
        </w:trPr>
        <w:tc>
          <w:tcPr>
            <w:tcW w:w="99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6D66B4A5" w14:textId="77777777" w:rsidR="00315444" w:rsidRDefault="00FD4A89">
            <w:pPr>
              <w:pStyle w:val="TableParagraph"/>
              <w:ind w:left="241"/>
              <w:rPr>
                <w:rFonts w:ascii="Arial" w:eastAsia="Times New Roman" w:hAnsi="Arial" w:cs="Arial"/>
                <w:b/>
                <w:bCs/>
                <w:sz w:val="20"/>
                <w:szCs w:val="20"/>
              </w:rPr>
            </w:pPr>
            <w:proofErr w:type="spellStart"/>
            <w:r>
              <w:rPr>
                <w:rFonts w:ascii="Arial" w:hAnsi="Arial" w:cs="Arial"/>
                <w:b/>
                <w:bCs/>
                <w:w w:val="110"/>
                <w:sz w:val="20"/>
              </w:rPr>
              <w:t>Ano</w:t>
            </w:r>
            <w:proofErr w:type="spellEnd"/>
          </w:p>
        </w:tc>
        <w:tc>
          <w:tcPr>
            <w:tcW w:w="3544"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82D0B57" w14:textId="77777777" w:rsidR="00315444" w:rsidRDefault="00FD4A89">
            <w:pPr>
              <w:pStyle w:val="TableParagraph"/>
              <w:rPr>
                <w:rFonts w:ascii="Arial" w:eastAsia="Times New Roman" w:hAnsi="Arial" w:cs="Arial"/>
                <w:b/>
                <w:bCs/>
                <w:sz w:val="20"/>
                <w:szCs w:val="20"/>
              </w:rPr>
            </w:pPr>
            <w:proofErr w:type="spellStart"/>
            <w:r>
              <w:rPr>
                <w:rFonts w:ascii="Arial" w:hAnsi="Arial" w:cs="Arial"/>
                <w:b/>
                <w:bCs/>
                <w:w w:val="115"/>
                <w:sz w:val="20"/>
              </w:rPr>
              <w:t>Cobertura</w:t>
            </w:r>
            <w:proofErr w:type="spellEnd"/>
            <w:r>
              <w:rPr>
                <w:rFonts w:ascii="Arial" w:hAnsi="Arial" w:cs="Arial"/>
                <w:b/>
                <w:bCs/>
                <w:spacing w:val="-2"/>
                <w:w w:val="115"/>
                <w:sz w:val="20"/>
              </w:rPr>
              <w:t xml:space="preserve"> de</w:t>
            </w:r>
            <w:r>
              <w:rPr>
                <w:rFonts w:ascii="Arial" w:hAnsi="Arial" w:cs="Arial"/>
                <w:b/>
                <w:bCs/>
                <w:spacing w:val="-1"/>
                <w:w w:val="115"/>
                <w:sz w:val="20"/>
              </w:rPr>
              <w:t xml:space="preserve"> </w:t>
            </w:r>
            <w:proofErr w:type="spellStart"/>
            <w:r>
              <w:rPr>
                <w:rFonts w:ascii="Arial" w:hAnsi="Arial" w:cs="Arial"/>
                <w:b/>
                <w:bCs/>
                <w:w w:val="115"/>
                <w:sz w:val="20"/>
              </w:rPr>
              <w:t>Esgoto</w:t>
            </w:r>
            <w:proofErr w:type="spellEnd"/>
            <w:r>
              <w:rPr>
                <w:rFonts w:ascii="Arial" w:hAnsi="Arial" w:cs="Arial"/>
                <w:b/>
                <w:bCs/>
                <w:spacing w:val="-3"/>
                <w:w w:val="115"/>
                <w:sz w:val="20"/>
              </w:rPr>
              <w:t xml:space="preserve"> </w:t>
            </w:r>
            <w:r>
              <w:rPr>
                <w:rFonts w:ascii="Arial" w:hAnsi="Arial" w:cs="Arial"/>
                <w:b/>
                <w:bCs/>
                <w:w w:val="115"/>
                <w:sz w:val="20"/>
              </w:rPr>
              <w:t>CBE</w:t>
            </w:r>
            <w:r>
              <w:rPr>
                <w:rFonts w:ascii="Arial" w:hAnsi="Arial" w:cs="Arial"/>
                <w:b/>
                <w:bCs/>
                <w:spacing w:val="-3"/>
                <w:w w:val="115"/>
                <w:sz w:val="20"/>
              </w:rPr>
              <w:t xml:space="preserve"> </w:t>
            </w:r>
            <w:r>
              <w:rPr>
                <w:rFonts w:ascii="Arial" w:hAnsi="Arial" w:cs="Arial"/>
                <w:b/>
                <w:bCs/>
                <w:w w:val="115"/>
                <w:sz w:val="20"/>
              </w:rPr>
              <w:t>(%)</w:t>
            </w:r>
          </w:p>
        </w:tc>
        <w:tc>
          <w:tcPr>
            <w:tcW w:w="992"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1318C394" w14:textId="77777777" w:rsidR="00315444" w:rsidRDefault="00FD4A89">
            <w:pPr>
              <w:pStyle w:val="TableParagraph"/>
              <w:rPr>
                <w:rFonts w:ascii="Arial" w:eastAsia="Times New Roman" w:hAnsi="Arial" w:cs="Arial"/>
                <w:b/>
                <w:bCs/>
                <w:sz w:val="20"/>
                <w:szCs w:val="20"/>
              </w:rPr>
            </w:pPr>
            <w:r>
              <w:rPr>
                <w:rFonts w:ascii="Arial" w:hAnsi="Arial" w:cs="Arial"/>
                <w:b/>
                <w:bCs/>
                <w:w w:val="110"/>
                <w:sz w:val="20"/>
              </w:rPr>
              <w:t>Ano</w:t>
            </w:r>
          </w:p>
        </w:tc>
        <w:tc>
          <w:tcPr>
            <w:tcW w:w="3828" w:type="dxa"/>
            <w:tcBorders>
              <w:top w:val="single" w:sz="4" w:space="0" w:color="000000"/>
              <w:left w:val="single" w:sz="4" w:space="0" w:color="000000"/>
              <w:bottom w:val="single" w:sz="4" w:space="0" w:color="000000"/>
              <w:right w:val="single" w:sz="4" w:space="0" w:color="000000"/>
            </w:tcBorders>
            <w:shd w:val="clear" w:color="auto" w:fill="D8D8D8"/>
            <w:vAlign w:val="center"/>
          </w:tcPr>
          <w:p w14:paraId="3813B65E" w14:textId="77777777" w:rsidR="00315444" w:rsidRDefault="00FD4A89">
            <w:pPr>
              <w:pStyle w:val="TableParagraph"/>
              <w:spacing w:before="132"/>
              <w:ind w:right="234"/>
              <w:rPr>
                <w:rFonts w:ascii="Arial" w:eastAsia="Times New Roman" w:hAnsi="Arial" w:cs="Arial"/>
                <w:b/>
                <w:bCs/>
                <w:sz w:val="20"/>
                <w:szCs w:val="20"/>
              </w:rPr>
            </w:pPr>
            <w:proofErr w:type="spellStart"/>
            <w:r>
              <w:rPr>
                <w:rFonts w:ascii="Arial" w:hAnsi="Arial" w:cs="Arial"/>
                <w:b/>
                <w:bCs/>
                <w:w w:val="115"/>
                <w:sz w:val="20"/>
              </w:rPr>
              <w:t>Cobertura</w:t>
            </w:r>
            <w:proofErr w:type="spellEnd"/>
            <w:r>
              <w:rPr>
                <w:rFonts w:ascii="Arial" w:hAnsi="Arial" w:cs="Arial"/>
                <w:b/>
                <w:bCs/>
                <w:spacing w:val="10"/>
                <w:w w:val="115"/>
                <w:sz w:val="20"/>
              </w:rPr>
              <w:t xml:space="preserve"> </w:t>
            </w:r>
            <w:proofErr w:type="spellStart"/>
            <w:r>
              <w:rPr>
                <w:rFonts w:ascii="Arial" w:hAnsi="Arial" w:cs="Arial"/>
                <w:b/>
                <w:bCs/>
                <w:spacing w:val="-1"/>
                <w:w w:val="115"/>
                <w:sz w:val="20"/>
              </w:rPr>
              <w:t>em</w:t>
            </w:r>
            <w:proofErr w:type="spellEnd"/>
            <w:r>
              <w:rPr>
                <w:rFonts w:ascii="Arial" w:hAnsi="Arial" w:cs="Arial"/>
                <w:b/>
                <w:bCs/>
                <w:spacing w:val="11"/>
                <w:w w:val="115"/>
                <w:sz w:val="20"/>
              </w:rPr>
              <w:t xml:space="preserve"> </w:t>
            </w:r>
            <w:proofErr w:type="spellStart"/>
            <w:r>
              <w:rPr>
                <w:rFonts w:ascii="Arial" w:hAnsi="Arial" w:cs="Arial"/>
                <w:b/>
                <w:bCs/>
                <w:w w:val="115"/>
                <w:sz w:val="20"/>
              </w:rPr>
              <w:t>Esgoto</w:t>
            </w:r>
            <w:proofErr w:type="spellEnd"/>
            <w:r>
              <w:rPr>
                <w:rFonts w:ascii="Arial" w:hAnsi="Arial" w:cs="Arial"/>
                <w:b/>
                <w:bCs/>
                <w:w w:val="115"/>
                <w:sz w:val="20"/>
              </w:rPr>
              <w:t xml:space="preserve"> CBE</w:t>
            </w:r>
            <w:r>
              <w:rPr>
                <w:rFonts w:ascii="Arial" w:hAnsi="Arial" w:cs="Arial"/>
                <w:b/>
                <w:bCs/>
                <w:spacing w:val="25"/>
                <w:w w:val="108"/>
                <w:sz w:val="20"/>
              </w:rPr>
              <w:t xml:space="preserve"> </w:t>
            </w:r>
            <w:r>
              <w:rPr>
                <w:rFonts w:ascii="Arial" w:hAnsi="Arial" w:cs="Arial"/>
                <w:b/>
                <w:bCs/>
                <w:spacing w:val="-2"/>
                <w:w w:val="115"/>
                <w:sz w:val="20"/>
              </w:rPr>
              <w:t>(%)</w:t>
            </w:r>
          </w:p>
        </w:tc>
      </w:tr>
      <w:tr w:rsidR="00315444" w14:paraId="46A1A270"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53B7A449" w14:textId="77777777" w:rsidR="00315444" w:rsidRDefault="00FD4A89">
            <w:pPr>
              <w:pStyle w:val="TableParagraph"/>
              <w:spacing w:before="33"/>
              <w:ind w:left="212"/>
              <w:rPr>
                <w:rFonts w:ascii="Arial" w:eastAsia="Times New Roman" w:hAnsi="Arial" w:cs="Arial"/>
                <w:sz w:val="20"/>
                <w:szCs w:val="20"/>
              </w:rPr>
            </w:pPr>
            <w:r>
              <w:rPr>
                <w:rFonts w:ascii="Arial" w:hAnsi="Arial" w:cs="Arial"/>
                <w:spacing w:val="-1"/>
                <w:w w:val="110"/>
                <w:sz w:val="20"/>
              </w:rPr>
              <w:t>2020</w:t>
            </w:r>
          </w:p>
        </w:tc>
        <w:tc>
          <w:tcPr>
            <w:tcW w:w="3544" w:type="dxa"/>
            <w:tcBorders>
              <w:top w:val="single" w:sz="4" w:space="0" w:color="000000"/>
              <w:left w:val="single" w:sz="4" w:space="0" w:color="000000"/>
              <w:bottom w:val="single" w:sz="4" w:space="0" w:color="000000"/>
              <w:right w:val="single" w:sz="4" w:space="0" w:color="000000"/>
            </w:tcBorders>
          </w:tcPr>
          <w:p w14:paraId="47266FBE" w14:textId="77777777" w:rsidR="00315444" w:rsidRDefault="00FD4A89">
            <w:pPr>
              <w:pStyle w:val="TableParagraph"/>
              <w:spacing w:before="33"/>
              <w:ind w:left="1"/>
              <w:jc w:val="center"/>
              <w:rPr>
                <w:rFonts w:ascii="Arial" w:eastAsia="Times New Roman" w:hAnsi="Arial" w:cs="Arial"/>
                <w:sz w:val="20"/>
                <w:szCs w:val="20"/>
              </w:rPr>
            </w:pPr>
            <w:r>
              <w:rPr>
                <w:rFonts w:ascii="Arial" w:hAnsi="Arial" w:cs="Arial"/>
                <w:w w:val="110"/>
                <w:sz w:val="20"/>
              </w:rPr>
              <w:t>0</w:t>
            </w:r>
          </w:p>
        </w:tc>
        <w:tc>
          <w:tcPr>
            <w:tcW w:w="992" w:type="dxa"/>
            <w:tcBorders>
              <w:top w:val="single" w:sz="4" w:space="0" w:color="000000"/>
              <w:left w:val="single" w:sz="4" w:space="0" w:color="000000"/>
              <w:bottom w:val="single" w:sz="4" w:space="0" w:color="000000"/>
              <w:right w:val="single" w:sz="4" w:space="0" w:color="000000"/>
            </w:tcBorders>
          </w:tcPr>
          <w:p w14:paraId="2899A318" w14:textId="77777777" w:rsidR="00315444" w:rsidRDefault="00FD4A89">
            <w:pPr>
              <w:pStyle w:val="TableParagraph"/>
              <w:spacing w:before="33"/>
              <w:ind w:left="172"/>
              <w:rPr>
                <w:rFonts w:ascii="Arial" w:eastAsia="Times New Roman" w:hAnsi="Arial" w:cs="Arial"/>
                <w:sz w:val="20"/>
                <w:szCs w:val="20"/>
              </w:rPr>
            </w:pPr>
            <w:r>
              <w:rPr>
                <w:rFonts w:ascii="Arial" w:hAnsi="Arial" w:cs="Arial"/>
                <w:spacing w:val="-1"/>
                <w:w w:val="110"/>
                <w:sz w:val="20"/>
              </w:rPr>
              <w:t>2035</w:t>
            </w:r>
          </w:p>
        </w:tc>
        <w:tc>
          <w:tcPr>
            <w:tcW w:w="3828" w:type="dxa"/>
            <w:tcBorders>
              <w:top w:val="single" w:sz="4" w:space="0" w:color="000000"/>
              <w:left w:val="single" w:sz="4" w:space="0" w:color="000000"/>
              <w:bottom w:val="single" w:sz="4" w:space="0" w:color="000000"/>
              <w:right w:val="single" w:sz="4" w:space="0" w:color="000000"/>
            </w:tcBorders>
          </w:tcPr>
          <w:p w14:paraId="291285BE" w14:textId="77777777" w:rsidR="00315444" w:rsidRDefault="00FD4A89">
            <w:pPr>
              <w:pStyle w:val="TableParagraph"/>
              <w:spacing w:before="33"/>
              <w:jc w:val="center"/>
              <w:rPr>
                <w:rFonts w:ascii="Arial" w:eastAsia="Times New Roman" w:hAnsi="Arial" w:cs="Arial"/>
                <w:sz w:val="20"/>
                <w:szCs w:val="20"/>
              </w:rPr>
            </w:pPr>
            <w:r>
              <w:rPr>
                <w:rFonts w:ascii="Arial" w:hAnsi="Arial" w:cs="Arial"/>
                <w:spacing w:val="-1"/>
                <w:w w:val="110"/>
                <w:sz w:val="20"/>
              </w:rPr>
              <w:t>90</w:t>
            </w:r>
          </w:p>
        </w:tc>
      </w:tr>
      <w:tr w:rsidR="00315444" w14:paraId="12F5FD62"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41E1896A" w14:textId="77777777" w:rsidR="00315444" w:rsidRDefault="00FD4A89">
            <w:pPr>
              <w:pStyle w:val="TableParagraph"/>
              <w:spacing w:before="33"/>
              <w:ind w:left="212"/>
              <w:rPr>
                <w:rFonts w:ascii="Arial" w:eastAsia="Times New Roman" w:hAnsi="Arial" w:cs="Arial"/>
                <w:sz w:val="20"/>
                <w:szCs w:val="20"/>
              </w:rPr>
            </w:pPr>
            <w:r>
              <w:rPr>
                <w:rFonts w:ascii="Arial" w:hAnsi="Arial" w:cs="Arial"/>
                <w:spacing w:val="-1"/>
                <w:w w:val="110"/>
                <w:sz w:val="20"/>
              </w:rPr>
              <w:t>2021</w:t>
            </w:r>
          </w:p>
        </w:tc>
        <w:tc>
          <w:tcPr>
            <w:tcW w:w="3544" w:type="dxa"/>
            <w:tcBorders>
              <w:top w:val="single" w:sz="4" w:space="0" w:color="000000"/>
              <w:left w:val="single" w:sz="4" w:space="0" w:color="000000"/>
              <w:bottom w:val="single" w:sz="4" w:space="0" w:color="000000"/>
              <w:right w:val="single" w:sz="4" w:space="0" w:color="000000"/>
            </w:tcBorders>
          </w:tcPr>
          <w:p w14:paraId="0461827A" w14:textId="77777777" w:rsidR="00315444" w:rsidRDefault="00FD4A89">
            <w:pPr>
              <w:pStyle w:val="TableParagraph"/>
              <w:spacing w:before="33"/>
              <w:ind w:left="1"/>
              <w:jc w:val="center"/>
              <w:rPr>
                <w:rFonts w:ascii="Arial" w:eastAsia="Times New Roman" w:hAnsi="Arial" w:cs="Arial"/>
                <w:sz w:val="20"/>
                <w:szCs w:val="20"/>
              </w:rPr>
            </w:pPr>
            <w:r>
              <w:rPr>
                <w:rFonts w:ascii="Arial" w:hAnsi="Arial" w:cs="Arial"/>
                <w:w w:val="110"/>
                <w:sz w:val="20"/>
              </w:rPr>
              <w:t>0</w:t>
            </w:r>
          </w:p>
        </w:tc>
        <w:tc>
          <w:tcPr>
            <w:tcW w:w="992" w:type="dxa"/>
            <w:tcBorders>
              <w:top w:val="single" w:sz="4" w:space="0" w:color="000000"/>
              <w:left w:val="single" w:sz="4" w:space="0" w:color="000000"/>
              <w:bottom w:val="single" w:sz="4" w:space="0" w:color="000000"/>
              <w:right w:val="single" w:sz="4" w:space="0" w:color="000000"/>
            </w:tcBorders>
          </w:tcPr>
          <w:p w14:paraId="2BD72311" w14:textId="77777777" w:rsidR="00315444" w:rsidRDefault="00FD4A89">
            <w:pPr>
              <w:pStyle w:val="TableParagraph"/>
              <w:spacing w:before="33"/>
              <w:ind w:left="172"/>
              <w:rPr>
                <w:rFonts w:ascii="Arial" w:eastAsia="Times New Roman" w:hAnsi="Arial" w:cs="Arial"/>
                <w:sz w:val="20"/>
                <w:szCs w:val="20"/>
              </w:rPr>
            </w:pPr>
            <w:r>
              <w:rPr>
                <w:rFonts w:ascii="Arial" w:hAnsi="Arial" w:cs="Arial"/>
                <w:spacing w:val="-1"/>
                <w:w w:val="110"/>
                <w:sz w:val="20"/>
              </w:rPr>
              <w:t>2036</w:t>
            </w:r>
          </w:p>
        </w:tc>
        <w:tc>
          <w:tcPr>
            <w:tcW w:w="3828" w:type="dxa"/>
            <w:tcBorders>
              <w:top w:val="single" w:sz="4" w:space="0" w:color="000000"/>
              <w:left w:val="single" w:sz="4" w:space="0" w:color="000000"/>
              <w:bottom w:val="single" w:sz="4" w:space="0" w:color="000000"/>
              <w:right w:val="single" w:sz="4" w:space="0" w:color="000000"/>
            </w:tcBorders>
          </w:tcPr>
          <w:p w14:paraId="7769051C" w14:textId="77777777" w:rsidR="00315444" w:rsidRDefault="00FD4A89">
            <w:pPr>
              <w:pStyle w:val="TableParagraph"/>
              <w:spacing w:before="33"/>
              <w:jc w:val="center"/>
              <w:rPr>
                <w:rFonts w:ascii="Arial" w:eastAsia="Times New Roman" w:hAnsi="Arial" w:cs="Arial"/>
                <w:sz w:val="20"/>
                <w:szCs w:val="20"/>
              </w:rPr>
            </w:pPr>
            <w:r>
              <w:rPr>
                <w:rFonts w:ascii="Arial" w:hAnsi="Arial" w:cs="Arial"/>
                <w:spacing w:val="-1"/>
                <w:w w:val="110"/>
                <w:sz w:val="20"/>
              </w:rPr>
              <w:t>90</w:t>
            </w:r>
          </w:p>
        </w:tc>
      </w:tr>
      <w:tr w:rsidR="00315444" w14:paraId="2AF5FC08"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020655F9"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2022</w:t>
            </w:r>
          </w:p>
        </w:tc>
        <w:tc>
          <w:tcPr>
            <w:tcW w:w="3544" w:type="dxa"/>
            <w:tcBorders>
              <w:top w:val="single" w:sz="4" w:space="0" w:color="000000"/>
              <w:left w:val="single" w:sz="4" w:space="0" w:color="000000"/>
              <w:bottom w:val="single" w:sz="4" w:space="0" w:color="000000"/>
              <w:right w:val="single" w:sz="4" w:space="0" w:color="000000"/>
            </w:tcBorders>
          </w:tcPr>
          <w:p w14:paraId="481CDBDE" w14:textId="77777777" w:rsidR="00315444" w:rsidRDefault="00FD4A89">
            <w:pPr>
              <w:pStyle w:val="TableParagraph"/>
              <w:spacing w:before="35"/>
              <w:ind w:left="1"/>
              <w:jc w:val="center"/>
              <w:rPr>
                <w:rFonts w:ascii="Arial" w:eastAsia="Times New Roman" w:hAnsi="Arial" w:cs="Arial"/>
                <w:sz w:val="20"/>
                <w:szCs w:val="20"/>
              </w:rPr>
            </w:pPr>
            <w:r>
              <w:rPr>
                <w:rFonts w:ascii="Arial" w:hAnsi="Arial" w:cs="Arial"/>
                <w:w w:val="110"/>
                <w:sz w:val="20"/>
              </w:rPr>
              <w:t>0</w:t>
            </w:r>
          </w:p>
        </w:tc>
        <w:tc>
          <w:tcPr>
            <w:tcW w:w="992" w:type="dxa"/>
            <w:tcBorders>
              <w:top w:val="single" w:sz="4" w:space="0" w:color="000000"/>
              <w:left w:val="single" w:sz="4" w:space="0" w:color="000000"/>
              <w:bottom w:val="single" w:sz="4" w:space="0" w:color="000000"/>
              <w:right w:val="single" w:sz="4" w:space="0" w:color="000000"/>
            </w:tcBorders>
          </w:tcPr>
          <w:p w14:paraId="162BA626"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2037</w:t>
            </w:r>
          </w:p>
        </w:tc>
        <w:tc>
          <w:tcPr>
            <w:tcW w:w="3828" w:type="dxa"/>
            <w:tcBorders>
              <w:top w:val="single" w:sz="4" w:space="0" w:color="000000"/>
              <w:left w:val="single" w:sz="4" w:space="0" w:color="000000"/>
              <w:bottom w:val="single" w:sz="4" w:space="0" w:color="000000"/>
              <w:right w:val="single" w:sz="4" w:space="0" w:color="000000"/>
            </w:tcBorders>
          </w:tcPr>
          <w:p w14:paraId="2391C9C3"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4771389D"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39D28F9B"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2023</w:t>
            </w:r>
          </w:p>
        </w:tc>
        <w:tc>
          <w:tcPr>
            <w:tcW w:w="3544" w:type="dxa"/>
            <w:tcBorders>
              <w:top w:val="single" w:sz="4" w:space="0" w:color="000000"/>
              <w:left w:val="single" w:sz="4" w:space="0" w:color="000000"/>
              <w:bottom w:val="single" w:sz="4" w:space="0" w:color="000000"/>
              <w:right w:val="single" w:sz="4" w:space="0" w:color="000000"/>
            </w:tcBorders>
          </w:tcPr>
          <w:p w14:paraId="5DDBF8D6" w14:textId="77777777" w:rsidR="00315444" w:rsidRDefault="00FD4A89">
            <w:pPr>
              <w:pStyle w:val="TableParagraph"/>
              <w:spacing w:before="35"/>
              <w:ind w:left="1"/>
              <w:jc w:val="center"/>
              <w:rPr>
                <w:rFonts w:ascii="Arial" w:eastAsia="Times New Roman" w:hAnsi="Arial" w:cs="Arial"/>
                <w:sz w:val="20"/>
                <w:szCs w:val="20"/>
              </w:rPr>
            </w:pPr>
            <w:r>
              <w:rPr>
                <w:rFonts w:ascii="Arial" w:hAnsi="Arial" w:cs="Arial"/>
                <w:w w:val="110"/>
                <w:sz w:val="20"/>
              </w:rPr>
              <w:t>0</w:t>
            </w:r>
          </w:p>
        </w:tc>
        <w:tc>
          <w:tcPr>
            <w:tcW w:w="992" w:type="dxa"/>
            <w:tcBorders>
              <w:top w:val="single" w:sz="4" w:space="0" w:color="000000"/>
              <w:left w:val="single" w:sz="4" w:space="0" w:color="000000"/>
              <w:bottom w:val="single" w:sz="4" w:space="0" w:color="000000"/>
              <w:right w:val="single" w:sz="4" w:space="0" w:color="000000"/>
            </w:tcBorders>
          </w:tcPr>
          <w:p w14:paraId="5AE6072D"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2038</w:t>
            </w:r>
          </w:p>
        </w:tc>
        <w:tc>
          <w:tcPr>
            <w:tcW w:w="3828" w:type="dxa"/>
            <w:tcBorders>
              <w:top w:val="single" w:sz="4" w:space="0" w:color="000000"/>
              <w:left w:val="single" w:sz="4" w:space="0" w:color="000000"/>
              <w:bottom w:val="single" w:sz="4" w:space="0" w:color="000000"/>
              <w:right w:val="single" w:sz="4" w:space="0" w:color="000000"/>
            </w:tcBorders>
          </w:tcPr>
          <w:p w14:paraId="45AE3698"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0459DFF1"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5D95BF3E"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2024</w:t>
            </w:r>
          </w:p>
        </w:tc>
        <w:tc>
          <w:tcPr>
            <w:tcW w:w="3544" w:type="dxa"/>
            <w:tcBorders>
              <w:top w:val="single" w:sz="4" w:space="0" w:color="000000"/>
              <w:left w:val="single" w:sz="4" w:space="0" w:color="000000"/>
              <w:bottom w:val="single" w:sz="4" w:space="0" w:color="000000"/>
              <w:right w:val="single" w:sz="4" w:space="0" w:color="000000"/>
            </w:tcBorders>
          </w:tcPr>
          <w:p w14:paraId="54D6900E" w14:textId="77777777" w:rsidR="00315444" w:rsidRDefault="00FD4A89">
            <w:pPr>
              <w:pStyle w:val="TableParagraph"/>
              <w:spacing w:before="35"/>
              <w:ind w:left="1"/>
              <w:jc w:val="center"/>
              <w:rPr>
                <w:rFonts w:ascii="Arial" w:eastAsia="Times New Roman" w:hAnsi="Arial" w:cs="Arial"/>
                <w:sz w:val="20"/>
                <w:szCs w:val="20"/>
              </w:rPr>
            </w:pPr>
            <w:r>
              <w:rPr>
                <w:rFonts w:ascii="Arial" w:hAnsi="Arial" w:cs="Arial"/>
                <w:w w:val="110"/>
                <w:sz w:val="20"/>
              </w:rPr>
              <w:t>0</w:t>
            </w:r>
          </w:p>
        </w:tc>
        <w:tc>
          <w:tcPr>
            <w:tcW w:w="992" w:type="dxa"/>
            <w:tcBorders>
              <w:top w:val="single" w:sz="4" w:space="0" w:color="000000"/>
              <w:left w:val="single" w:sz="4" w:space="0" w:color="000000"/>
              <w:bottom w:val="single" w:sz="4" w:space="0" w:color="000000"/>
              <w:right w:val="single" w:sz="4" w:space="0" w:color="000000"/>
            </w:tcBorders>
          </w:tcPr>
          <w:p w14:paraId="46613D75"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2039</w:t>
            </w:r>
          </w:p>
        </w:tc>
        <w:tc>
          <w:tcPr>
            <w:tcW w:w="3828" w:type="dxa"/>
            <w:tcBorders>
              <w:top w:val="single" w:sz="4" w:space="0" w:color="000000"/>
              <w:left w:val="single" w:sz="4" w:space="0" w:color="000000"/>
              <w:bottom w:val="single" w:sz="4" w:space="0" w:color="000000"/>
              <w:right w:val="single" w:sz="4" w:space="0" w:color="000000"/>
            </w:tcBorders>
          </w:tcPr>
          <w:p w14:paraId="1B7F7936"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27997E76" w14:textId="77777777">
        <w:trPr>
          <w:trHeight w:hRule="exact" w:val="312"/>
        </w:trPr>
        <w:tc>
          <w:tcPr>
            <w:tcW w:w="992" w:type="dxa"/>
            <w:tcBorders>
              <w:top w:val="single" w:sz="4" w:space="0" w:color="000000"/>
              <w:left w:val="single" w:sz="4" w:space="0" w:color="000000"/>
              <w:bottom w:val="single" w:sz="4" w:space="0" w:color="000000"/>
              <w:right w:val="single" w:sz="4" w:space="0" w:color="000000"/>
            </w:tcBorders>
          </w:tcPr>
          <w:p w14:paraId="06F0D36E"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2025</w:t>
            </w:r>
          </w:p>
        </w:tc>
        <w:tc>
          <w:tcPr>
            <w:tcW w:w="3544" w:type="dxa"/>
            <w:tcBorders>
              <w:top w:val="single" w:sz="4" w:space="0" w:color="000000"/>
              <w:left w:val="single" w:sz="4" w:space="0" w:color="000000"/>
              <w:bottom w:val="single" w:sz="4" w:space="0" w:color="000000"/>
              <w:right w:val="single" w:sz="4" w:space="0" w:color="000000"/>
            </w:tcBorders>
          </w:tcPr>
          <w:p w14:paraId="5FEBE33F" w14:textId="77777777" w:rsidR="00315444" w:rsidRDefault="00FD4A89">
            <w:pPr>
              <w:pStyle w:val="TableParagraph"/>
              <w:spacing w:before="35"/>
              <w:ind w:right="2"/>
              <w:jc w:val="center"/>
              <w:rPr>
                <w:rFonts w:ascii="Arial" w:eastAsia="Times New Roman" w:hAnsi="Arial" w:cs="Arial"/>
                <w:sz w:val="20"/>
                <w:szCs w:val="20"/>
              </w:rPr>
            </w:pPr>
            <w:r>
              <w:rPr>
                <w:rFonts w:ascii="Arial" w:hAnsi="Arial" w:cs="Arial"/>
                <w:spacing w:val="-1"/>
                <w:w w:val="110"/>
                <w:sz w:val="20"/>
              </w:rPr>
              <w:t>15</w:t>
            </w:r>
          </w:p>
        </w:tc>
        <w:tc>
          <w:tcPr>
            <w:tcW w:w="992" w:type="dxa"/>
            <w:tcBorders>
              <w:top w:val="single" w:sz="4" w:space="0" w:color="000000"/>
              <w:left w:val="single" w:sz="4" w:space="0" w:color="000000"/>
              <w:bottom w:val="single" w:sz="4" w:space="0" w:color="000000"/>
              <w:right w:val="single" w:sz="4" w:space="0" w:color="000000"/>
            </w:tcBorders>
          </w:tcPr>
          <w:p w14:paraId="7779E23E"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2040</w:t>
            </w:r>
          </w:p>
        </w:tc>
        <w:tc>
          <w:tcPr>
            <w:tcW w:w="3828" w:type="dxa"/>
            <w:tcBorders>
              <w:top w:val="single" w:sz="4" w:space="0" w:color="000000"/>
              <w:left w:val="single" w:sz="4" w:space="0" w:color="000000"/>
              <w:bottom w:val="single" w:sz="4" w:space="0" w:color="000000"/>
              <w:right w:val="single" w:sz="4" w:space="0" w:color="000000"/>
            </w:tcBorders>
          </w:tcPr>
          <w:p w14:paraId="19E9561E"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2148A04B"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46954C3C" w14:textId="77777777" w:rsidR="00315444" w:rsidRDefault="00FD4A89">
            <w:pPr>
              <w:pStyle w:val="TableParagraph"/>
              <w:spacing w:before="33"/>
              <w:ind w:left="212"/>
              <w:rPr>
                <w:rFonts w:ascii="Arial" w:eastAsia="Times New Roman" w:hAnsi="Arial" w:cs="Arial"/>
                <w:sz w:val="20"/>
                <w:szCs w:val="20"/>
              </w:rPr>
            </w:pPr>
            <w:r>
              <w:rPr>
                <w:rFonts w:ascii="Arial" w:hAnsi="Arial" w:cs="Arial"/>
                <w:spacing w:val="-1"/>
                <w:w w:val="110"/>
                <w:sz w:val="20"/>
              </w:rPr>
              <w:t>2026</w:t>
            </w:r>
          </w:p>
        </w:tc>
        <w:tc>
          <w:tcPr>
            <w:tcW w:w="3544" w:type="dxa"/>
            <w:tcBorders>
              <w:top w:val="single" w:sz="4" w:space="0" w:color="000000"/>
              <w:left w:val="single" w:sz="4" w:space="0" w:color="000000"/>
              <w:bottom w:val="single" w:sz="4" w:space="0" w:color="000000"/>
              <w:right w:val="single" w:sz="4" w:space="0" w:color="000000"/>
            </w:tcBorders>
          </w:tcPr>
          <w:p w14:paraId="689A6BB1" w14:textId="77777777" w:rsidR="00315444" w:rsidRDefault="00FD4A89">
            <w:pPr>
              <w:pStyle w:val="TableParagraph"/>
              <w:spacing w:before="33"/>
              <w:ind w:right="2"/>
              <w:jc w:val="center"/>
              <w:rPr>
                <w:rFonts w:ascii="Arial" w:eastAsia="Times New Roman" w:hAnsi="Arial" w:cs="Arial"/>
                <w:sz w:val="20"/>
                <w:szCs w:val="20"/>
              </w:rPr>
            </w:pPr>
            <w:r>
              <w:rPr>
                <w:rFonts w:ascii="Arial" w:hAnsi="Arial" w:cs="Arial"/>
                <w:spacing w:val="-1"/>
                <w:w w:val="110"/>
                <w:sz w:val="20"/>
              </w:rPr>
              <w:t>25</w:t>
            </w:r>
          </w:p>
        </w:tc>
        <w:tc>
          <w:tcPr>
            <w:tcW w:w="992" w:type="dxa"/>
            <w:tcBorders>
              <w:top w:val="single" w:sz="4" w:space="0" w:color="000000"/>
              <w:left w:val="single" w:sz="4" w:space="0" w:color="000000"/>
              <w:bottom w:val="single" w:sz="4" w:space="0" w:color="000000"/>
              <w:right w:val="single" w:sz="4" w:space="0" w:color="000000"/>
            </w:tcBorders>
          </w:tcPr>
          <w:p w14:paraId="07225399" w14:textId="77777777" w:rsidR="00315444" w:rsidRDefault="00FD4A89">
            <w:pPr>
              <w:pStyle w:val="TableParagraph"/>
              <w:spacing w:before="33"/>
              <w:ind w:left="172"/>
              <w:rPr>
                <w:rFonts w:ascii="Arial" w:eastAsia="Times New Roman" w:hAnsi="Arial" w:cs="Arial"/>
                <w:sz w:val="20"/>
                <w:szCs w:val="20"/>
              </w:rPr>
            </w:pPr>
            <w:r>
              <w:rPr>
                <w:rFonts w:ascii="Arial" w:hAnsi="Arial" w:cs="Arial"/>
                <w:spacing w:val="-1"/>
                <w:w w:val="110"/>
                <w:sz w:val="20"/>
              </w:rPr>
              <w:t>2041</w:t>
            </w:r>
          </w:p>
        </w:tc>
        <w:tc>
          <w:tcPr>
            <w:tcW w:w="3828" w:type="dxa"/>
            <w:tcBorders>
              <w:top w:val="single" w:sz="4" w:space="0" w:color="000000"/>
              <w:left w:val="single" w:sz="4" w:space="0" w:color="000000"/>
              <w:bottom w:val="single" w:sz="4" w:space="0" w:color="000000"/>
              <w:right w:val="single" w:sz="4" w:space="0" w:color="000000"/>
            </w:tcBorders>
          </w:tcPr>
          <w:p w14:paraId="4AEDD672" w14:textId="77777777" w:rsidR="00315444" w:rsidRDefault="00FD4A89">
            <w:pPr>
              <w:pStyle w:val="TableParagraph"/>
              <w:spacing w:before="33"/>
              <w:jc w:val="center"/>
              <w:rPr>
                <w:rFonts w:ascii="Arial" w:eastAsia="Times New Roman" w:hAnsi="Arial" w:cs="Arial"/>
                <w:sz w:val="20"/>
                <w:szCs w:val="20"/>
              </w:rPr>
            </w:pPr>
            <w:r>
              <w:rPr>
                <w:rFonts w:ascii="Arial" w:hAnsi="Arial" w:cs="Arial"/>
                <w:spacing w:val="-1"/>
                <w:w w:val="110"/>
                <w:sz w:val="20"/>
              </w:rPr>
              <w:t>90</w:t>
            </w:r>
          </w:p>
        </w:tc>
      </w:tr>
      <w:tr w:rsidR="00315444" w14:paraId="62F2DF5D"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7A3A1EA8" w14:textId="77777777" w:rsidR="00315444" w:rsidRDefault="00FD4A89">
            <w:pPr>
              <w:pStyle w:val="TableParagraph"/>
              <w:spacing w:before="33"/>
              <w:ind w:left="212"/>
              <w:rPr>
                <w:rFonts w:ascii="Arial" w:eastAsia="Times New Roman" w:hAnsi="Arial" w:cs="Arial"/>
                <w:sz w:val="20"/>
                <w:szCs w:val="20"/>
              </w:rPr>
            </w:pPr>
            <w:r>
              <w:rPr>
                <w:rFonts w:ascii="Arial" w:hAnsi="Arial" w:cs="Arial"/>
                <w:spacing w:val="-1"/>
                <w:w w:val="110"/>
                <w:sz w:val="20"/>
              </w:rPr>
              <w:t>2027</w:t>
            </w:r>
          </w:p>
        </w:tc>
        <w:tc>
          <w:tcPr>
            <w:tcW w:w="3544" w:type="dxa"/>
            <w:tcBorders>
              <w:top w:val="single" w:sz="4" w:space="0" w:color="000000"/>
              <w:left w:val="single" w:sz="4" w:space="0" w:color="000000"/>
              <w:bottom w:val="single" w:sz="4" w:space="0" w:color="000000"/>
              <w:right w:val="single" w:sz="4" w:space="0" w:color="000000"/>
            </w:tcBorders>
          </w:tcPr>
          <w:p w14:paraId="22B702D4" w14:textId="77777777" w:rsidR="00315444" w:rsidRDefault="00FD4A89">
            <w:pPr>
              <w:pStyle w:val="TableParagraph"/>
              <w:spacing w:before="33"/>
              <w:ind w:right="2"/>
              <w:jc w:val="center"/>
              <w:rPr>
                <w:rFonts w:ascii="Arial" w:eastAsia="Times New Roman" w:hAnsi="Arial" w:cs="Arial"/>
                <w:sz w:val="20"/>
                <w:szCs w:val="20"/>
              </w:rPr>
            </w:pPr>
            <w:r>
              <w:rPr>
                <w:rFonts w:ascii="Arial" w:hAnsi="Arial" w:cs="Arial"/>
                <w:spacing w:val="-1"/>
                <w:w w:val="110"/>
                <w:sz w:val="20"/>
              </w:rPr>
              <w:t>40</w:t>
            </w:r>
          </w:p>
        </w:tc>
        <w:tc>
          <w:tcPr>
            <w:tcW w:w="992" w:type="dxa"/>
            <w:tcBorders>
              <w:top w:val="single" w:sz="4" w:space="0" w:color="000000"/>
              <w:left w:val="single" w:sz="4" w:space="0" w:color="000000"/>
              <w:bottom w:val="single" w:sz="4" w:space="0" w:color="000000"/>
              <w:right w:val="single" w:sz="4" w:space="0" w:color="000000"/>
            </w:tcBorders>
          </w:tcPr>
          <w:p w14:paraId="61F432CA" w14:textId="77777777" w:rsidR="00315444" w:rsidRDefault="00FD4A89">
            <w:pPr>
              <w:pStyle w:val="TableParagraph"/>
              <w:spacing w:before="33"/>
              <w:ind w:left="172"/>
              <w:rPr>
                <w:rFonts w:ascii="Arial" w:eastAsia="Times New Roman" w:hAnsi="Arial" w:cs="Arial"/>
                <w:sz w:val="20"/>
                <w:szCs w:val="20"/>
              </w:rPr>
            </w:pPr>
            <w:r>
              <w:rPr>
                <w:rFonts w:ascii="Arial" w:hAnsi="Arial" w:cs="Arial"/>
                <w:spacing w:val="-1"/>
                <w:w w:val="110"/>
                <w:sz w:val="20"/>
              </w:rPr>
              <w:t>2042</w:t>
            </w:r>
          </w:p>
        </w:tc>
        <w:tc>
          <w:tcPr>
            <w:tcW w:w="3828" w:type="dxa"/>
            <w:tcBorders>
              <w:top w:val="single" w:sz="4" w:space="0" w:color="000000"/>
              <w:left w:val="single" w:sz="4" w:space="0" w:color="000000"/>
              <w:bottom w:val="single" w:sz="4" w:space="0" w:color="000000"/>
              <w:right w:val="single" w:sz="4" w:space="0" w:color="000000"/>
            </w:tcBorders>
          </w:tcPr>
          <w:p w14:paraId="704D5CED" w14:textId="77777777" w:rsidR="00315444" w:rsidRDefault="00FD4A89">
            <w:pPr>
              <w:pStyle w:val="TableParagraph"/>
              <w:spacing w:before="33"/>
              <w:jc w:val="center"/>
              <w:rPr>
                <w:rFonts w:ascii="Arial" w:eastAsia="Times New Roman" w:hAnsi="Arial" w:cs="Arial"/>
                <w:sz w:val="20"/>
                <w:szCs w:val="20"/>
              </w:rPr>
            </w:pPr>
            <w:r>
              <w:rPr>
                <w:rFonts w:ascii="Arial" w:hAnsi="Arial" w:cs="Arial"/>
                <w:spacing w:val="-1"/>
                <w:w w:val="110"/>
                <w:sz w:val="20"/>
              </w:rPr>
              <w:t>90</w:t>
            </w:r>
          </w:p>
        </w:tc>
      </w:tr>
      <w:tr w:rsidR="00315444" w14:paraId="5E6CBECD"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1A6FE8F3"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2028</w:t>
            </w:r>
          </w:p>
        </w:tc>
        <w:tc>
          <w:tcPr>
            <w:tcW w:w="3544" w:type="dxa"/>
            <w:tcBorders>
              <w:top w:val="single" w:sz="4" w:space="0" w:color="000000"/>
              <w:left w:val="single" w:sz="4" w:space="0" w:color="000000"/>
              <w:bottom w:val="single" w:sz="4" w:space="0" w:color="000000"/>
              <w:right w:val="single" w:sz="4" w:space="0" w:color="000000"/>
            </w:tcBorders>
          </w:tcPr>
          <w:p w14:paraId="524876E9" w14:textId="77777777" w:rsidR="00315444" w:rsidRDefault="00FD4A89">
            <w:pPr>
              <w:pStyle w:val="TableParagraph"/>
              <w:spacing w:before="35"/>
              <w:ind w:right="2"/>
              <w:jc w:val="center"/>
              <w:rPr>
                <w:rFonts w:ascii="Arial" w:eastAsia="Times New Roman" w:hAnsi="Arial" w:cs="Arial"/>
                <w:sz w:val="20"/>
                <w:szCs w:val="20"/>
              </w:rPr>
            </w:pPr>
            <w:r>
              <w:rPr>
                <w:rFonts w:ascii="Arial" w:hAnsi="Arial" w:cs="Arial"/>
                <w:spacing w:val="-1"/>
                <w:w w:val="110"/>
                <w:sz w:val="20"/>
              </w:rPr>
              <w:t>55</w:t>
            </w:r>
          </w:p>
        </w:tc>
        <w:tc>
          <w:tcPr>
            <w:tcW w:w="992" w:type="dxa"/>
            <w:tcBorders>
              <w:top w:val="single" w:sz="4" w:space="0" w:color="000000"/>
              <w:left w:val="single" w:sz="4" w:space="0" w:color="000000"/>
              <w:bottom w:val="single" w:sz="4" w:space="0" w:color="000000"/>
              <w:right w:val="single" w:sz="4" w:space="0" w:color="000000"/>
            </w:tcBorders>
          </w:tcPr>
          <w:p w14:paraId="4106B12B"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2043</w:t>
            </w:r>
          </w:p>
        </w:tc>
        <w:tc>
          <w:tcPr>
            <w:tcW w:w="3828" w:type="dxa"/>
            <w:tcBorders>
              <w:top w:val="single" w:sz="4" w:space="0" w:color="000000"/>
              <w:left w:val="single" w:sz="4" w:space="0" w:color="000000"/>
              <w:bottom w:val="single" w:sz="4" w:space="0" w:color="000000"/>
              <w:right w:val="single" w:sz="4" w:space="0" w:color="000000"/>
            </w:tcBorders>
          </w:tcPr>
          <w:p w14:paraId="38C7A75F"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4DA02A81"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0CE0AFC5"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lastRenderedPageBreak/>
              <w:t>2029</w:t>
            </w:r>
          </w:p>
        </w:tc>
        <w:tc>
          <w:tcPr>
            <w:tcW w:w="3544" w:type="dxa"/>
            <w:tcBorders>
              <w:top w:val="single" w:sz="4" w:space="0" w:color="000000"/>
              <w:left w:val="single" w:sz="4" w:space="0" w:color="000000"/>
              <w:bottom w:val="single" w:sz="4" w:space="0" w:color="000000"/>
              <w:right w:val="single" w:sz="4" w:space="0" w:color="000000"/>
            </w:tcBorders>
          </w:tcPr>
          <w:p w14:paraId="22C3BE42" w14:textId="77777777" w:rsidR="00315444" w:rsidRDefault="00FD4A89">
            <w:pPr>
              <w:pStyle w:val="TableParagraph"/>
              <w:spacing w:before="35"/>
              <w:ind w:right="2"/>
              <w:jc w:val="center"/>
              <w:rPr>
                <w:rFonts w:ascii="Arial" w:eastAsia="Times New Roman" w:hAnsi="Arial" w:cs="Arial"/>
                <w:sz w:val="20"/>
                <w:szCs w:val="20"/>
              </w:rPr>
            </w:pPr>
            <w:r>
              <w:rPr>
                <w:rFonts w:ascii="Arial" w:hAnsi="Arial" w:cs="Arial"/>
                <w:spacing w:val="-1"/>
                <w:w w:val="110"/>
                <w:sz w:val="20"/>
              </w:rPr>
              <w:t>65</w:t>
            </w:r>
          </w:p>
        </w:tc>
        <w:tc>
          <w:tcPr>
            <w:tcW w:w="992" w:type="dxa"/>
            <w:tcBorders>
              <w:top w:val="single" w:sz="4" w:space="0" w:color="000000"/>
              <w:left w:val="single" w:sz="4" w:space="0" w:color="000000"/>
              <w:bottom w:val="single" w:sz="4" w:space="0" w:color="000000"/>
              <w:right w:val="single" w:sz="4" w:space="0" w:color="000000"/>
            </w:tcBorders>
          </w:tcPr>
          <w:p w14:paraId="4A66AB77"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2044</w:t>
            </w:r>
          </w:p>
        </w:tc>
        <w:tc>
          <w:tcPr>
            <w:tcW w:w="3828" w:type="dxa"/>
            <w:tcBorders>
              <w:top w:val="single" w:sz="4" w:space="0" w:color="000000"/>
              <w:left w:val="single" w:sz="4" w:space="0" w:color="000000"/>
              <w:bottom w:val="single" w:sz="4" w:space="0" w:color="000000"/>
              <w:right w:val="single" w:sz="4" w:space="0" w:color="000000"/>
            </w:tcBorders>
          </w:tcPr>
          <w:p w14:paraId="5FCCC4A0"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4165348B"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148B84C9"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2030</w:t>
            </w:r>
          </w:p>
        </w:tc>
        <w:tc>
          <w:tcPr>
            <w:tcW w:w="3544" w:type="dxa"/>
            <w:tcBorders>
              <w:top w:val="single" w:sz="4" w:space="0" w:color="000000"/>
              <w:left w:val="single" w:sz="4" w:space="0" w:color="000000"/>
              <w:bottom w:val="single" w:sz="4" w:space="0" w:color="000000"/>
              <w:right w:val="single" w:sz="4" w:space="0" w:color="000000"/>
            </w:tcBorders>
          </w:tcPr>
          <w:p w14:paraId="4771D867" w14:textId="77777777" w:rsidR="00315444" w:rsidRDefault="00FD4A89">
            <w:pPr>
              <w:pStyle w:val="TableParagraph"/>
              <w:spacing w:before="35"/>
              <w:ind w:right="2"/>
              <w:jc w:val="center"/>
              <w:rPr>
                <w:rFonts w:ascii="Arial" w:eastAsia="Times New Roman" w:hAnsi="Arial" w:cs="Arial"/>
                <w:sz w:val="20"/>
                <w:szCs w:val="20"/>
              </w:rPr>
            </w:pPr>
            <w:r>
              <w:rPr>
                <w:rFonts w:ascii="Arial" w:hAnsi="Arial" w:cs="Arial"/>
                <w:spacing w:val="-1"/>
                <w:w w:val="110"/>
                <w:sz w:val="20"/>
              </w:rPr>
              <w:t>80</w:t>
            </w:r>
          </w:p>
        </w:tc>
        <w:tc>
          <w:tcPr>
            <w:tcW w:w="992" w:type="dxa"/>
            <w:tcBorders>
              <w:top w:val="single" w:sz="4" w:space="0" w:color="000000"/>
              <w:left w:val="single" w:sz="4" w:space="0" w:color="000000"/>
              <w:bottom w:val="single" w:sz="4" w:space="0" w:color="000000"/>
              <w:right w:val="single" w:sz="4" w:space="0" w:color="000000"/>
            </w:tcBorders>
          </w:tcPr>
          <w:p w14:paraId="7587C8E6"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2045</w:t>
            </w:r>
          </w:p>
        </w:tc>
        <w:tc>
          <w:tcPr>
            <w:tcW w:w="3828" w:type="dxa"/>
            <w:tcBorders>
              <w:top w:val="single" w:sz="4" w:space="0" w:color="000000"/>
              <w:left w:val="single" w:sz="4" w:space="0" w:color="000000"/>
              <w:bottom w:val="single" w:sz="4" w:space="0" w:color="000000"/>
              <w:right w:val="single" w:sz="4" w:space="0" w:color="000000"/>
            </w:tcBorders>
          </w:tcPr>
          <w:p w14:paraId="75330574"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04962359" w14:textId="77777777">
        <w:trPr>
          <w:trHeight w:hRule="exact" w:val="312"/>
        </w:trPr>
        <w:tc>
          <w:tcPr>
            <w:tcW w:w="992" w:type="dxa"/>
            <w:tcBorders>
              <w:top w:val="single" w:sz="4" w:space="0" w:color="000000"/>
              <w:left w:val="single" w:sz="4" w:space="0" w:color="000000"/>
              <w:bottom w:val="single" w:sz="4" w:space="0" w:color="000000"/>
              <w:right w:val="single" w:sz="4" w:space="0" w:color="000000"/>
            </w:tcBorders>
          </w:tcPr>
          <w:p w14:paraId="629D86A5"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2031</w:t>
            </w:r>
          </w:p>
        </w:tc>
        <w:tc>
          <w:tcPr>
            <w:tcW w:w="3544" w:type="dxa"/>
            <w:tcBorders>
              <w:top w:val="single" w:sz="4" w:space="0" w:color="000000"/>
              <w:left w:val="single" w:sz="4" w:space="0" w:color="000000"/>
              <w:bottom w:val="single" w:sz="4" w:space="0" w:color="000000"/>
              <w:right w:val="single" w:sz="4" w:space="0" w:color="000000"/>
            </w:tcBorders>
          </w:tcPr>
          <w:p w14:paraId="50435317" w14:textId="77777777" w:rsidR="00315444" w:rsidRDefault="00FD4A89">
            <w:pPr>
              <w:pStyle w:val="TableParagraph"/>
              <w:spacing w:before="35"/>
              <w:ind w:right="2"/>
              <w:jc w:val="center"/>
              <w:rPr>
                <w:rFonts w:ascii="Arial" w:eastAsia="Times New Roman" w:hAnsi="Arial" w:cs="Arial"/>
                <w:sz w:val="20"/>
                <w:szCs w:val="20"/>
              </w:rPr>
            </w:pPr>
            <w:r>
              <w:rPr>
                <w:rFonts w:ascii="Arial" w:hAnsi="Arial" w:cs="Arial"/>
                <w:spacing w:val="-1"/>
                <w:w w:val="110"/>
                <w:sz w:val="20"/>
              </w:rPr>
              <w:t>85</w:t>
            </w:r>
          </w:p>
        </w:tc>
        <w:tc>
          <w:tcPr>
            <w:tcW w:w="992" w:type="dxa"/>
            <w:tcBorders>
              <w:top w:val="single" w:sz="4" w:space="0" w:color="000000"/>
              <w:left w:val="single" w:sz="4" w:space="0" w:color="000000"/>
              <w:bottom w:val="single" w:sz="4" w:space="0" w:color="000000"/>
              <w:right w:val="single" w:sz="4" w:space="0" w:color="000000"/>
            </w:tcBorders>
          </w:tcPr>
          <w:p w14:paraId="41D76974"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2046</w:t>
            </w:r>
          </w:p>
        </w:tc>
        <w:tc>
          <w:tcPr>
            <w:tcW w:w="3828" w:type="dxa"/>
            <w:tcBorders>
              <w:top w:val="single" w:sz="4" w:space="0" w:color="000000"/>
              <w:left w:val="single" w:sz="4" w:space="0" w:color="000000"/>
              <w:bottom w:val="single" w:sz="4" w:space="0" w:color="000000"/>
              <w:right w:val="single" w:sz="4" w:space="0" w:color="000000"/>
            </w:tcBorders>
          </w:tcPr>
          <w:p w14:paraId="7FF567A5"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r w:rsidR="00315444" w14:paraId="40D415E0"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0ED6D14C" w14:textId="77777777" w:rsidR="00315444" w:rsidRDefault="00FD4A89">
            <w:pPr>
              <w:pStyle w:val="TableParagraph"/>
              <w:spacing w:before="33"/>
              <w:ind w:left="212"/>
              <w:rPr>
                <w:rFonts w:ascii="Arial" w:eastAsia="Times New Roman" w:hAnsi="Arial" w:cs="Arial"/>
                <w:sz w:val="20"/>
                <w:szCs w:val="20"/>
              </w:rPr>
            </w:pPr>
            <w:r>
              <w:rPr>
                <w:rFonts w:ascii="Arial" w:hAnsi="Arial" w:cs="Arial"/>
                <w:spacing w:val="-1"/>
                <w:w w:val="110"/>
                <w:sz w:val="20"/>
              </w:rPr>
              <w:t>2032</w:t>
            </w:r>
          </w:p>
        </w:tc>
        <w:tc>
          <w:tcPr>
            <w:tcW w:w="3544" w:type="dxa"/>
            <w:tcBorders>
              <w:top w:val="single" w:sz="4" w:space="0" w:color="000000"/>
              <w:left w:val="single" w:sz="4" w:space="0" w:color="000000"/>
              <w:bottom w:val="single" w:sz="4" w:space="0" w:color="000000"/>
              <w:right w:val="single" w:sz="4" w:space="0" w:color="000000"/>
            </w:tcBorders>
          </w:tcPr>
          <w:p w14:paraId="6227FA6B" w14:textId="77777777" w:rsidR="00315444" w:rsidRDefault="00FD4A89">
            <w:pPr>
              <w:pStyle w:val="TableParagraph"/>
              <w:spacing w:before="33"/>
              <w:ind w:right="2"/>
              <w:jc w:val="center"/>
              <w:rPr>
                <w:rFonts w:ascii="Arial" w:eastAsia="Times New Roman" w:hAnsi="Arial" w:cs="Arial"/>
                <w:sz w:val="20"/>
                <w:szCs w:val="20"/>
              </w:rPr>
            </w:pPr>
            <w:r>
              <w:rPr>
                <w:rFonts w:ascii="Arial" w:hAnsi="Arial" w:cs="Arial"/>
                <w:spacing w:val="-1"/>
                <w:w w:val="110"/>
                <w:sz w:val="20"/>
              </w:rPr>
              <w:t>90</w:t>
            </w:r>
          </w:p>
        </w:tc>
        <w:tc>
          <w:tcPr>
            <w:tcW w:w="992" w:type="dxa"/>
            <w:tcBorders>
              <w:top w:val="single" w:sz="4" w:space="0" w:color="000000"/>
              <w:left w:val="single" w:sz="4" w:space="0" w:color="000000"/>
              <w:bottom w:val="single" w:sz="4" w:space="0" w:color="000000"/>
              <w:right w:val="single" w:sz="4" w:space="0" w:color="000000"/>
            </w:tcBorders>
          </w:tcPr>
          <w:p w14:paraId="32BEC259" w14:textId="77777777" w:rsidR="00315444" w:rsidRDefault="00FD4A89">
            <w:pPr>
              <w:pStyle w:val="TableParagraph"/>
              <w:spacing w:before="33"/>
              <w:ind w:left="172"/>
              <w:rPr>
                <w:rFonts w:ascii="Arial" w:eastAsia="Times New Roman" w:hAnsi="Arial" w:cs="Arial"/>
                <w:sz w:val="20"/>
                <w:szCs w:val="20"/>
              </w:rPr>
            </w:pPr>
            <w:r>
              <w:rPr>
                <w:rFonts w:ascii="Arial" w:hAnsi="Arial" w:cs="Arial"/>
                <w:spacing w:val="-1"/>
                <w:w w:val="110"/>
                <w:sz w:val="20"/>
              </w:rPr>
              <w:t>2047</w:t>
            </w:r>
          </w:p>
        </w:tc>
        <w:tc>
          <w:tcPr>
            <w:tcW w:w="3828" w:type="dxa"/>
            <w:tcBorders>
              <w:top w:val="single" w:sz="4" w:space="0" w:color="000000"/>
              <w:left w:val="single" w:sz="4" w:space="0" w:color="000000"/>
              <w:bottom w:val="single" w:sz="4" w:space="0" w:color="000000"/>
              <w:right w:val="single" w:sz="4" w:space="0" w:color="000000"/>
            </w:tcBorders>
          </w:tcPr>
          <w:p w14:paraId="5B32A440" w14:textId="77777777" w:rsidR="00315444" w:rsidRDefault="00FD4A89">
            <w:pPr>
              <w:pStyle w:val="TableParagraph"/>
              <w:spacing w:before="33"/>
              <w:jc w:val="center"/>
              <w:rPr>
                <w:rFonts w:ascii="Arial" w:eastAsia="Times New Roman" w:hAnsi="Arial" w:cs="Arial"/>
                <w:sz w:val="20"/>
                <w:szCs w:val="20"/>
              </w:rPr>
            </w:pPr>
            <w:r>
              <w:rPr>
                <w:rFonts w:ascii="Arial" w:hAnsi="Arial" w:cs="Arial"/>
                <w:spacing w:val="-1"/>
                <w:w w:val="110"/>
                <w:sz w:val="20"/>
              </w:rPr>
              <w:t>90</w:t>
            </w:r>
          </w:p>
        </w:tc>
      </w:tr>
      <w:tr w:rsidR="00315444" w:rsidRPr="002A6A2D" w14:paraId="3B7E25CE"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2357F80F" w14:textId="77777777" w:rsidR="00315444" w:rsidRPr="002A6A2D" w:rsidRDefault="00FD4A89">
            <w:pPr>
              <w:pStyle w:val="TableParagraph"/>
              <w:spacing w:before="33"/>
              <w:ind w:left="212"/>
              <w:rPr>
                <w:rFonts w:ascii="Arial" w:eastAsia="Times New Roman" w:hAnsi="Arial" w:cs="Arial"/>
                <w:sz w:val="20"/>
                <w:szCs w:val="20"/>
              </w:rPr>
            </w:pPr>
            <w:r w:rsidRPr="002A6A2D">
              <w:rPr>
                <w:rFonts w:ascii="Arial" w:hAnsi="Arial" w:cs="Arial"/>
                <w:spacing w:val="-1"/>
                <w:w w:val="110"/>
                <w:sz w:val="20"/>
              </w:rPr>
              <w:t>2033</w:t>
            </w:r>
          </w:p>
        </w:tc>
        <w:tc>
          <w:tcPr>
            <w:tcW w:w="3544" w:type="dxa"/>
            <w:tcBorders>
              <w:top w:val="single" w:sz="4" w:space="0" w:color="000000"/>
              <w:left w:val="single" w:sz="4" w:space="0" w:color="000000"/>
              <w:bottom w:val="single" w:sz="4" w:space="0" w:color="000000"/>
              <w:right w:val="single" w:sz="4" w:space="0" w:color="000000"/>
            </w:tcBorders>
          </w:tcPr>
          <w:p w14:paraId="00D42E72" w14:textId="77777777" w:rsidR="00315444" w:rsidRPr="002A6A2D" w:rsidRDefault="00FD4A89">
            <w:pPr>
              <w:pStyle w:val="TableParagraph"/>
              <w:spacing w:before="33"/>
              <w:ind w:right="2"/>
              <w:jc w:val="center"/>
              <w:rPr>
                <w:rFonts w:ascii="Arial" w:eastAsia="Times New Roman" w:hAnsi="Arial" w:cs="Arial"/>
                <w:sz w:val="20"/>
                <w:szCs w:val="20"/>
              </w:rPr>
            </w:pPr>
            <w:r w:rsidRPr="002A6A2D">
              <w:rPr>
                <w:rFonts w:ascii="Arial" w:hAnsi="Arial" w:cs="Arial"/>
                <w:spacing w:val="-1"/>
                <w:w w:val="110"/>
                <w:sz w:val="20"/>
              </w:rPr>
              <w:t>90</w:t>
            </w:r>
          </w:p>
        </w:tc>
        <w:tc>
          <w:tcPr>
            <w:tcW w:w="992" w:type="dxa"/>
            <w:tcBorders>
              <w:top w:val="single" w:sz="4" w:space="0" w:color="000000"/>
              <w:left w:val="single" w:sz="4" w:space="0" w:color="000000"/>
              <w:bottom w:val="single" w:sz="4" w:space="0" w:color="000000"/>
              <w:right w:val="single" w:sz="4" w:space="0" w:color="000000"/>
            </w:tcBorders>
          </w:tcPr>
          <w:p w14:paraId="67067A78" w14:textId="77777777" w:rsidR="00315444" w:rsidRPr="002A6A2D" w:rsidRDefault="00FD4A89">
            <w:pPr>
              <w:pStyle w:val="TableParagraph"/>
              <w:spacing w:before="33"/>
              <w:ind w:left="172"/>
              <w:rPr>
                <w:rFonts w:ascii="Arial" w:eastAsia="Times New Roman" w:hAnsi="Arial" w:cs="Arial"/>
                <w:sz w:val="20"/>
                <w:szCs w:val="20"/>
              </w:rPr>
            </w:pPr>
            <w:r w:rsidRPr="002A6A2D">
              <w:rPr>
                <w:rFonts w:ascii="Arial" w:hAnsi="Arial" w:cs="Arial"/>
                <w:spacing w:val="-1"/>
                <w:w w:val="110"/>
                <w:sz w:val="20"/>
              </w:rPr>
              <w:t>2048</w:t>
            </w:r>
          </w:p>
        </w:tc>
        <w:tc>
          <w:tcPr>
            <w:tcW w:w="3828" w:type="dxa"/>
            <w:tcBorders>
              <w:top w:val="single" w:sz="4" w:space="0" w:color="000000"/>
              <w:left w:val="single" w:sz="4" w:space="0" w:color="000000"/>
              <w:bottom w:val="single" w:sz="4" w:space="0" w:color="000000"/>
              <w:right w:val="single" w:sz="4" w:space="0" w:color="000000"/>
            </w:tcBorders>
          </w:tcPr>
          <w:p w14:paraId="7E952A21" w14:textId="77777777" w:rsidR="00315444" w:rsidRPr="002A6A2D" w:rsidRDefault="00FD4A89">
            <w:pPr>
              <w:pStyle w:val="TableParagraph"/>
              <w:spacing w:before="33"/>
              <w:jc w:val="center"/>
              <w:rPr>
                <w:rFonts w:ascii="Arial" w:eastAsia="Times New Roman" w:hAnsi="Arial" w:cs="Arial"/>
                <w:sz w:val="20"/>
                <w:szCs w:val="20"/>
              </w:rPr>
            </w:pPr>
            <w:r w:rsidRPr="002A6A2D">
              <w:rPr>
                <w:rFonts w:ascii="Arial" w:hAnsi="Arial" w:cs="Arial"/>
                <w:spacing w:val="-1"/>
                <w:w w:val="110"/>
                <w:sz w:val="20"/>
              </w:rPr>
              <w:t>90</w:t>
            </w:r>
          </w:p>
        </w:tc>
      </w:tr>
      <w:tr w:rsidR="00315444" w14:paraId="204FBF7C" w14:textId="77777777">
        <w:trPr>
          <w:trHeight w:hRule="exact" w:val="310"/>
        </w:trPr>
        <w:tc>
          <w:tcPr>
            <w:tcW w:w="992" w:type="dxa"/>
            <w:tcBorders>
              <w:top w:val="single" w:sz="4" w:space="0" w:color="000000"/>
              <w:left w:val="single" w:sz="4" w:space="0" w:color="000000"/>
              <w:bottom w:val="single" w:sz="4" w:space="0" w:color="000000"/>
              <w:right w:val="single" w:sz="4" w:space="0" w:color="000000"/>
            </w:tcBorders>
          </w:tcPr>
          <w:p w14:paraId="717D2660" w14:textId="77777777" w:rsidR="00315444" w:rsidRDefault="00FD4A89">
            <w:pPr>
              <w:pStyle w:val="TableParagraph"/>
              <w:spacing w:before="35"/>
              <w:ind w:left="212"/>
              <w:rPr>
                <w:rFonts w:ascii="Arial" w:eastAsia="Times New Roman" w:hAnsi="Arial" w:cs="Arial"/>
                <w:sz w:val="20"/>
                <w:szCs w:val="20"/>
              </w:rPr>
            </w:pPr>
            <w:r>
              <w:rPr>
                <w:rFonts w:ascii="Arial" w:hAnsi="Arial" w:cs="Arial"/>
                <w:spacing w:val="-1"/>
                <w:w w:val="110"/>
                <w:sz w:val="20"/>
              </w:rPr>
              <w:t>2034</w:t>
            </w:r>
          </w:p>
        </w:tc>
        <w:tc>
          <w:tcPr>
            <w:tcW w:w="3544" w:type="dxa"/>
            <w:tcBorders>
              <w:top w:val="single" w:sz="4" w:space="0" w:color="000000"/>
              <w:left w:val="single" w:sz="4" w:space="0" w:color="000000"/>
              <w:bottom w:val="single" w:sz="4" w:space="0" w:color="000000"/>
              <w:right w:val="single" w:sz="4" w:space="0" w:color="000000"/>
            </w:tcBorders>
          </w:tcPr>
          <w:p w14:paraId="69362935" w14:textId="77777777" w:rsidR="00315444" w:rsidRDefault="00FD4A89">
            <w:pPr>
              <w:pStyle w:val="TableParagraph"/>
              <w:spacing w:before="35"/>
              <w:ind w:right="2"/>
              <w:jc w:val="center"/>
              <w:rPr>
                <w:rFonts w:ascii="Arial" w:eastAsia="Times New Roman" w:hAnsi="Arial" w:cs="Arial"/>
                <w:sz w:val="20"/>
                <w:szCs w:val="20"/>
              </w:rPr>
            </w:pPr>
            <w:r>
              <w:rPr>
                <w:rFonts w:ascii="Arial" w:hAnsi="Arial" w:cs="Arial"/>
                <w:spacing w:val="-1"/>
                <w:w w:val="110"/>
                <w:sz w:val="20"/>
              </w:rPr>
              <w:t>90</w:t>
            </w:r>
          </w:p>
        </w:tc>
        <w:tc>
          <w:tcPr>
            <w:tcW w:w="992" w:type="dxa"/>
            <w:tcBorders>
              <w:top w:val="single" w:sz="4" w:space="0" w:color="000000"/>
              <w:left w:val="single" w:sz="4" w:space="0" w:color="000000"/>
              <w:bottom w:val="single" w:sz="4" w:space="0" w:color="000000"/>
              <w:right w:val="single" w:sz="4" w:space="0" w:color="000000"/>
            </w:tcBorders>
          </w:tcPr>
          <w:p w14:paraId="5DD7CBAA" w14:textId="77777777" w:rsidR="00315444" w:rsidRDefault="00FD4A89">
            <w:pPr>
              <w:pStyle w:val="TableParagraph"/>
              <w:spacing w:before="35"/>
              <w:ind w:left="172"/>
              <w:rPr>
                <w:rFonts w:ascii="Arial" w:eastAsia="Times New Roman" w:hAnsi="Arial" w:cs="Arial"/>
                <w:sz w:val="20"/>
                <w:szCs w:val="20"/>
              </w:rPr>
            </w:pPr>
            <w:r>
              <w:rPr>
                <w:rFonts w:ascii="Arial" w:hAnsi="Arial" w:cs="Arial"/>
                <w:spacing w:val="-1"/>
                <w:w w:val="110"/>
                <w:sz w:val="20"/>
              </w:rPr>
              <w:t>2049</w:t>
            </w:r>
          </w:p>
        </w:tc>
        <w:tc>
          <w:tcPr>
            <w:tcW w:w="3828" w:type="dxa"/>
            <w:tcBorders>
              <w:top w:val="single" w:sz="4" w:space="0" w:color="000000"/>
              <w:left w:val="single" w:sz="4" w:space="0" w:color="000000"/>
              <w:bottom w:val="single" w:sz="4" w:space="0" w:color="000000"/>
              <w:right w:val="single" w:sz="4" w:space="0" w:color="000000"/>
            </w:tcBorders>
          </w:tcPr>
          <w:p w14:paraId="3AAD2ACD" w14:textId="77777777" w:rsidR="00315444" w:rsidRDefault="00FD4A89">
            <w:pPr>
              <w:pStyle w:val="TableParagraph"/>
              <w:spacing w:before="35"/>
              <w:jc w:val="center"/>
              <w:rPr>
                <w:rFonts w:ascii="Arial" w:eastAsia="Times New Roman" w:hAnsi="Arial" w:cs="Arial"/>
                <w:sz w:val="20"/>
                <w:szCs w:val="20"/>
              </w:rPr>
            </w:pPr>
            <w:r>
              <w:rPr>
                <w:rFonts w:ascii="Arial" w:hAnsi="Arial" w:cs="Arial"/>
                <w:spacing w:val="-1"/>
                <w:w w:val="110"/>
                <w:sz w:val="20"/>
              </w:rPr>
              <w:t>90</w:t>
            </w:r>
          </w:p>
        </w:tc>
      </w:tr>
    </w:tbl>
    <w:p w14:paraId="2E71B6B0" w14:textId="77777777" w:rsidR="00315444" w:rsidRDefault="00FD4A89">
      <w:pPr>
        <w:spacing w:line="229" w:lineRule="exact"/>
        <w:ind w:left="2841"/>
        <w:rPr>
          <w:rFonts w:ascii="Arial" w:hAnsi="Arial" w:cs="Arial"/>
          <w:spacing w:val="-1"/>
          <w:w w:val="110"/>
        </w:rPr>
      </w:pPr>
      <w:r>
        <w:rPr>
          <w:rFonts w:ascii="Arial" w:hAnsi="Arial" w:cs="Arial"/>
          <w:w w:val="110"/>
        </w:rPr>
        <w:t>Fonte:</w:t>
      </w:r>
      <w:r>
        <w:rPr>
          <w:rFonts w:ascii="Arial" w:hAnsi="Arial" w:cs="Arial"/>
          <w:spacing w:val="9"/>
          <w:w w:val="110"/>
        </w:rPr>
        <w:t xml:space="preserve"> Revisão do PMSB</w:t>
      </w:r>
      <w:r>
        <w:rPr>
          <w:rFonts w:ascii="Arial" w:hAnsi="Arial" w:cs="Arial"/>
          <w:w w:val="110"/>
        </w:rPr>
        <w:t>,</w:t>
      </w:r>
      <w:r>
        <w:rPr>
          <w:rFonts w:ascii="Arial" w:hAnsi="Arial" w:cs="Arial"/>
          <w:spacing w:val="9"/>
          <w:w w:val="110"/>
        </w:rPr>
        <w:t xml:space="preserve"> </w:t>
      </w:r>
      <w:r>
        <w:rPr>
          <w:rFonts w:ascii="Arial" w:hAnsi="Arial" w:cs="Arial"/>
          <w:spacing w:val="-1"/>
          <w:w w:val="110"/>
        </w:rPr>
        <w:t>2019.</w:t>
      </w:r>
    </w:p>
    <w:p w14:paraId="5B7A5215" w14:textId="77777777" w:rsidR="00315444" w:rsidRDefault="00FD4A89">
      <w:pPr>
        <w:pStyle w:val="Ttulo3"/>
      </w:pPr>
      <w:r>
        <w:rPr>
          <w:w w:val="120"/>
          <w:position w:val="1"/>
        </w:rPr>
        <w:t>Eficiência</w:t>
      </w:r>
      <w:r>
        <w:rPr>
          <w:spacing w:val="-36"/>
          <w:w w:val="120"/>
          <w:position w:val="1"/>
        </w:rPr>
        <w:t xml:space="preserve"> </w:t>
      </w:r>
      <w:r>
        <w:rPr>
          <w:w w:val="120"/>
          <w:position w:val="1"/>
        </w:rPr>
        <w:t>do</w:t>
      </w:r>
      <w:r>
        <w:rPr>
          <w:spacing w:val="-36"/>
          <w:w w:val="120"/>
          <w:position w:val="1"/>
        </w:rPr>
        <w:t xml:space="preserve"> </w:t>
      </w:r>
      <w:r>
        <w:rPr>
          <w:spacing w:val="-2"/>
          <w:w w:val="120"/>
          <w:position w:val="1"/>
        </w:rPr>
        <w:t>Tr</w:t>
      </w:r>
      <w:r>
        <w:rPr>
          <w:spacing w:val="-1"/>
          <w:w w:val="120"/>
          <w:position w:val="1"/>
        </w:rPr>
        <w:t>ata</w:t>
      </w:r>
      <w:r>
        <w:rPr>
          <w:spacing w:val="-2"/>
          <w:w w:val="120"/>
          <w:position w:val="1"/>
        </w:rPr>
        <w:t>m</w:t>
      </w:r>
      <w:r>
        <w:rPr>
          <w:spacing w:val="-1"/>
          <w:w w:val="120"/>
          <w:position w:val="1"/>
        </w:rPr>
        <w:t>ento</w:t>
      </w:r>
      <w:r>
        <w:rPr>
          <w:spacing w:val="-35"/>
          <w:w w:val="120"/>
          <w:position w:val="1"/>
        </w:rPr>
        <w:t xml:space="preserve"> </w:t>
      </w:r>
      <w:r>
        <w:rPr>
          <w:w w:val="120"/>
          <w:position w:val="1"/>
        </w:rPr>
        <w:t>de</w:t>
      </w:r>
      <w:r>
        <w:rPr>
          <w:spacing w:val="-34"/>
          <w:w w:val="120"/>
          <w:position w:val="1"/>
        </w:rPr>
        <w:t xml:space="preserve"> </w:t>
      </w:r>
      <w:r>
        <w:rPr>
          <w:w w:val="120"/>
          <w:position w:val="1"/>
        </w:rPr>
        <w:t>Esgoto</w:t>
      </w:r>
      <w:r>
        <w:rPr>
          <w:spacing w:val="-35"/>
          <w:w w:val="120"/>
          <w:position w:val="1"/>
        </w:rPr>
        <w:t xml:space="preserve"> </w:t>
      </w:r>
      <w:r>
        <w:rPr>
          <w:w w:val="120"/>
          <w:position w:val="1"/>
        </w:rPr>
        <w:t>(IQE)</w:t>
      </w:r>
    </w:p>
    <w:p w14:paraId="7EABC8CA" w14:textId="77777777" w:rsidR="00315444" w:rsidRDefault="00FD4A89">
      <w:pPr>
        <w:pStyle w:val="Corpodetexto"/>
        <w:spacing w:line="360" w:lineRule="auto"/>
        <w:ind w:right="118"/>
      </w:pPr>
      <w:r>
        <w:t>Todo o esgoto coletado deverá ser adequadamente tratado de modo a atender a legislação vigente e as condições locais. A qualidade dos efluentes lançados nos cursos de água naturais será medida pelo Índice de Qualidade do Efluente (IQE). O IQE será mensurado a partir de princípios estatísticos que privilegiam a regularidade da qualidade dos efluentes lançados nos corpos receptores, sendo o seu valor final pouco afetado por resultados que apresentem pequenos desvios em relação aos limites fixados.</w:t>
      </w:r>
    </w:p>
    <w:p w14:paraId="1F42F36F" w14:textId="77777777" w:rsidR="00315444" w:rsidRDefault="00FD4A89">
      <w:pPr>
        <w:pStyle w:val="Corpodetexto"/>
        <w:spacing w:line="360" w:lineRule="auto"/>
        <w:ind w:right="118"/>
      </w:pPr>
      <w:r>
        <w:t>Assim, para o cálculo do IQE será usado o resultado das análises laboratoriais das amostras de efluentes coletados no conduto de descarga final da estação de tratamento de esgoto (ETE), obedecendo a um programa de coleta que atenda a legislação vigente, e seja representativa para o cálculo estatístico adiante definido. A frequência de apuração do IQE será mensal, utilizando os resultados das análises efetuadas nos últimos 03 (três) meses.</w:t>
      </w:r>
    </w:p>
    <w:p w14:paraId="66819B26" w14:textId="77777777" w:rsidR="00315444" w:rsidRDefault="00FD4A89">
      <w:pPr>
        <w:pStyle w:val="Corpodetexto"/>
        <w:spacing w:line="360" w:lineRule="auto"/>
        <w:ind w:right="118"/>
      </w:pPr>
      <w:r>
        <w:t>Para apuração do valor do IQE, o sistema de controle de qualidade dos efluentes a ser implantado pela Operadora dos Serviços de Esgoto deverá incluir um sistema de coleta de amostras e de execução de análises laboratoriais que permitam o levantamento dos dados necessários, além de atender a legislação vigente. O IQE será calculado como a média ponderada das probabilidades de atendimento da condição exigida para cada um dos parâmetros constantes do Quadro 108, considerados os respectivos pesos, sendo que a probabilidade de atendimento de cada um dos parâmetros será obtida através da teoria da distribuição normal ou de Gauss.</w:t>
      </w:r>
    </w:p>
    <w:p w14:paraId="1529F8FE" w14:textId="77777777" w:rsidR="00315444" w:rsidRDefault="00FD4A89">
      <w:pPr>
        <w:pStyle w:val="Legenda"/>
        <w:spacing w:before="120"/>
        <w:ind w:left="0" w:firstLine="0"/>
        <w:jc w:val="center"/>
        <w:rPr>
          <w:rFonts w:cs="Arial"/>
          <w:sz w:val="20"/>
        </w:rPr>
      </w:pPr>
      <w:r>
        <w:t xml:space="preserve">Tabela </w:t>
      </w:r>
      <w:r w:rsidR="00422110">
        <w:fldChar w:fldCharType="begin"/>
      </w:r>
      <w:r w:rsidR="00422110">
        <w:instrText xml:space="preserve"> SEQ Tabela \* ARABIC </w:instrText>
      </w:r>
      <w:r w:rsidR="00422110">
        <w:fldChar w:fldCharType="separate"/>
      </w:r>
      <w:r>
        <w:t>5</w:t>
      </w:r>
      <w:r w:rsidR="00422110">
        <w:fldChar w:fldCharType="end"/>
      </w:r>
      <w:r>
        <w:t xml:space="preserve"> - </w:t>
      </w:r>
      <w:r>
        <w:rPr>
          <w:rFonts w:cs="Arial"/>
          <w:bCs/>
          <w:szCs w:val="24"/>
        </w:rPr>
        <w:t>Condições Exigidas para os Parâmetros no Cálculo do IQE.</w:t>
      </w:r>
    </w:p>
    <w:tbl>
      <w:tblPr>
        <w:tblStyle w:val="TableNormal"/>
        <w:tblW w:w="0" w:type="auto"/>
        <w:tblInd w:w="-10" w:type="dxa"/>
        <w:tblLayout w:type="fixed"/>
        <w:tblLook w:val="04A0" w:firstRow="1" w:lastRow="0" w:firstColumn="1" w:lastColumn="0" w:noHBand="0" w:noVBand="1"/>
      </w:tblPr>
      <w:tblGrid>
        <w:gridCol w:w="3686"/>
        <w:gridCol w:w="1475"/>
        <w:gridCol w:w="2636"/>
        <w:gridCol w:w="1275"/>
      </w:tblGrid>
      <w:tr w:rsidR="00315444" w14:paraId="3C9A64DE" w14:textId="77777777">
        <w:trPr>
          <w:trHeight w:hRule="exact" w:val="396"/>
        </w:trPr>
        <w:tc>
          <w:tcPr>
            <w:tcW w:w="3686" w:type="dxa"/>
            <w:tcBorders>
              <w:top w:val="single" w:sz="8" w:space="0" w:color="000000"/>
              <w:left w:val="single" w:sz="8" w:space="0" w:color="000000"/>
              <w:bottom w:val="single" w:sz="8" w:space="0" w:color="000000"/>
              <w:right w:val="single" w:sz="8" w:space="0" w:color="000000"/>
            </w:tcBorders>
            <w:shd w:val="clear" w:color="auto" w:fill="D8D8D8"/>
          </w:tcPr>
          <w:p w14:paraId="0641E93D" w14:textId="77777777" w:rsidR="00315444" w:rsidRDefault="00FD4A89">
            <w:pPr>
              <w:pStyle w:val="TableParagraph"/>
              <w:spacing w:before="1"/>
              <w:ind w:right="5"/>
              <w:jc w:val="center"/>
              <w:rPr>
                <w:rFonts w:ascii="Arial" w:eastAsia="Times New Roman" w:hAnsi="Arial" w:cs="Arial"/>
                <w:b/>
                <w:bCs/>
                <w:sz w:val="20"/>
                <w:szCs w:val="20"/>
                <w:lang w:val="pt-BR"/>
              </w:rPr>
            </w:pPr>
            <w:r>
              <w:rPr>
                <w:rFonts w:ascii="Arial" w:hAnsi="Arial" w:cs="Arial"/>
                <w:b/>
                <w:bCs/>
                <w:spacing w:val="-1"/>
                <w:w w:val="120"/>
                <w:sz w:val="20"/>
                <w:lang w:val="pt-BR"/>
              </w:rPr>
              <w:t>Pa</w:t>
            </w:r>
            <w:r>
              <w:rPr>
                <w:rFonts w:ascii="Arial" w:hAnsi="Arial" w:cs="Arial"/>
                <w:b/>
                <w:bCs/>
                <w:spacing w:val="-2"/>
                <w:w w:val="120"/>
                <w:sz w:val="20"/>
                <w:lang w:val="pt-BR"/>
              </w:rPr>
              <w:t>r</w:t>
            </w:r>
            <w:r>
              <w:rPr>
                <w:rFonts w:ascii="Arial" w:hAnsi="Arial" w:cs="Arial"/>
                <w:b/>
                <w:bCs/>
                <w:spacing w:val="-1"/>
                <w:w w:val="120"/>
                <w:sz w:val="20"/>
                <w:lang w:val="pt-BR"/>
              </w:rPr>
              <w:t>â</w:t>
            </w:r>
            <w:r>
              <w:rPr>
                <w:rFonts w:ascii="Arial" w:hAnsi="Arial" w:cs="Arial"/>
                <w:b/>
                <w:bCs/>
                <w:spacing w:val="-2"/>
                <w:w w:val="120"/>
                <w:sz w:val="20"/>
                <w:lang w:val="pt-BR"/>
              </w:rPr>
              <w:t>m</w:t>
            </w:r>
            <w:r>
              <w:rPr>
                <w:rFonts w:ascii="Arial" w:hAnsi="Arial" w:cs="Arial"/>
                <w:b/>
                <w:bCs/>
                <w:spacing w:val="-1"/>
                <w:w w:val="120"/>
                <w:sz w:val="20"/>
                <w:lang w:val="pt-BR"/>
              </w:rPr>
              <w:t>et</w:t>
            </w:r>
            <w:r>
              <w:rPr>
                <w:rFonts w:ascii="Arial" w:hAnsi="Arial" w:cs="Arial"/>
                <w:b/>
                <w:bCs/>
                <w:spacing w:val="-2"/>
                <w:w w:val="120"/>
                <w:sz w:val="20"/>
                <w:lang w:val="pt-BR"/>
              </w:rPr>
              <w:t>r</w:t>
            </w:r>
            <w:r>
              <w:rPr>
                <w:rFonts w:ascii="Arial" w:hAnsi="Arial" w:cs="Arial"/>
                <w:b/>
                <w:bCs/>
                <w:spacing w:val="-1"/>
                <w:w w:val="120"/>
                <w:sz w:val="20"/>
                <w:lang w:val="pt-BR"/>
              </w:rPr>
              <w:t>o</w:t>
            </w:r>
          </w:p>
        </w:tc>
        <w:tc>
          <w:tcPr>
            <w:tcW w:w="1475" w:type="dxa"/>
            <w:tcBorders>
              <w:top w:val="single" w:sz="8" w:space="0" w:color="000000"/>
              <w:left w:val="single" w:sz="8" w:space="0" w:color="000000"/>
              <w:bottom w:val="single" w:sz="8" w:space="0" w:color="000000"/>
              <w:right w:val="single" w:sz="8" w:space="0" w:color="000000"/>
            </w:tcBorders>
            <w:shd w:val="clear" w:color="auto" w:fill="D8D8D8"/>
          </w:tcPr>
          <w:p w14:paraId="299D8F25" w14:textId="77777777" w:rsidR="00315444" w:rsidRDefault="00FD4A89">
            <w:pPr>
              <w:pStyle w:val="TableParagraph"/>
              <w:spacing w:before="1"/>
              <w:ind w:left="133"/>
              <w:rPr>
                <w:rFonts w:ascii="Arial" w:eastAsia="Times New Roman" w:hAnsi="Arial" w:cs="Arial"/>
                <w:b/>
                <w:bCs/>
                <w:sz w:val="20"/>
                <w:szCs w:val="20"/>
                <w:lang w:val="pt-BR"/>
              </w:rPr>
            </w:pPr>
            <w:r>
              <w:rPr>
                <w:rFonts w:ascii="Arial" w:hAnsi="Arial" w:cs="Arial"/>
                <w:b/>
                <w:bCs/>
                <w:w w:val="115"/>
                <w:sz w:val="20"/>
                <w:lang w:val="pt-BR"/>
              </w:rPr>
              <w:t>Símbolo</w:t>
            </w:r>
          </w:p>
        </w:tc>
        <w:tc>
          <w:tcPr>
            <w:tcW w:w="2636" w:type="dxa"/>
            <w:tcBorders>
              <w:top w:val="single" w:sz="8" w:space="0" w:color="000000"/>
              <w:left w:val="single" w:sz="8" w:space="0" w:color="000000"/>
              <w:bottom w:val="single" w:sz="8" w:space="0" w:color="000000"/>
              <w:right w:val="single" w:sz="8" w:space="0" w:color="000000"/>
            </w:tcBorders>
            <w:shd w:val="clear" w:color="auto" w:fill="D8D8D8"/>
          </w:tcPr>
          <w:p w14:paraId="1C894AF2" w14:textId="77777777" w:rsidR="00315444" w:rsidRDefault="00FD4A89">
            <w:pPr>
              <w:pStyle w:val="TableParagraph"/>
              <w:spacing w:before="1"/>
              <w:ind w:left="289"/>
              <w:rPr>
                <w:rFonts w:ascii="Arial" w:eastAsia="Times New Roman" w:hAnsi="Arial" w:cs="Arial"/>
                <w:b/>
                <w:bCs/>
                <w:sz w:val="20"/>
                <w:szCs w:val="20"/>
                <w:lang w:val="pt-BR"/>
              </w:rPr>
            </w:pPr>
            <w:r>
              <w:rPr>
                <w:rFonts w:ascii="Arial" w:hAnsi="Arial" w:cs="Arial"/>
                <w:b/>
                <w:bCs/>
                <w:w w:val="115"/>
                <w:sz w:val="20"/>
                <w:lang w:val="pt-BR"/>
              </w:rPr>
              <w:t>Condição</w:t>
            </w:r>
            <w:r>
              <w:rPr>
                <w:rFonts w:ascii="Arial" w:hAnsi="Arial" w:cs="Arial"/>
                <w:b/>
                <w:bCs/>
                <w:spacing w:val="8"/>
                <w:w w:val="115"/>
                <w:sz w:val="20"/>
                <w:lang w:val="pt-BR"/>
              </w:rPr>
              <w:t xml:space="preserve"> </w:t>
            </w:r>
            <w:r>
              <w:rPr>
                <w:rFonts w:ascii="Arial" w:hAnsi="Arial" w:cs="Arial"/>
                <w:b/>
                <w:bCs/>
                <w:w w:val="115"/>
                <w:sz w:val="20"/>
                <w:lang w:val="pt-BR"/>
              </w:rPr>
              <w:t>Exigida</w:t>
            </w:r>
          </w:p>
        </w:tc>
        <w:tc>
          <w:tcPr>
            <w:tcW w:w="1275" w:type="dxa"/>
            <w:tcBorders>
              <w:top w:val="single" w:sz="8" w:space="0" w:color="000000"/>
              <w:left w:val="single" w:sz="8" w:space="0" w:color="000000"/>
              <w:bottom w:val="single" w:sz="8" w:space="0" w:color="000000"/>
              <w:right w:val="single" w:sz="8" w:space="0" w:color="000000"/>
            </w:tcBorders>
            <w:shd w:val="clear" w:color="auto" w:fill="D8D8D8"/>
          </w:tcPr>
          <w:p w14:paraId="5A0CEAD9" w14:textId="77777777" w:rsidR="00315444" w:rsidRDefault="00FD4A89">
            <w:pPr>
              <w:pStyle w:val="TableParagraph"/>
              <w:spacing w:before="1"/>
              <w:ind w:left="258"/>
              <w:rPr>
                <w:rFonts w:ascii="Arial" w:eastAsia="Times New Roman" w:hAnsi="Arial" w:cs="Arial"/>
                <w:b/>
                <w:bCs/>
                <w:sz w:val="20"/>
                <w:szCs w:val="20"/>
                <w:lang w:val="pt-BR"/>
              </w:rPr>
            </w:pPr>
            <w:r>
              <w:rPr>
                <w:rFonts w:ascii="Arial" w:hAnsi="Arial" w:cs="Arial"/>
                <w:b/>
                <w:bCs/>
                <w:spacing w:val="-2"/>
                <w:w w:val="125"/>
                <w:sz w:val="20"/>
                <w:lang w:val="pt-BR"/>
              </w:rPr>
              <w:t>P</w:t>
            </w:r>
            <w:r>
              <w:rPr>
                <w:rFonts w:ascii="Arial" w:hAnsi="Arial" w:cs="Arial"/>
                <w:b/>
                <w:bCs/>
                <w:spacing w:val="-1"/>
                <w:w w:val="125"/>
                <w:sz w:val="20"/>
                <w:lang w:val="pt-BR"/>
              </w:rPr>
              <w:t>es</w:t>
            </w:r>
            <w:r>
              <w:rPr>
                <w:rFonts w:ascii="Arial" w:hAnsi="Arial" w:cs="Arial"/>
                <w:b/>
                <w:bCs/>
                <w:spacing w:val="-2"/>
                <w:w w:val="125"/>
                <w:sz w:val="20"/>
                <w:lang w:val="pt-BR"/>
              </w:rPr>
              <w:t>o</w:t>
            </w:r>
          </w:p>
        </w:tc>
      </w:tr>
      <w:tr w:rsidR="00315444" w14:paraId="0E8C755F" w14:textId="77777777">
        <w:trPr>
          <w:trHeight w:hRule="exact" w:val="367"/>
        </w:trPr>
        <w:tc>
          <w:tcPr>
            <w:tcW w:w="3686" w:type="dxa"/>
            <w:tcBorders>
              <w:top w:val="single" w:sz="8" w:space="0" w:color="000000"/>
              <w:left w:val="single" w:sz="8" w:space="0" w:color="000000"/>
              <w:bottom w:val="single" w:sz="8" w:space="0" w:color="000000"/>
              <w:right w:val="single" w:sz="8" w:space="0" w:color="000000"/>
            </w:tcBorders>
          </w:tcPr>
          <w:p w14:paraId="0A1C70EB" w14:textId="77777777" w:rsidR="00315444" w:rsidRDefault="00FD4A89">
            <w:pPr>
              <w:pStyle w:val="TableParagraph"/>
              <w:spacing w:before="2"/>
              <w:ind w:left="59"/>
              <w:rPr>
                <w:rFonts w:ascii="Arial" w:eastAsia="Times New Roman" w:hAnsi="Arial" w:cs="Arial"/>
                <w:sz w:val="20"/>
                <w:szCs w:val="20"/>
                <w:lang w:val="pt-BR"/>
              </w:rPr>
            </w:pPr>
            <w:r>
              <w:rPr>
                <w:rFonts w:ascii="Arial" w:hAnsi="Arial" w:cs="Arial"/>
                <w:spacing w:val="-2"/>
                <w:w w:val="110"/>
                <w:sz w:val="20"/>
                <w:lang w:val="pt-BR"/>
              </w:rPr>
              <w:t>M</w:t>
            </w:r>
            <w:r>
              <w:rPr>
                <w:rFonts w:ascii="Arial" w:hAnsi="Arial" w:cs="Arial"/>
                <w:spacing w:val="-1"/>
                <w:w w:val="110"/>
                <w:sz w:val="20"/>
                <w:lang w:val="pt-BR"/>
              </w:rPr>
              <w:t>a</w:t>
            </w:r>
            <w:r>
              <w:rPr>
                <w:rFonts w:ascii="Arial" w:hAnsi="Arial" w:cs="Arial"/>
                <w:spacing w:val="-2"/>
                <w:w w:val="110"/>
                <w:sz w:val="20"/>
                <w:lang w:val="pt-BR"/>
              </w:rPr>
              <w:t>t</w:t>
            </w:r>
            <w:r>
              <w:rPr>
                <w:rFonts w:ascii="Arial" w:hAnsi="Arial" w:cs="Arial"/>
                <w:spacing w:val="-1"/>
                <w:w w:val="110"/>
                <w:sz w:val="20"/>
                <w:lang w:val="pt-BR"/>
              </w:rPr>
              <w:t>e</w:t>
            </w:r>
            <w:r>
              <w:rPr>
                <w:rFonts w:ascii="Arial" w:hAnsi="Arial" w:cs="Arial"/>
                <w:spacing w:val="-2"/>
                <w:w w:val="110"/>
                <w:sz w:val="20"/>
                <w:lang w:val="pt-BR"/>
              </w:rPr>
              <w:t>ri</w:t>
            </w:r>
            <w:r>
              <w:rPr>
                <w:rFonts w:ascii="Arial" w:hAnsi="Arial" w:cs="Arial"/>
                <w:spacing w:val="-1"/>
                <w:w w:val="110"/>
                <w:sz w:val="20"/>
                <w:lang w:val="pt-BR"/>
              </w:rPr>
              <w:t>a</w:t>
            </w:r>
            <w:r>
              <w:rPr>
                <w:rFonts w:ascii="Arial" w:hAnsi="Arial" w:cs="Arial"/>
                <w:spacing w:val="-2"/>
                <w:w w:val="110"/>
                <w:sz w:val="20"/>
                <w:lang w:val="pt-BR"/>
              </w:rPr>
              <w:t>i</w:t>
            </w:r>
            <w:r>
              <w:rPr>
                <w:rFonts w:ascii="Arial" w:hAnsi="Arial" w:cs="Arial"/>
                <w:spacing w:val="-1"/>
                <w:w w:val="110"/>
                <w:sz w:val="20"/>
                <w:lang w:val="pt-BR"/>
              </w:rPr>
              <w:t>s</w:t>
            </w:r>
            <w:r>
              <w:rPr>
                <w:rFonts w:ascii="Arial" w:hAnsi="Arial" w:cs="Arial"/>
                <w:w w:val="110"/>
                <w:sz w:val="20"/>
                <w:lang w:val="pt-BR"/>
              </w:rPr>
              <w:t xml:space="preserve"> sedimentáveis</w:t>
            </w:r>
          </w:p>
        </w:tc>
        <w:tc>
          <w:tcPr>
            <w:tcW w:w="1475" w:type="dxa"/>
            <w:tcBorders>
              <w:top w:val="single" w:sz="8" w:space="0" w:color="000000"/>
              <w:left w:val="single" w:sz="8" w:space="0" w:color="000000"/>
              <w:bottom w:val="single" w:sz="8" w:space="0" w:color="000000"/>
              <w:right w:val="single" w:sz="8" w:space="0" w:color="000000"/>
            </w:tcBorders>
          </w:tcPr>
          <w:p w14:paraId="002499CD" w14:textId="77777777" w:rsidR="00315444" w:rsidRDefault="00FD4A89">
            <w:pPr>
              <w:pStyle w:val="TableParagraph"/>
              <w:spacing w:before="2"/>
              <w:ind w:right="2"/>
              <w:jc w:val="center"/>
              <w:rPr>
                <w:rFonts w:ascii="Arial" w:eastAsia="Times New Roman" w:hAnsi="Arial" w:cs="Arial"/>
                <w:sz w:val="20"/>
                <w:szCs w:val="20"/>
                <w:lang w:val="pt-BR"/>
              </w:rPr>
            </w:pPr>
            <w:r>
              <w:rPr>
                <w:rFonts w:ascii="Arial" w:hAnsi="Arial" w:cs="Arial"/>
                <w:spacing w:val="-1"/>
                <w:w w:val="120"/>
                <w:sz w:val="20"/>
                <w:lang w:val="pt-BR"/>
              </w:rPr>
              <w:t>SS</w:t>
            </w:r>
          </w:p>
        </w:tc>
        <w:tc>
          <w:tcPr>
            <w:tcW w:w="2636" w:type="dxa"/>
            <w:tcBorders>
              <w:top w:val="single" w:sz="8" w:space="0" w:color="000000"/>
              <w:left w:val="single" w:sz="8" w:space="0" w:color="000000"/>
              <w:bottom w:val="single" w:sz="8" w:space="0" w:color="000000"/>
              <w:right w:val="single" w:sz="8" w:space="0" w:color="000000"/>
            </w:tcBorders>
          </w:tcPr>
          <w:p w14:paraId="172D0A51" w14:textId="77777777" w:rsidR="00315444" w:rsidRDefault="00FD4A89">
            <w:pPr>
              <w:pStyle w:val="TableParagraph"/>
              <w:spacing w:line="232" w:lineRule="exact"/>
              <w:ind w:left="236"/>
              <w:rPr>
                <w:rFonts w:ascii="Arial" w:eastAsia="Times New Roman" w:hAnsi="Arial" w:cs="Arial"/>
                <w:sz w:val="13"/>
                <w:szCs w:val="13"/>
                <w:lang w:val="pt-BR"/>
              </w:rPr>
            </w:pPr>
            <w:r>
              <w:rPr>
                <w:rFonts w:ascii="Arial" w:hAnsi="Arial" w:cs="Arial"/>
                <w:spacing w:val="-2"/>
                <w:w w:val="105"/>
                <w:sz w:val="20"/>
                <w:lang w:val="pt-BR"/>
              </w:rPr>
              <w:t>M</w:t>
            </w:r>
            <w:r>
              <w:rPr>
                <w:rFonts w:ascii="Arial" w:hAnsi="Arial" w:cs="Arial"/>
                <w:spacing w:val="-1"/>
                <w:w w:val="105"/>
                <w:sz w:val="20"/>
                <w:lang w:val="pt-BR"/>
              </w:rPr>
              <w:t>eno</w:t>
            </w:r>
            <w:r>
              <w:rPr>
                <w:rFonts w:ascii="Arial" w:hAnsi="Arial" w:cs="Arial"/>
                <w:spacing w:val="-2"/>
                <w:w w:val="105"/>
                <w:sz w:val="20"/>
                <w:lang w:val="pt-BR"/>
              </w:rPr>
              <w:t>r</w:t>
            </w:r>
            <w:r>
              <w:rPr>
                <w:rFonts w:ascii="Arial" w:hAnsi="Arial" w:cs="Arial"/>
                <w:spacing w:val="11"/>
                <w:w w:val="105"/>
                <w:sz w:val="20"/>
                <w:lang w:val="pt-BR"/>
              </w:rPr>
              <w:t xml:space="preserve"> </w:t>
            </w:r>
            <w:r>
              <w:rPr>
                <w:rFonts w:ascii="Arial" w:hAnsi="Arial" w:cs="Arial"/>
                <w:spacing w:val="-1"/>
                <w:w w:val="105"/>
                <w:sz w:val="20"/>
                <w:lang w:val="pt-BR"/>
              </w:rPr>
              <w:t>que</w:t>
            </w:r>
            <w:r>
              <w:rPr>
                <w:rFonts w:ascii="Arial" w:hAnsi="Arial" w:cs="Arial"/>
                <w:spacing w:val="10"/>
                <w:w w:val="105"/>
                <w:sz w:val="20"/>
                <w:lang w:val="pt-BR"/>
              </w:rPr>
              <w:t xml:space="preserve"> </w:t>
            </w:r>
            <w:r>
              <w:rPr>
                <w:rFonts w:ascii="Arial" w:hAnsi="Arial" w:cs="Arial"/>
                <w:spacing w:val="-1"/>
                <w:w w:val="105"/>
                <w:sz w:val="20"/>
                <w:lang w:val="pt-BR"/>
              </w:rPr>
              <w:t>0,1</w:t>
            </w:r>
            <w:r>
              <w:rPr>
                <w:rFonts w:ascii="Arial" w:hAnsi="Arial" w:cs="Arial"/>
                <w:spacing w:val="10"/>
                <w:w w:val="105"/>
                <w:sz w:val="20"/>
                <w:lang w:val="pt-BR"/>
              </w:rPr>
              <w:t xml:space="preserve"> </w:t>
            </w:r>
            <w:r>
              <w:rPr>
                <w:rFonts w:ascii="Arial" w:hAnsi="Arial" w:cs="Arial"/>
                <w:spacing w:val="-1"/>
                <w:w w:val="105"/>
                <w:sz w:val="20"/>
                <w:lang w:val="pt-BR"/>
              </w:rPr>
              <w:t>m</w:t>
            </w:r>
            <w:r>
              <w:rPr>
                <w:rFonts w:ascii="Arial" w:hAnsi="Arial" w:cs="Arial"/>
                <w:spacing w:val="-2"/>
                <w:w w:val="105"/>
                <w:sz w:val="20"/>
                <w:lang w:val="pt-BR"/>
              </w:rPr>
              <w:t>l/l</w:t>
            </w:r>
            <w:r>
              <w:rPr>
                <w:rFonts w:ascii="Arial" w:hAnsi="Arial" w:cs="Arial"/>
                <w:spacing w:val="6"/>
                <w:w w:val="105"/>
                <w:sz w:val="20"/>
                <w:lang w:val="pt-BR"/>
              </w:rPr>
              <w:t xml:space="preserve"> </w:t>
            </w:r>
            <w:r>
              <w:rPr>
                <w:rFonts w:ascii="Arial" w:hAnsi="Arial" w:cs="Arial"/>
                <w:w w:val="105"/>
                <w:position w:val="7"/>
                <w:sz w:val="13"/>
                <w:lang w:val="pt-BR"/>
              </w:rPr>
              <w:t>1</w:t>
            </w:r>
          </w:p>
        </w:tc>
        <w:tc>
          <w:tcPr>
            <w:tcW w:w="1275" w:type="dxa"/>
            <w:tcBorders>
              <w:top w:val="single" w:sz="8" w:space="0" w:color="000000"/>
              <w:left w:val="single" w:sz="8" w:space="0" w:color="000000"/>
              <w:bottom w:val="single" w:sz="8" w:space="0" w:color="000000"/>
              <w:right w:val="single" w:sz="8" w:space="0" w:color="000000"/>
            </w:tcBorders>
          </w:tcPr>
          <w:p w14:paraId="35F18BC9" w14:textId="77777777" w:rsidR="00315444" w:rsidRDefault="00FD4A89">
            <w:pPr>
              <w:pStyle w:val="TableParagraph"/>
              <w:spacing w:before="2"/>
              <w:ind w:left="301"/>
              <w:rPr>
                <w:rFonts w:ascii="Arial" w:eastAsia="Times New Roman" w:hAnsi="Arial" w:cs="Arial"/>
                <w:sz w:val="20"/>
                <w:szCs w:val="20"/>
                <w:lang w:val="pt-BR"/>
              </w:rPr>
            </w:pPr>
            <w:r>
              <w:rPr>
                <w:rFonts w:ascii="Arial" w:hAnsi="Arial" w:cs="Arial"/>
                <w:spacing w:val="-1"/>
                <w:w w:val="110"/>
                <w:sz w:val="20"/>
                <w:lang w:val="pt-BR"/>
              </w:rPr>
              <w:t>0,35</w:t>
            </w:r>
          </w:p>
        </w:tc>
      </w:tr>
      <w:tr w:rsidR="00315444" w14:paraId="6B5480E1" w14:textId="77777777">
        <w:trPr>
          <w:trHeight w:hRule="exact" w:val="408"/>
        </w:trPr>
        <w:tc>
          <w:tcPr>
            <w:tcW w:w="3686" w:type="dxa"/>
            <w:tcBorders>
              <w:top w:val="single" w:sz="8" w:space="0" w:color="000000"/>
              <w:left w:val="single" w:sz="8" w:space="0" w:color="000000"/>
              <w:bottom w:val="single" w:sz="8" w:space="0" w:color="000000"/>
              <w:right w:val="single" w:sz="8" w:space="0" w:color="000000"/>
            </w:tcBorders>
          </w:tcPr>
          <w:p w14:paraId="3D7F70EA" w14:textId="77777777" w:rsidR="00315444" w:rsidRDefault="00FD4A89">
            <w:pPr>
              <w:pStyle w:val="TableParagraph"/>
              <w:spacing w:before="45"/>
              <w:ind w:left="59"/>
              <w:rPr>
                <w:rFonts w:ascii="Arial" w:eastAsia="Times New Roman" w:hAnsi="Arial" w:cs="Arial"/>
                <w:sz w:val="20"/>
                <w:szCs w:val="20"/>
                <w:lang w:val="pt-BR"/>
              </w:rPr>
            </w:pPr>
            <w:r>
              <w:rPr>
                <w:rFonts w:ascii="Arial" w:hAnsi="Arial" w:cs="Arial"/>
                <w:spacing w:val="-1"/>
                <w:w w:val="115"/>
                <w:sz w:val="20"/>
                <w:lang w:val="pt-BR"/>
              </w:rPr>
              <w:t>S</w:t>
            </w:r>
            <w:r>
              <w:rPr>
                <w:rFonts w:ascii="Arial" w:hAnsi="Arial" w:cs="Arial"/>
                <w:spacing w:val="-2"/>
                <w:w w:val="115"/>
                <w:sz w:val="20"/>
                <w:lang w:val="pt-BR"/>
              </w:rPr>
              <w:t>ub</w:t>
            </w:r>
            <w:r>
              <w:rPr>
                <w:rFonts w:ascii="Arial" w:hAnsi="Arial" w:cs="Arial"/>
                <w:spacing w:val="-1"/>
                <w:w w:val="115"/>
                <w:sz w:val="20"/>
                <w:lang w:val="pt-BR"/>
              </w:rPr>
              <w:t>s</w:t>
            </w:r>
            <w:r>
              <w:rPr>
                <w:rFonts w:ascii="Arial" w:hAnsi="Arial" w:cs="Arial"/>
                <w:spacing w:val="-2"/>
                <w:w w:val="115"/>
                <w:sz w:val="20"/>
                <w:lang w:val="pt-BR"/>
              </w:rPr>
              <w:t>t</w:t>
            </w:r>
            <w:r>
              <w:rPr>
                <w:rFonts w:ascii="Arial" w:hAnsi="Arial" w:cs="Arial"/>
                <w:spacing w:val="-1"/>
                <w:w w:val="115"/>
                <w:sz w:val="20"/>
                <w:lang w:val="pt-BR"/>
              </w:rPr>
              <w:t>â</w:t>
            </w:r>
            <w:r>
              <w:rPr>
                <w:rFonts w:ascii="Arial" w:hAnsi="Arial" w:cs="Arial"/>
                <w:spacing w:val="-2"/>
                <w:w w:val="115"/>
                <w:sz w:val="20"/>
                <w:lang w:val="pt-BR"/>
              </w:rPr>
              <w:t>nci</w:t>
            </w:r>
            <w:r>
              <w:rPr>
                <w:rFonts w:ascii="Arial" w:hAnsi="Arial" w:cs="Arial"/>
                <w:spacing w:val="-1"/>
                <w:w w:val="115"/>
                <w:sz w:val="20"/>
                <w:lang w:val="pt-BR"/>
              </w:rPr>
              <w:t>as</w:t>
            </w:r>
            <w:r>
              <w:rPr>
                <w:rFonts w:ascii="Arial" w:hAnsi="Arial" w:cs="Arial"/>
                <w:spacing w:val="-17"/>
                <w:w w:val="115"/>
                <w:sz w:val="20"/>
                <w:lang w:val="pt-BR"/>
              </w:rPr>
              <w:t xml:space="preserve"> </w:t>
            </w:r>
            <w:r>
              <w:rPr>
                <w:rFonts w:ascii="Arial" w:hAnsi="Arial" w:cs="Arial"/>
                <w:w w:val="115"/>
                <w:sz w:val="20"/>
                <w:lang w:val="pt-BR"/>
              </w:rPr>
              <w:t>solúveis</w:t>
            </w:r>
            <w:r>
              <w:rPr>
                <w:rFonts w:ascii="Arial" w:hAnsi="Arial" w:cs="Arial"/>
                <w:spacing w:val="-14"/>
                <w:w w:val="115"/>
                <w:sz w:val="20"/>
                <w:lang w:val="pt-BR"/>
              </w:rPr>
              <w:t xml:space="preserve"> </w:t>
            </w:r>
            <w:r>
              <w:rPr>
                <w:rFonts w:ascii="Arial" w:hAnsi="Arial" w:cs="Arial"/>
                <w:spacing w:val="-1"/>
                <w:w w:val="115"/>
                <w:sz w:val="20"/>
                <w:lang w:val="pt-BR"/>
              </w:rPr>
              <w:t>e</w:t>
            </w:r>
            <w:r>
              <w:rPr>
                <w:rFonts w:ascii="Arial" w:hAnsi="Arial" w:cs="Arial"/>
                <w:spacing w:val="-2"/>
                <w:w w:val="115"/>
                <w:sz w:val="20"/>
                <w:lang w:val="pt-BR"/>
              </w:rPr>
              <w:t>m</w:t>
            </w:r>
            <w:r>
              <w:rPr>
                <w:rFonts w:ascii="Arial" w:hAnsi="Arial" w:cs="Arial"/>
                <w:spacing w:val="-15"/>
                <w:w w:val="115"/>
                <w:sz w:val="20"/>
                <w:lang w:val="pt-BR"/>
              </w:rPr>
              <w:t xml:space="preserve"> </w:t>
            </w:r>
            <w:proofErr w:type="spellStart"/>
            <w:r>
              <w:rPr>
                <w:rFonts w:ascii="Arial" w:hAnsi="Arial" w:cs="Arial"/>
                <w:spacing w:val="-2"/>
                <w:w w:val="115"/>
                <w:sz w:val="20"/>
                <w:lang w:val="pt-BR"/>
              </w:rPr>
              <w:t>h</w:t>
            </w:r>
            <w:r>
              <w:rPr>
                <w:rFonts w:ascii="Arial" w:hAnsi="Arial" w:cs="Arial"/>
                <w:spacing w:val="-1"/>
                <w:w w:val="115"/>
                <w:sz w:val="20"/>
                <w:lang w:val="pt-BR"/>
              </w:rPr>
              <w:t>e</w:t>
            </w:r>
            <w:r>
              <w:rPr>
                <w:rFonts w:ascii="Arial" w:hAnsi="Arial" w:cs="Arial"/>
                <w:spacing w:val="-2"/>
                <w:w w:val="115"/>
                <w:sz w:val="20"/>
                <w:lang w:val="pt-BR"/>
              </w:rPr>
              <w:t>x</w:t>
            </w:r>
            <w:r>
              <w:rPr>
                <w:rFonts w:ascii="Arial" w:hAnsi="Arial" w:cs="Arial"/>
                <w:spacing w:val="-1"/>
                <w:w w:val="115"/>
                <w:sz w:val="20"/>
                <w:lang w:val="pt-BR"/>
              </w:rPr>
              <w:t>a</w:t>
            </w:r>
            <w:r>
              <w:rPr>
                <w:rFonts w:ascii="Arial" w:hAnsi="Arial" w:cs="Arial"/>
                <w:spacing w:val="-2"/>
                <w:w w:val="115"/>
                <w:sz w:val="20"/>
                <w:lang w:val="pt-BR"/>
              </w:rPr>
              <w:t>n</w:t>
            </w:r>
            <w:r>
              <w:rPr>
                <w:rFonts w:ascii="Arial" w:hAnsi="Arial" w:cs="Arial"/>
                <w:spacing w:val="-1"/>
                <w:w w:val="115"/>
                <w:sz w:val="20"/>
                <w:lang w:val="pt-BR"/>
              </w:rPr>
              <w:t>a</w:t>
            </w:r>
            <w:proofErr w:type="spellEnd"/>
          </w:p>
        </w:tc>
        <w:tc>
          <w:tcPr>
            <w:tcW w:w="1475" w:type="dxa"/>
            <w:tcBorders>
              <w:top w:val="single" w:sz="8" w:space="0" w:color="000000"/>
              <w:left w:val="single" w:sz="8" w:space="0" w:color="000000"/>
              <w:bottom w:val="single" w:sz="8" w:space="0" w:color="000000"/>
              <w:right w:val="single" w:sz="8" w:space="0" w:color="000000"/>
            </w:tcBorders>
          </w:tcPr>
          <w:p w14:paraId="5D1B8BB6" w14:textId="77777777" w:rsidR="00315444" w:rsidRDefault="00FD4A89">
            <w:pPr>
              <w:pStyle w:val="TableParagraph"/>
              <w:spacing w:before="45"/>
              <w:ind w:right="1"/>
              <w:jc w:val="center"/>
              <w:rPr>
                <w:rFonts w:ascii="Arial" w:eastAsia="Times New Roman" w:hAnsi="Arial" w:cs="Arial"/>
                <w:sz w:val="20"/>
                <w:szCs w:val="20"/>
                <w:lang w:val="pt-BR"/>
              </w:rPr>
            </w:pPr>
            <w:r>
              <w:rPr>
                <w:rFonts w:ascii="Arial" w:hAnsi="Arial" w:cs="Arial"/>
                <w:spacing w:val="-1"/>
                <w:w w:val="110"/>
                <w:sz w:val="20"/>
                <w:lang w:val="pt-BR"/>
              </w:rPr>
              <w:t>S</w:t>
            </w:r>
            <w:r>
              <w:rPr>
                <w:rFonts w:ascii="Arial" w:hAnsi="Arial" w:cs="Arial"/>
                <w:spacing w:val="-2"/>
                <w:w w:val="110"/>
                <w:sz w:val="20"/>
                <w:lang w:val="pt-BR"/>
              </w:rPr>
              <w:t>H</w:t>
            </w:r>
          </w:p>
        </w:tc>
        <w:tc>
          <w:tcPr>
            <w:tcW w:w="2636" w:type="dxa"/>
            <w:tcBorders>
              <w:top w:val="single" w:sz="8" w:space="0" w:color="000000"/>
              <w:left w:val="single" w:sz="8" w:space="0" w:color="000000"/>
              <w:bottom w:val="single" w:sz="8" w:space="0" w:color="000000"/>
              <w:right w:val="single" w:sz="8" w:space="0" w:color="000000"/>
            </w:tcBorders>
          </w:tcPr>
          <w:p w14:paraId="04CBA2A2" w14:textId="77777777" w:rsidR="00315444" w:rsidRDefault="00FD4A89">
            <w:pPr>
              <w:pStyle w:val="TableParagraph"/>
              <w:spacing w:before="45"/>
              <w:ind w:left="205"/>
              <w:rPr>
                <w:rFonts w:ascii="Arial" w:eastAsia="Times New Roman" w:hAnsi="Arial" w:cs="Arial"/>
                <w:sz w:val="20"/>
                <w:szCs w:val="20"/>
                <w:lang w:val="pt-BR"/>
              </w:rPr>
            </w:pPr>
            <w:r>
              <w:rPr>
                <w:rFonts w:ascii="Arial" w:hAnsi="Arial" w:cs="Arial"/>
                <w:spacing w:val="-2"/>
                <w:w w:val="105"/>
                <w:sz w:val="20"/>
                <w:lang w:val="pt-BR"/>
              </w:rPr>
              <w:t>M</w:t>
            </w:r>
            <w:r>
              <w:rPr>
                <w:rFonts w:ascii="Arial" w:hAnsi="Arial" w:cs="Arial"/>
                <w:spacing w:val="-1"/>
                <w:w w:val="105"/>
                <w:sz w:val="20"/>
                <w:lang w:val="pt-BR"/>
              </w:rPr>
              <w:t>eno</w:t>
            </w:r>
            <w:r>
              <w:rPr>
                <w:rFonts w:ascii="Arial" w:hAnsi="Arial" w:cs="Arial"/>
                <w:spacing w:val="-2"/>
                <w:w w:val="105"/>
                <w:sz w:val="20"/>
                <w:lang w:val="pt-BR"/>
              </w:rPr>
              <w:t>r</w:t>
            </w:r>
            <w:r>
              <w:rPr>
                <w:rFonts w:ascii="Arial" w:hAnsi="Arial" w:cs="Arial"/>
                <w:spacing w:val="16"/>
                <w:w w:val="105"/>
                <w:sz w:val="20"/>
                <w:lang w:val="pt-BR"/>
              </w:rPr>
              <w:t xml:space="preserve"> </w:t>
            </w:r>
            <w:r>
              <w:rPr>
                <w:rFonts w:ascii="Arial" w:hAnsi="Arial" w:cs="Arial"/>
                <w:spacing w:val="-1"/>
                <w:w w:val="105"/>
                <w:sz w:val="20"/>
                <w:lang w:val="pt-BR"/>
              </w:rPr>
              <w:t>que</w:t>
            </w:r>
            <w:r>
              <w:rPr>
                <w:rFonts w:ascii="Arial" w:hAnsi="Arial" w:cs="Arial"/>
                <w:spacing w:val="16"/>
                <w:w w:val="105"/>
                <w:sz w:val="20"/>
                <w:lang w:val="pt-BR"/>
              </w:rPr>
              <w:t xml:space="preserve"> </w:t>
            </w:r>
            <w:r>
              <w:rPr>
                <w:rFonts w:ascii="Arial" w:hAnsi="Arial" w:cs="Arial"/>
                <w:w w:val="105"/>
                <w:sz w:val="20"/>
                <w:lang w:val="pt-BR"/>
              </w:rPr>
              <w:t>100</w:t>
            </w:r>
            <w:r>
              <w:rPr>
                <w:rFonts w:ascii="Arial" w:hAnsi="Arial" w:cs="Arial"/>
                <w:spacing w:val="11"/>
                <w:w w:val="105"/>
                <w:sz w:val="20"/>
                <w:lang w:val="pt-BR"/>
              </w:rPr>
              <w:t xml:space="preserve"> </w:t>
            </w:r>
            <w:r>
              <w:rPr>
                <w:rFonts w:ascii="Arial" w:hAnsi="Arial" w:cs="Arial"/>
                <w:w w:val="105"/>
                <w:sz w:val="20"/>
                <w:lang w:val="pt-BR"/>
              </w:rPr>
              <w:t>mg/L</w:t>
            </w:r>
          </w:p>
        </w:tc>
        <w:tc>
          <w:tcPr>
            <w:tcW w:w="1275" w:type="dxa"/>
            <w:tcBorders>
              <w:top w:val="single" w:sz="8" w:space="0" w:color="000000"/>
              <w:left w:val="single" w:sz="8" w:space="0" w:color="000000"/>
              <w:bottom w:val="single" w:sz="8" w:space="0" w:color="000000"/>
              <w:right w:val="single" w:sz="8" w:space="0" w:color="000000"/>
            </w:tcBorders>
          </w:tcPr>
          <w:p w14:paraId="132AC858" w14:textId="77777777" w:rsidR="00315444" w:rsidRDefault="00FD4A89">
            <w:pPr>
              <w:pStyle w:val="TableParagraph"/>
              <w:spacing w:before="45"/>
              <w:ind w:left="301"/>
              <w:rPr>
                <w:rFonts w:ascii="Arial" w:eastAsia="Times New Roman" w:hAnsi="Arial" w:cs="Arial"/>
                <w:sz w:val="20"/>
                <w:szCs w:val="20"/>
                <w:lang w:val="pt-BR"/>
              </w:rPr>
            </w:pPr>
            <w:r>
              <w:rPr>
                <w:rFonts w:ascii="Arial" w:hAnsi="Arial" w:cs="Arial"/>
                <w:spacing w:val="-1"/>
                <w:w w:val="110"/>
                <w:sz w:val="20"/>
                <w:lang w:val="pt-BR"/>
              </w:rPr>
              <w:t>0,30</w:t>
            </w:r>
          </w:p>
        </w:tc>
      </w:tr>
      <w:tr w:rsidR="00315444" w14:paraId="2D7E3C04" w14:textId="77777777">
        <w:trPr>
          <w:trHeight w:hRule="exact" w:val="367"/>
        </w:trPr>
        <w:tc>
          <w:tcPr>
            <w:tcW w:w="3686" w:type="dxa"/>
            <w:tcBorders>
              <w:top w:val="single" w:sz="8" w:space="0" w:color="000000"/>
              <w:left w:val="single" w:sz="8" w:space="0" w:color="000000"/>
              <w:bottom w:val="single" w:sz="8" w:space="0" w:color="000000"/>
              <w:right w:val="single" w:sz="8" w:space="0" w:color="000000"/>
            </w:tcBorders>
          </w:tcPr>
          <w:p w14:paraId="23E11853" w14:textId="77777777" w:rsidR="00315444" w:rsidRDefault="00FD4A89">
            <w:pPr>
              <w:pStyle w:val="TableParagraph"/>
              <w:spacing w:before="2"/>
              <w:ind w:left="59"/>
              <w:rPr>
                <w:rFonts w:ascii="Arial" w:eastAsia="Times New Roman" w:hAnsi="Arial" w:cs="Arial"/>
                <w:sz w:val="20"/>
                <w:szCs w:val="20"/>
                <w:lang w:val="pt-BR"/>
              </w:rPr>
            </w:pPr>
            <w:r>
              <w:rPr>
                <w:rFonts w:ascii="Arial" w:hAnsi="Arial" w:cs="Arial"/>
                <w:spacing w:val="-1"/>
                <w:sz w:val="20"/>
                <w:lang w:val="pt-BR"/>
              </w:rPr>
              <w:t>DBO</w:t>
            </w:r>
          </w:p>
        </w:tc>
        <w:tc>
          <w:tcPr>
            <w:tcW w:w="1475" w:type="dxa"/>
            <w:tcBorders>
              <w:top w:val="single" w:sz="8" w:space="0" w:color="000000"/>
              <w:left w:val="single" w:sz="8" w:space="0" w:color="000000"/>
              <w:bottom w:val="single" w:sz="8" w:space="0" w:color="000000"/>
              <w:right w:val="single" w:sz="8" w:space="0" w:color="000000"/>
            </w:tcBorders>
          </w:tcPr>
          <w:p w14:paraId="0D6EE0E0" w14:textId="77777777" w:rsidR="00315444" w:rsidRDefault="00FD4A89">
            <w:pPr>
              <w:pStyle w:val="TableParagraph"/>
              <w:spacing w:before="2"/>
              <w:ind w:left="311"/>
              <w:rPr>
                <w:rFonts w:ascii="Arial" w:eastAsia="Times New Roman" w:hAnsi="Arial" w:cs="Arial"/>
                <w:sz w:val="20"/>
                <w:szCs w:val="20"/>
                <w:lang w:val="pt-BR"/>
              </w:rPr>
            </w:pPr>
            <w:r>
              <w:rPr>
                <w:rFonts w:ascii="Arial" w:hAnsi="Arial" w:cs="Arial"/>
                <w:spacing w:val="-1"/>
                <w:sz w:val="20"/>
                <w:lang w:val="pt-BR"/>
              </w:rPr>
              <w:t>DBO</w:t>
            </w:r>
          </w:p>
        </w:tc>
        <w:tc>
          <w:tcPr>
            <w:tcW w:w="2636" w:type="dxa"/>
            <w:tcBorders>
              <w:top w:val="single" w:sz="8" w:space="0" w:color="000000"/>
              <w:left w:val="single" w:sz="8" w:space="0" w:color="000000"/>
              <w:bottom w:val="single" w:sz="8" w:space="0" w:color="000000"/>
              <w:right w:val="single" w:sz="8" w:space="0" w:color="000000"/>
            </w:tcBorders>
          </w:tcPr>
          <w:p w14:paraId="71B5B81B" w14:textId="77777777" w:rsidR="00315444" w:rsidRDefault="00FD4A89">
            <w:pPr>
              <w:pStyle w:val="TableParagraph"/>
              <w:spacing w:line="232" w:lineRule="exact"/>
              <w:ind w:left="231"/>
              <w:rPr>
                <w:rFonts w:ascii="Arial" w:eastAsia="Times New Roman" w:hAnsi="Arial" w:cs="Arial"/>
                <w:sz w:val="13"/>
                <w:szCs w:val="13"/>
                <w:lang w:val="pt-BR"/>
              </w:rPr>
            </w:pPr>
            <w:r>
              <w:rPr>
                <w:rFonts w:ascii="Arial" w:hAnsi="Arial" w:cs="Arial"/>
                <w:spacing w:val="-2"/>
                <w:w w:val="105"/>
                <w:sz w:val="20"/>
                <w:lang w:val="pt-BR"/>
              </w:rPr>
              <w:t>M</w:t>
            </w:r>
            <w:r>
              <w:rPr>
                <w:rFonts w:ascii="Arial" w:hAnsi="Arial" w:cs="Arial"/>
                <w:spacing w:val="-1"/>
                <w:w w:val="105"/>
                <w:sz w:val="20"/>
                <w:lang w:val="pt-BR"/>
              </w:rPr>
              <w:t>eno</w:t>
            </w:r>
            <w:r>
              <w:rPr>
                <w:rFonts w:ascii="Arial" w:hAnsi="Arial" w:cs="Arial"/>
                <w:spacing w:val="-2"/>
                <w:w w:val="105"/>
                <w:sz w:val="20"/>
                <w:lang w:val="pt-BR"/>
              </w:rPr>
              <w:t>r</w:t>
            </w:r>
            <w:r>
              <w:rPr>
                <w:rFonts w:ascii="Arial" w:hAnsi="Arial" w:cs="Arial"/>
                <w:spacing w:val="14"/>
                <w:w w:val="105"/>
                <w:sz w:val="20"/>
                <w:lang w:val="pt-BR"/>
              </w:rPr>
              <w:t xml:space="preserve"> </w:t>
            </w:r>
            <w:r>
              <w:rPr>
                <w:rFonts w:ascii="Arial" w:hAnsi="Arial" w:cs="Arial"/>
                <w:spacing w:val="-1"/>
                <w:w w:val="105"/>
                <w:sz w:val="20"/>
                <w:lang w:val="pt-BR"/>
              </w:rPr>
              <w:t>que</w:t>
            </w:r>
            <w:r>
              <w:rPr>
                <w:rFonts w:ascii="Arial" w:hAnsi="Arial" w:cs="Arial"/>
                <w:spacing w:val="14"/>
                <w:w w:val="105"/>
                <w:sz w:val="20"/>
                <w:lang w:val="pt-BR"/>
              </w:rPr>
              <w:t xml:space="preserve"> </w:t>
            </w:r>
            <w:r>
              <w:rPr>
                <w:rFonts w:ascii="Arial" w:hAnsi="Arial" w:cs="Arial"/>
                <w:spacing w:val="-1"/>
                <w:w w:val="105"/>
                <w:sz w:val="20"/>
                <w:lang w:val="pt-BR"/>
              </w:rPr>
              <w:t>60</w:t>
            </w:r>
            <w:r>
              <w:rPr>
                <w:rFonts w:ascii="Arial" w:hAnsi="Arial" w:cs="Arial"/>
                <w:spacing w:val="13"/>
                <w:w w:val="105"/>
                <w:sz w:val="20"/>
                <w:lang w:val="pt-BR"/>
              </w:rPr>
              <w:t xml:space="preserve"> </w:t>
            </w:r>
            <w:r>
              <w:rPr>
                <w:rFonts w:ascii="Arial" w:hAnsi="Arial" w:cs="Arial"/>
                <w:w w:val="105"/>
                <w:sz w:val="20"/>
                <w:lang w:val="pt-BR"/>
              </w:rPr>
              <w:t>mg/l</w:t>
            </w:r>
            <w:r>
              <w:rPr>
                <w:rFonts w:ascii="Arial" w:hAnsi="Arial" w:cs="Arial"/>
                <w:spacing w:val="9"/>
                <w:w w:val="105"/>
                <w:sz w:val="20"/>
                <w:lang w:val="pt-BR"/>
              </w:rPr>
              <w:t xml:space="preserve"> </w:t>
            </w:r>
            <w:r>
              <w:rPr>
                <w:rFonts w:ascii="Arial" w:hAnsi="Arial" w:cs="Arial"/>
                <w:w w:val="105"/>
                <w:position w:val="7"/>
                <w:sz w:val="13"/>
                <w:lang w:val="pt-BR"/>
              </w:rPr>
              <w:t>2</w:t>
            </w:r>
          </w:p>
        </w:tc>
        <w:tc>
          <w:tcPr>
            <w:tcW w:w="1275" w:type="dxa"/>
            <w:tcBorders>
              <w:top w:val="single" w:sz="8" w:space="0" w:color="000000"/>
              <w:left w:val="single" w:sz="8" w:space="0" w:color="000000"/>
              <w:bottom w:val="single" w:sz="8" w:space="0" w:color="000000"/>
              <w:right w:val="single" w:sz="8" w:space="0" w:color="000000"/>
            </w:tcBorders>
          </w:tcPr>
          <w:p w14:paraId="6364CFA1" w14:textId="77777777" w:rsidR="00315444" w:rsidRDefault="00FD4A89">
            <w:pPr>
              <w:pStyle w:val="TableParagraph"/>
              <w:spacing w:before="2"/>
              <w:ind w:left="301"/>
              <w:rPr>
                <w:rFonts w:ascii="Arial" w:eastAsia="Times New Roman" w:hAnsi="Arial" w:cs="Arial"/>
                <w:sz w:val="20"/>
                <w:szCs w:val="20"/>
                <w:lang w:val="pt-BR"/>
              </w:rPr>
            </w:pPr>
            <w:r>
              <w:rPr>
                <w:rFonts w:ascii="Arial" w:hAnsi="Arial" w:cs="Arial"/>
                <w:spacing w:val="-1"/>
                <w:w w:val="110"/>
                <w:sz w:val="20"/>
                <w:lang w:val="pt-BR"/>
              </w:rPr>
              <w:t>0,35</w:t>
            </w:r>
          </w:p>
        </w:tc>
      </w:tr>
    </w:tbl>
    <w:p w14:paraId="5ED127D7" w14:textId="77777777" w:rsidR="00315444" w:rsidRDefault="00FD4A89">
      <w:pPr>
        <w:tabs>
          <w:tab w:val="left" w:pos="5768"/>
        </w:tabs>
        <w:spacing w:line="206" w:lineRule="exact"/>
        <w:ind w:left="1115"/>
        <w:rPr>
          <w:rFonts w:ascii="Arial" w:hAnsi="Arial" w:cs="Arial"/>
          <w:sz w:val="18"/>
          <w:szCs w:val="18"/>
        </w:rPr>
      </w:pPr>
      <w:r>
        <w:rPr>
          <w:rFonts w:ascii="Arial" w:hAnsi="Arial" w:cs="Arial"/>
          <w:w w:val="110"/>
          <w:position w:val="7"/>
          <w:sz w:val="12"/>
        </w:rPr>
        <w:lastRenderedPageBreak/>
        <w:t>1</w:t>
      </w:r>
      <w:r>
        <w:rPr>
          <w:rFonts w:ascii="Arial" w:hAnsi="Arial" w:cs="Arial"/>
          <w:spacing w:val="3"/>
          <w:w w:val="110"/>
          <w:position w:val="7"/>
          <w:sz w:val="12"/>
        </w:rPr>
        <w:t xml:space="preserve"> </w:t>
      </w:r>
      <w:r>
        <w:rPr>
          <w:rFonts w:ascii="Arial" w:hAnsi="Arial" w:cs="Arial"/>
          <w:w w:val="110"/>
          <w:position w:val="1"/>
          <w:sz w:val="18"/>
        </w:rPr>
        <w:t>Em</w:t>
      </w:r>
      <w:r>
        <w:rPr>
          <w:rFonts w:ascii="Arial" w:hAnsi="Arial" w:cs="Arial"/>
          <w:spacing w:val="4"/>
          <w:w w:val="110"/>
          <w:position w:val="1"/>
          <w:sz w:val="18"/>
        </w:rPr>
        <w:t xml:space="preserve"> </w:t>
      </w:r>
      <w:r>
        <w:rPr>
          <w:rFonts w:ascii="Arial" w:hAnsi="Arial" w:cs="Arial"/>
          <w:spacing w:val="-2"/>
          <w:w w:val="110"/>
          <w:position w:val="1"/>
          <w:sz w:val="18"/>
        </w:rPr>
        <w:t>t</w:t>
      </w:r>
      <w:r>
        <w:rPr>
          <w:rFonts w:ascii="Arial" w:hAnsi="Arial" w:cs="Arial"/>
          <w:spacing w:val="-1"/>
          <w:w w:val="110"/>
          <w:position w:val="1"/>
          <w:sz w:val="18"/>
        </w:rPr>
        <w:t>es</w:t>
      </w:r>
      <w:r>
        <w:rPr>
          <w:rFonts w:ascii="Arial" w:hAnsi="Arial" w:cs="Arial"/>
          <w:spacing w:val="-2"/>
          <w:w w:val="110"/>
          <w:position w:val="1"/>
          <w:sz w:val="18"/>
        </w:rPr>
        <w:t>t</w:t>
      </w:r>
      <w:r>
        <w:rPr>
          <w:rFonts w:ascii="Arial" w:hAnsi="Arial" w:cs="Arial"/>
          <w:spacing w:val="-1"/>
          <w:w w:val="110"/>
          <w:position w:val="1"/>
          <w:sz w:val="18"/>
        </w:rPr>
        <w:t>e</w:t>
      </w:r>
      <w:r>
        <w:rPr>
          <w:rFonts w:ascii="Arial" w:hAnsi="Arial" w:cs="Arial"/>
          <w:spacing w:val="2"/>
          <w:w w:val="110"/>
          <w:position w:val="1"/>
          <w:sz w:val="18"/>
        </w:rPr>
        <w:t xml:space="preserve"> </w:t>
      </w:r>
      <w:r>
        <w:rPr>
          <w:rFonts w:ascii="Arial" w:hAnsi="Arial" w:cs="Arial"/>
          <w:w w:val="110"/>
          <w:position w:val="1"/>
          <w:sz w:val="18"/>
        </w:rPr>
        <w:t>de</w:t>
      </w:r>
      <w:r>
        <w:rPr>
          <w:rFonts w:ascii="Arial" w:hAnsi="Arial" w:cs="Arial"/>
          <w:spacing w:val="1"/>
          <w:w w:val="110"/>
          <w:position w:val="1"/>
          <w:sz w:val="18"/>
        </w:rPr>
        <w:t xml:space="preserve"> um</w:t>
      </w:r>
      <w:r>
        <w:rPr>
          <w:rFonts w:ascii="Arial" w:hAnsi="Arial" w:cs="Arial"/>
          <w:w w:val="110"/>
          <w:position w:val="1"/>
          <w:sz w:val="18"/>
        </w:rPr>
        <w:t>a</w:t>
      </w:r>
      <w:r>
        <w:rPr>
          <w:rFonts w:ascii="Arial" w:hAnsi="Arial" w:cs="Arial"/>
          <w:spacing w:val="2"/>
          <w:w w:val="110"/>
          <w:position w:val="1"/>
          <w:sz w:val="18"/>
        </w:rPr>
        <w:t xml:space="preserve"> </w:t>
      </w:r>
      <w:r>
        <w:rPr>
          <w:rFonts w:ascii="Arial" w:hAnsi="Arial" w:cs="Arial"/>
          <w:w w:val="110"/>
          <w:position w:val="1"/>
          <w:sz w:val="18"/>
        </w:rPr>
        <w:t>hora e</w:t>
      </w:r>
      <w:r>
        <w:rPr>
          <w:rFonts w:ascii="Arial" w:hAnsi="Arial" w:cs="Arial"/>
          <w:spacing w:val="1"/>
          <w:w w:val="110"/>
          <w:position w:val="1"/>
          <w:sz w:val="18"/>
        </w:rPr>
        <w:t>m</w:t>
      </w:r>
      <w:r>
        <w:rPr>
          <w:rFonts w:ascii="Arial" w:hAnsi="Arial" w:cs="Arial"/>
          <w:spacing w:val="5"/>
          <w:w w:val="110"/>
          <w:position w:val="1"/>
          <w:sz w:val="18"/>
        </w:rPr>
        <w:t xml:space="preserve"> </w:t>
      </w:r>
      <w:r>
        <w:rPr>
          <w:rFonts w:ascii="Arial" w:hAnsi="Arial" w:cs="Arial"/>
          <w:spacing w:val="-3"/>
          <w:w w:val="110"/>
          <w:position w:val="1"/>
          <w:sz w:val="18"/>
        </w:rPr>
        <w:t>C</w:t>
      </w:r>
      <w:r>
        <w:rPr>
          <w:rFonts w:ascii="Arial" w:hAnsi="Arial" w:cs="Arial"/>
          <w:spacing w:val="-2"/>
          <w:w w:val="110"/>
          <w:position w:val="1"/>
          <w:sz w:val="18"/>
        </w:rPr>
        <w:t>one</w:t>
      </w:r>
      <w:r>
        <w:rPr>
          <w:rFonts w:ascii="Arial" w:hAnsi="Arial" w:cs="Arial"/>
          <w:spacing w:val="5"/>
          <w:w w:val="110"/>
          <w:position w:val="1"/>
          <w:sz w:val="18"/>
        </w:rPr>
        <w:t xml:space="preserve"> </w:t>
      </w:r>
      <w:proofErr w:type="spellStart"/>
      <w:r>
        <w:rPr>
          <w:rFonts w:ascii="Arial" w:hAnsi="Arial" w:cs="Arial"/>
          <w:w w:val="110"/>
          <w:position w:val="1"/>
          <w:sz w:val="18"/>
        </w:rPr>
        <w:t>Imhoff</w:t>
      </w:r>
      <w:proofErr w:type="spellEnd"/>
      <w:r>
        <w:rPr>
          <w:rFonts w:ascii="Arial" w:hAnsi="Arial" w:cs="Arial"/>
          <w:w w:val="110"/>
          <w:position w:val="1"/>
          <w:sz w:val="18"/>
        </w:rPr>
        <w:t>.</w:t>
      </w:r>
      <w:r>
        <w:rPr>
          <w:rFonts w:ascii="Arial" w:hAnsi="Arial" w:cs="Arial"/>
          <w:w w:val="110"/>
          <w:position w:val="1"/>
          <w:sz w:val="18"/>
        </w:rPr>
        <w:tab/>
      </w:r>
      <w:r>
        <w:rPr>
          <w:rFonts w:ascii="Arial" w:hAnsi="Arial" w:cs="Arial"/>
          <w:w w:val="110"/>
          <w:position w:val="7"/>
          <w:sz w:val="12"/>
        </w:rPr>
        <w:t>2</w:t>
      </w:r>
      <w:r>
        <w:rPr>
          <w:rFonts w:ascii="Arial" w:hAnsi="Arial" w:cs="Arial"/>
          <w:spacing w:val="15"/>
          <w:w w:val="110"/>
          <w:position w:val="7"/>
          <w:sz w:val="12"/>
        </w:rPr>
        <w:t xml:space="preserve"> </w:t>
      </w:r>
      <w:r>
        <w:rPr>
          <w:rFonts w:ascii="Arial" w:hAnsi="Arial" w:cs="Arial"/>
          <w:spacing w:val="-2"/>
          <w:w w:val="110"/>
          <w:position w:val="1"/>
          <w:sz w:val="18"/>
        </w:rPr>
        <w:t>DBO</w:t>
      </w:r>
      <w:r>
        <w:rPr>
          <w:rFonts w:ascii="Arial" w:hAnsi="Arial" w:cs="Arial"/>
          <w:spacing w:val="-4"/>
          <w:w w:val="110"/>
          <w:position w:val="1"/>
          <w:sz w:val="18"/>
        </w:rPr>
        <w:t xml:space="preserve"> </w:t>
      </w:r>
      <w:r>
        <w:rPr>
          <w:rFonts w:ascii="Arial" w:hAnsi="Arial" w:cs="Arial"/>
          <w:w w:val="110"/>
          <w:position w:val="1"/>
          <w:sz w:val="18"/>
        </w:rPr>
        <w:t>de 05</w:t>
      </w:r>
      <w:r>
        <w:rPr>
          <w:rFonts w:ascii="Arial" w:hAnsi="Arial" w:cs="Arial"/>
          <w:spacing w:val="-4"/>
          <w:w w:val="110"/>
          <w:position w:val="1"/>
          <w:sz w:val="18"/>
        </w:rPr>
        <w:t xml:space="preserve"> </w:t>
      </w:r>
      <w:r>
        <w:rPr>
          <w:rFonts w:ascii="Arial" w:hAnsi="Arial" w:cs="Arial"/>
          <w:spacing w:val="-1"/>
          <w:w w:val="110"/>
          <w:position w:val="1"/>
          <w:sz w:val="18"/>
        </w:rPr>
        <w:t>d</w:t>
      </w:r>
      <w:r>
        <w:rPr>
          <w:rFonts w:ascii="Arial" w:hAnsi="Arial" w:cs="Arial"/>
          <w:spacing w:val="-2"/>
          <w:w w:val="110"/>
          <w:position w:val="1"/>
          <w:sz w:val="18"/>
        </w:rPr>
        <w:t>i</w:t>
      </w:r>
      <w:r>
        <w:rPr>
          <w:rFonts w:ascii="Arial" w:hAnsi="Arial" w:cs="Arial"/>
          <w:spacing w:val="-1"/>
          <w:w w:val="110"/>
          <w:position w:val="1"/>
          <w:sz w:val="18"/>
        </w:rPr>
        <w:t>as</w:t>
      </w:r>
      <w:r>
        <w:rPr>
          <w:rFonts w:ascii="Arial" w:hAnsi="Arial" w:cs="Arial"/>
          <w:spacing w:val="-2"/>
          <w:w w:val="110"/>
          <w:position w:val="1"/>
          <w:sz w:val="18"/>
        </w:rPr>
        <w:t xml:space="preserve"> </w:t>
      </w:r>
      <w:r>
        <w:rPr>
          <w:rFonts w:ascii="Arial" w:hAnsi="Arial" w:cs="Arial"/>
          <w:w w:val="110"/>
          <w:position w:val="1"/>
          <w:sz w:val="18"/>
        </w:rPr>
        <w:t>a</w:t>
      </w:r>
      <w:r>
        <w:rPr>
          <w:rFonts w:ascii="Arial" w:hAnsi="Arial" w:cs="Arial"/>
          <w:spacing w:val="-4"/>
          <w:w w:val="110"/>
          <w:position w:val="1"/>
          <w:sz w:val="18"/>
        </w:rPr>
        <w:t xml:space="preserve"> </w:t>
      </w:r>
      <w:r>
        <w:rPr>
          <w:rFonts w:ascii="Arial" w:hAnsi="Arial" w:cs="Arial"/>
          <w:w w:val="110"/>
          <w:position w:val="1"/>
          <w:sz w:val="18"/>
        </w:rPr>
        <w:t>20º</w:t>
      </w:r>
      <w:r>
        <w:rPr>
          <w:rFonts w:ascii="Arial" w:hAnsi="Arial" w:cs="Arial"/>
          <w:spacing w:val="-2"/>
          <w:w w:val="110"/>
          <w:position w:val="1"/>
          <w:sz w:val="18"/>
        </w:rPr>
        <w:t xml:space="preserve"> </w:t>
      </w:r>
      <w:r>
        <w:rPr>
          <w:rFonts w:ascii="Arial" w:hAnsi="Arial" w:cs="Arial"/>
          <w:w w:val="110"/>
          <w:position w:val="1"/>
          <w:sz w:val="18"/>
        </w:rPr>
        <w:t>C</w:t>
      </w:r>
      <w:r>
        <w:rPr>
          <w:rFonts w:ascii="Arial" w:hAnsi="Arial" w:cs="Arial"/>
          <w:spacing w:val="-1"/>
          <w:w w:val="110"/>
          <w:position w:val="1"/>
          <w:sz w:val="18"/>
        </w:rPr>
        <w:t xml:space="preserve"> </w:t>
      </w:r>
      <w:r>
        <w:rPr>
          <w:rFonts w:ascii="Arial" w:hAnsi="Arial" w:cs="Arial"/>
          <w:spacing w:val="-2"/>
          <w:w w:val="110"/>
          <w:position w:val="1"/>
          <w:sz w:val="18"/>
        </w:rPr>
        <w:t>(DBO</w:t>
      </w:r>
      <w:r>
        <w:rPr>
          <w:rFonts w:ascii="Arial" w:hAnsi="Arial" w:cs="Arial"/>
          <w:spacing w:val="-1"/>
          <w:w w:val="110"/>
          <w:sz w:val="12"/>
        </w:rPr>
        <w:t>5,20</w:t>
      </w:r>
      <w:r>
        <w:rPr>
          <w:rFonts w:ascii="Arial" w:hAnsi="Arial" w:cs="Arial"/>
          <w:spacing w:val="-2"/>
          <w:w w:val="110"/>
          <w:position w:val="1"/>
          <w:sz w:val="18"/>
        </w:rPr>
        <w:t>)</w:t>
      </w:r>
      <w:r>
        <w:rPr>
          <w:rFonts w:ascii="Arial" w:hAnsi="Arial" w:cs="Arial"/>
          <w:spacing w:val="-1"/>
          <w:w w:val="110"/>
          <w:position w:val="1"/>
          <w:sz w:val="18"/>
        </w:rPr>
        <w:t>.</w:t>
      </w:r>
    </w:p>
    <w:p w14:paraId="18F23A66" w14:textId="77777777" w:rsidR="00315444" w:rsidRDefault="00FD4A89">
      <w:pPr>
        <w:spacing w:before="103"/>
        <w:ind w:firstLine="708"/>
        <w:rPr>
          <w:rFonts w:ascii="Arial" w:hAnsi="Arial" w:cs="Arial"/>
          <w:spacing w:val="-1"/>
          <w:w w:val="110"/>
        </w:rPr>
      </w:pPr>
      <w:r>
        <w:rPr>
          <w:rFonts w:ascii="Arial" w:hAnsi="Arial" w:cs="Arial"/>
          <w:w w:val="110"/>
        </w:rPr>
        <w:t>Fonte:</w:t>
      </w:r>
      <w:r>
        <w:rPr>
          <w:rFonts w:ascii="Arial" w:hAnsi="Arial" w:cs="Arial"/>
          <w:spacing w:val="9"/>
          <w:w w:val="110"/>
        </w:rPr>
        <w:t xml:space="preserve"> Revisão do PMSB</w:t>
      </w:r>
      <w:r>
        <w:rPr>
          <w:rFonts w:ascii="Arial" w:hAnsi="Arial" w:cs="Arial"/>
          <w:w w:val="110"/>
        </w:rPr>
        <w:t>,</w:t>
      </w:r>
      <w:r>
        <w:rPr>
          <w:rFonts w:ascii="Arial" w:hAnsi="Arial" w:cs="Arial"/>
          <w:spacing w:val="9"/>
          <w:w w:val="110"/>
        </w:rPr>
        <w:t xml:space="preserve"> </w:t>
      </w:r>
      <w:r>
        <w:rPr>
          <w:rFonts w:ascii="Arial" w:hAnsi="Arial" w:cs="Arial"/>
          <w:spacing w:val="-1"/>
          <w:w w:val="110"/>
        </w:rPr>
        <w:t>2019.</w:t>
      </w:r>
    </w:p>
    <w:p w14:paraId="1FB725FC" w14:textId="77777777" w:rsidR="00315444" w:rsidRDefault="00315444">
      <w:pPr>
        <w:rPr>
          <w:rFonts w:ascii="Arial" w:hAnsi="Arial" w:cs="Arial"/>
          <w:szCs w:val="20"/>
        </w:rPr>
      </w:pPr>
    </w:p>
    <w:p w14:paraId="3E57081F" w14:textId="77777777" w:rsidR="002A6A2D" w:rsidRDefault="002A6A2D">
      <w:pPr>
        <w:pStyle w:val="Corpodetexto"/>
        <w:spacing w:line="360" w:lineRule="auto"/>
        <w:ind w:right="118"/>
      </w:pPr>
    </w:p>
    <w:p w14:paraId="2BDF5E69" w14:textId="77777777" w:rsidR="002A6A2D" w:rsidRDefault="002A6A2D">
      <w:pPr>
        <w:pStyle w:val="Corpodetexto"/>
        <w:spacing w:line="360" w:lineRule="auto"/>
        <w:ind w:right="118"/>
      </w:pPr>
    </w:p>
    <w:p w14:paraId="50390099" w14:textId="77777777" w:rsidR="00315444" w:rsidRDefault="00FD4A89">
      <w:pPr>
        <w:pStyle w:val="Corpodetexto"/>
        <w:spacing w:line="360" w:lineRule="auto"/>
        <w:ind w:right="118"/>
      </w:pPr>
      <w:r>
        <w:t>Determinada a probabilidade de atendimento para cada parâmetro, o IQE será obtido através da seguinte expressão:</w:t>
      </w:r>
    </w:p>
    <w:p w14:paraId="35D8D56F" w14:textId="77777777" w:rsidR="00315444" w:rsidRDefault="00FD4A89">
      <w:pPr>
        <w:pStyle w:val="Corpodetexto"/>
        <w:spacing w:line="360" w:lineRule="auto"/>
        <w:ind w:right="118"/>
      </w:pPr>
      <w:r>
        <w:t>IQE = 0,35 x P (SS) + 0,30 x P (SH) + 0,35 x P (DBO) em %,</w:t>
      </w:r>
    </w:p>
    <w:p w14:paraId="5A80D3B9" w14:textId="77777777" w:rsidR="00315444" w:rsidRDefault="00FD4A89">
      <w:pPr>
        <w:pStyle w:val="Corpodetexto"/>
        <w:spacing w:line="360" w:lineRule="auto"/>
        <w:ind w:right="118"/>
      </w:pPr>
      <w:r>
        <w:t>Onde:</w:t>
      </w:r>
    </w:p>
    <w:p w14:paraId="1B47363A" w14:textId="77777777" w:rsidR="00315444" w:rsidRDefault="00FD4A89">
      <w:pPr>
        <w:pStyle w:val="Corpodetexto"/>
        <w:spacing w:line="360" w:lineRule="auto"/>
        <w:ind w:right="118"/>
      </w:pPr>
      <w:r>
        <w:t>P(SS): Probabilidade de que seja atendida a condição exigida para materiais sedimentáveis;</w:t>
      </w:r>
    </w:p>
    <w:p w14:paraId="15F816A1" w14:textId="77777777" w:rsidR="00315444" w:rsidRDefault="00FD4A89">
      <w:pPr>
        <w:pStyle w:val="Corpodetexto"/>
        <w:spacing w:line="360" w:lineRule="auto"/>
        <w:ind w:right="118"/>
      </w:pPr>
      <w:r>
        <w:t xml:space="preserve">P(SH): Probabilidade de que seja atendida a condição exigida para substâncias solúveis em </w:t>
      </w:r>
      <w:proofErr w:type="spellStart"/>
      <w:r>
        <w:t>hexana</w:t>
      </w:r>
      <w:proofErr w:type="spellEnd"/>
      <w:r>
        <w:t>; e</w:t>
      </w:r>
    </w:p>
    <w:p w14:paraId="6988E3DF" w14:textId="77777777" w:rsidR="00315444" w:rsidRDefault="00FD4A89">
      <w:pPr>
        <w:pStyle w:val="Corpodetexto"/>
        <w:spacing w:line="360" w:lineRule="auto"/>
        <w:ind w:right="118"/>
      </w:pPr>
      <w:r>
        <w:t>P(DBO): Probabilidade de que seja atendida a condição exigida para a demanda bioquímica de oxigênio.</w:t>
      </w:r>
    </w:p>
    <w:p w14:paraId="439AC37E" w14:textId="77777777" w:rsidR="00315444" w:rsidRDefault="00FD4A89">
      <w:pPr>
        <w:pStyle w:val="Corpodetexto"/>
        <w:spacing w:line="360" w:lineRule="auto"/>
        <w:ind w:right="118"/>
      </w:pPr>
      <w:r>
        <w:t>A apuração mensal do IQE não isenta a Operadora da obrigação de cumprir integralmente o disposto na legislação vigente, nem de suas responsabilidades perante outros órgãos fiscalizadores. A meta a ser cumprida, desde o início de operação do sistema, é IQE = 95%.</w:t>
      </w:r>
    </w:p>
    <w:p w14:paraId="3F4B1404" w14:textId="272F2282" w:rsidR="00CF0391" w:rsidRDefault="00CF0391" w:rsidP="00CF0391">
      <w:pPr>
        <w:pStyle w:val="Ttulo2"/>
      </w:pPr>
      <w:r>
        <w:t>Indicadores Operacionais e de Monitoramento para os Sistemas de Abastecimento de Água e Esgotamento Sanitário</w:t>
      </w:r>
    </w:p>
    <w:p w14:paraId="4589571A" w14:textId="0BD2DBEB" w:rsidR="00CF0391" w:rsidRDefault="00CF0391" w:rsidP="00CF0391">
      <w:pPr>
        <w:pStyle w:val="Corpodetexto"/>
        <w:spacing w:line="360" w:lineRule="auto"/>
        <w:ind w:right="118"/>
      </w:pPr>
      <w:r>
        <w:t xml:space="preserve">Um indicador de desempenho no Setor Saneamento é uma medida quantitativa de um aspecto particular do desempenho da entidade operadora e/ou do seu nível de serviço. É um instrumento de apoio </w:t>
      </w:r>
      <w:r w:rsidR="000A582B">
        <w:t>ao monitoramento</w:t>
      </w:r>
      <w:r>
        <w:t xml:space="preserve"> da eficiência e da eficácia da Entidade Gestora e de controle da Entidade Reguladora, simplificando uma avaliação que de outro modo seria mais complexa e subjetiva.</w:t>
      </w:r>
    </w:p>
    <w:p w14:paraId="7E4C08B5" w14:textId="621A2DCF" w:rsidR="00CF0391" w:rsidRDefault="00CF0391" w:rsidP="00CF0391">
      <w:pPr>
        <w:pStyle w:val="Corpodetexto"/>
        <w:spacing w:line="360" w:lineRule="auto"/>
        <w:ind w:right="118"/>
      </w:pPr>
      <w:r>
        <w:t xml:space="preserve">Os indicadores são índices matemáticos que refletem um determinado momento em relação a uma situação, mostrando como esta se </w:t>
      </w:r>
      <w:proofErr w:type="gramStart"/>
      <w:r>
        <w:t>encontra,</w:t>
      </w:r>
      <w:proofErr w:type="gramEnd"/>
      <w:r>
        <w:t xml:space="preserve"> suas variações e diferenças comparativas (entre si, no próprio Município e também em relação a outros municípios que possuam situações semelhantes) ao longo do tempo. Em geral, são adotados em função dos processos que eles monitoram, tendo como função básica a quantificação da situação de forma a comunicar os progressos alcançados ou a </w:t>
      </w:r>
      <w:r>
        <w:lastRenderedPageBreak/>
        <w:t>evolução dos fatos analisados, ou os eventuais fracassos no atingimento dos objetivos propostos.</w:t>
      </w:r>
    </w:p>
    <w:p w14:paraId="7AD80115" w14:textId="77777777" w:rsidR="002A6A2D" w:rsidRDefault="002A6A2D" w:rsidP="00CF0391">
      <w:pPr>
        <w:pStyle w:val="Corpodetexto"/>
        <w:spacing w:line="360" w:lineRule="auto"/>
        <w:ind w:right="118"/>
      </w:pPr>
    </w:p>
    <w:p w14:paraId="4BAE7724" w14:textId="77777777" w:rsidR="002A6A2D" w:rsidRDefault="002A6A2D" w:rsidP="00CF0391">
      <w:pPr>
        <w:pStyle w:val="Corpodetexto"/>
        <w:spacing w:line="360" w:lineRule="auto"/>
        <w:ind w:right="118"/>
      </w:pPr>
    </w:p>
    <w:p w14:paraId="039B35DF" w14:textId="762E193D" w:rsidR="00CF0391" w:rsidRDefault="00CF0391" w:rsidP="00CF0391">
      <w:pPr>
        <w:pStyle w:val="Corpodetexto"/>
        <w:spacing w:line="360" w:lineRule="auto"/>
        <w:ind w:right="118"/>
      </w:pPr>
      <w:r>
        <w:t>Os indicadores deverão ser utilizados como forma permanente de avaliação de desempenho, com análise periódica de seus resultados e respectivas críticas. Além da implantação gradativa dos indicadores como instrumentos de gestão para o monitoramento, fiscalização e avaliação, também poderão ser incrementados ao longo de sua aplicação.</w:t>
      </w:r>
    </w:p>
    <w:p w14:paraId="2BFBC53A" w14:textId="79D201D8" w:rsidR="00CF0391" w:rsidRDefault="00CF0391" w:rsidP="00CF0391">
      <w:pPr>
        <w:pStyle w:val="Corpodetexto"/>
        <w:spacing w:line="360" w:lineRule="auto"/>
        <w:ind w:right="118"/>
      </w:pPr>
      <w:r>
        <w:t>Os Serviços de Abastecimento de Água e Esgotamento Sanitário já possuem um sistema de indicadores consolidado nacionalmente através do SNIS.</w:t>
      </w:r>
    </w:p>
    <w:p w14:paraId="4A9E1F2F" w14:textId="2AA5B1F5" w:rsidR="00CF0391" w:rsidRDefault="00CF0391" w:rsidP="00CF0391">
      <w:pPr>
        <w:pStyle w:val="Corpodetexto"/>
        <w:spacing w:line="360" w:lineRule="auto"/>
        <w:ind w:right="118"/>
      </w:pPr>
      <w:r>
        <w:t>Os Quadros a seguir apresentam uma listagem inicial para acompanhamento dos principais indicadores de desempenho dos setores de saneamento quanto aos sistemas de abastecimento de água e esgotamento sanitário</w:t>
      </w:r>
      <w:r w:rsidR="000A582B">
        <w:t xml:space="preserve"> e saúde</w:t>
      </w:r>
      <w:r>
        <w:t>.</w:t>
      </w:r>
    </w:p>
    <w:p w14:paraId="4002DD49" w14:textId="77777777" w:rsidR="00E532B7" w:rsidRDefault="00E532B7">
      <w:pPr>
        <w:pStyle w:val="Corpodetexto"/>
        <w:spacing w:line="360" w:lineRule="auto"/>
        <w:ind w:right="118"/>
      </w:pPr>
    </w:p>
    <w:p w14:paraId="1D6B5210" w14:textId="77777777" w:rsidR="00CF0391" w:rsidRDefault="00CF0391">
      <w:pPr>
        <w:pStyle w:val="Corpodetexto"/>
        <w:spacing w:line="360" w:lineRule="auto"/>
        <w:ind w:right="118"/>
        <w:sectPr w:rsidR="00CF0391" w:rsidSect="00844B9D">
          <w:headerReference w:type="even" r:id="rId42"/>
          <w:headerReference w:type="default" r:id="rId43"/>
          <w:footerReference w:type="even" r:id="rId44"/>
          <w:footerReference w:type="default" r:id="rId45"/>
          <w:headerReference w:type="first" r:id="rId46"/>
          <w:footerReference w:type="first" r:id="rId47"/>
          <w:pgSz w:w="11906" w:h="16838"/>
          <w:pgMar w:top="1418" w:right="1134" w:bottom="1134" w:left="1418" w:header="708" w:footer="708" w:gutter="0"/>
          <w:cols w:space="708"/>
          <w:docGrid w:linePitch="360"/>
        </w:sectPr>
      </w:pPr>
    </w:p>
    <w:p w14:paraId="234A9EAE" w14:textId="320EE480" w:rsidR="00315444" w:rsidRPr="007938D0" w:rsidRDefault="00CF0391" w:rsidP="00CF0391">
      <w:pPr>
        <w:pStyle w:val="Legenda"/>
        <w:jc w:val="center"/>
      </w:pPr>
      <w:r w:rsidRPr="007938D0">
        <w:lastRenderedPageBreak/>
        <w:t xml:space="preserve">Quadro </w:t>
      </w:r>
      <w:r w:rsidR="00422110">
        <w:fldChar w:fldCharType="begin"/>
      </w:r>
      <w:r w:rsidR="00422110">
        <w:instrText xml:space="preserve"> SEQ Quadro \* ARABIC </w:instrText>
      </w:r>
      <w:r w:rsidR="00422110">
        <w:fldChar w:fldCharType="separate"/>
      </w:r>
      <w:r w:rsidRPr="007938D0">
        <w:rPr>
          <w:noProof/>
        </w:rPr>
        <w:t>2</w:t>
      </w:r>
      <w:r w:rsidR="00422110">
        <w:rPr>
          <w:noProof/>
        </w:rPr>
        <w:fldChar w:fldCharType="end"/>
      </w:r>
      <w:r w:rsidRPr="007938D0">
        <w:t xml:space="preserve"> – Indicadores </w:t>
      </w:r>
      <w:r w:rsidR="00621621" w:rsidRPr="007938D0">
        <w:t xml:space="preserve">Operacionais </w:t>
      </w:r>
      <w:r w:rsidRPr="007938D0">
        <w:t>de Abastecimento de Água e Esgotamento Sanitário</w:t>
      </w:r>
    </w:p>
    <w:tbl>
      <w:tblPr>
        <w:tblStyle w:val="Tabelacomgrade"/>
        <w:tblW w:w="14312" w:type="dxa"/>
        <w:jc w:val="center"/>
        <w:tblLayout w:type="fixed"/>
        <w:tblLook w:val="04A0" w:firstRow="1" w:lastRow="0" w:firstColumn="1" w:lastColumn="0" w:noHBand="0" w:noVBand="1"/>
      </w:tblPr>
      <w:tblGrid>
        <w:gridCol w:w="2405"/>
        <w:gridCol w:w="4253"/>
        <w:gridCol w:w="4536"/>
        <w:gridCol w:w="1559"/>
        <w:gridCol w:w="1559"/>
      </w:tblGrid>
      <w:tr w:rsidR="007938D0" w:rsidRPr="007938D0" w14:paraId="51FD4C2B" w14:textId="67B6BDA3" w:rsidTr="007938D0">
        <w:trPr>
          <w:tblHeader/>
          <w:jc w:val="center"/>
        </w:trPr>
        <w:tc>
          <w:tcPr>
            <w:tcW w:w="14312" w:type="dxa"/>
            <w:gridSpan w:val="5"/>
          </w:tcPr>
          <w:p w14:paraId="6895FBAA" w14:textId="3584FA2F" w:rsidR="007938D0" w:rsidRPr="007938D0" w:rsidRDefault="007938D0" w:rsidP="00FC11B4">
            <w:pPr>
              <w:pStyle w:val="Corpodetexto"/>
              <w:spacing w:before="0" w:after="0"/>
              <w:ind w:right="119"/>
              <w:jc w:val="center"/>
              <w:rPr>
                <w:b/>
                <w:bCs/>
                <w:sz w:val="20"/>
                <w:szCs w:val="20"/>
              </w:rPr>
            </w:pPr>
            <w:r w:rsidRPr="007938D0">
              <w:rPr>
                <w:b/>
                <w:bCs/>
                <w:sz w:val="20"/>
                <w:szCs w:val="20"/>
              </w:rPr>
              <w:t>Indicadores Operacionais</w:t>
            </w:r>
          </w:p>
        </w:tc>
      </w:tr>
      <w:tr w:rsidR="008034FD" w:rsidRPr="008034FD" w14:paraId="61AE6C65" w14:textId="5CE4A6B6" w:rsidTr="007938D0">
        <w:trPr>
          <w:tblHeader/>
          <w:jc w:val="center"/>
        </w:trPr>
        <w:tc>
          <w:tcPr>
            <w:tcW w:w="2405" w:type="dxa"/>
            <w:vAlign w:val="center"/>
          </w:tcPr>
          <w:p w14:paraId="7D5FED14" w14:textId="757FBB42" w:rsidR="00EA445F" w:rsidRPr="008034FD" w:rsidRDefault="00EA445F" w:rsidP="00FC11B4">
            <w:pPr>
              <w:pStyle w:val="Corpodetexto"/>
              <w:spacing w:before="0" w:after="0"/>
              <w:ind w:right="119"/>
              <w:jc w:val="center"/>
              <w:rPr>
                <w:b/>
                <w:bCs/>
                <w:sz w:val="20"/>
                <w:szCs w:val="20"/>
              </w:rPr>
            </w:pPr>
            <w:r w:rsidRPr="008034FD">
              <w:rPr>
                <w:b/>
                <w:bCs/>
                <w:sz w:val="20"/>
                <w:szCs w:val="20"/>
              </w:rPr>
              <w:t>Descrição do Indicador</w:t>
            </w:r>
          </w:p>
        </w:tc>
        <w:tc>
          <w:tcPr>
            <w:tcW w:w="4253" w:type="dxa"/>
            <w:vAlign w:val="center"/>
          </w:tcPr>
          <w:p w14:paraId="641701D6" w14:textId="61EB9985" w:rsidR="00EA445F" w:rsidRPr="008034FD" w:rsidRDefault="00EA445F" w:rsidP="00FC11B4">
            <w:pPr>
              <w:pStyle w:val="Corpodetexto"/>
              <w:spacing w:before="0" w:after="0"/>
              <w:ind w:right="119"/>
              <w:jc w:val="center"/>
              <w:rPr>
                <w:b/>
                <w:bCs/>
                <w:sz w:val="20"/>
                <w:szCs w:val="20"/>
              </w:rPr>
            </w:pPr>
            <w:r w:rsidRPr="008034FD">
              <w:rPr>
                <w:b/>
                <w:bCs/>
                <w:sz w:val="20"/>
                <w:szCs w:val="20"/>
              </w:rPr>
              <w:t>Forma de Cálculo</w:t>
            </w:r>
          </w:p>
        </w:tc>
        <w:tc>
          <w:tcPr>
            <w:tcW w:w="4536" w:type="dxa"/>
            <w:vAlign w:val="center"/>
          </w:tcPr>
          <w:p w14:paraId="6A9636DB" w14:textId="31648A25" w:rsidR="00EA445F" w:rsidRPr="008034FD" w:rsidRDefault="00EA445F" w:rsidP="00FC11B4">
            <w:pPr>
              <w:pStyle w:val="Corpodetexto"/>
              <w:spacing w:before="0" w:after="0"/>
              <w:ind w:right="119"/>
              <w:jc w:val="center"/>
              <w:rPr>
                <w:b/>
                <w:bCs/>
                <w:sz w:val="20"/>
                <w:szCs w:val="20"/>
              </w:rPr>
            </w:pPr>
            <w:r w:rsidRPr="008034FD">
              <w:rPr>
                <w:b/>
                <w:bCs/>
                <w:sz w:val="20"/>
                <w:szCs w:val="20"/>
              </w:rPr>
              <w:t>Informações envolvidas</w:t>
            </w:r>
          </w:p>
        </w:tc>
        <w:tc>
          <w:tcPr>
            <w:tcW w:w="1559" w:type="dxa"/>
          </w:tcPr>
          <w:p w14:paraId="0C4C7143" w14:textId="2EDC3439" w:rsidR="00EA445F" w:rsidRPr="008034FD" w:rsidRDefault="00EA445F" w:rsidP="00FC11B4">
            <w:pPr>
              <w:pStyle w:val="Corpodetexto"/>
              <w:spacing w:before="0" w:after="0"/>
              <w:ind w:right="119"/>
              <w:jc w:val="center"/>
              <w:rPr>
                <w:b/>
                <w:bCs/>
                <w:sz w:val="20"/>
                <w:szCs w:val="20"/>
              </w:rPr>
            </w:pPr>
            <w:r w:rsidRPr="008034FD">
              <w:rPr>
                <w:b/>
                <w:bCs/>
                <w:sz w:val="20"/>
                <w:szCs w:val="20"/>
              </w:rPr>
              <w:t>Frequência de aplicação</w:t>
            </w:r>
          </w:p>
        </w:tc>
        <w:tc>
          <w:tcPr>
            <w:tcW w:w="1559" w:type="dxa"/>
            <w:vAlign w:val="center"/>
          </w:tcPr>
          <w:p w14:paraId="4ADC7AEB" w14:textId="1D2AC175" w:rsidR="00EA445F" w:rsidRPr="008034FD" w:rsidRDefault="00EA445F" w:rsidP="00FC11B4">
            <w:pPr>
              <w:pStyle w:val="Corpodetexto"/>
              <w:spacing w:before="0" w:after="0"/>
              <w:ind w:right="119"/>
              <w:jc w:val="center"/>
              <w:rPr>
                <w:b/>
                <w:bCs/>
                <w:sz w:val="20"/>
                <w:szCs w:val="20"/>
              </w:rPr>
            </w:pPr>
            <w:r w:rsidRPr="008034FD">
              <w:rPr>
                <w:b/>
                <w:bCs/>
                <w:sz w:val="20"/>
                <w:szCs w:val="20"/>
              </w:rPr>
              <w:t>Unidade</w:t>
            </w:r>
          </w:p>
        </w:tc>
      </w:tr>
      <w:tr w:rsidR="008034FD" w:rsidRPr="008034FD" w14:paraId="5E95CF82" w14:textId="07646B4E" w:rsidTr="008034FD">
        <w:trPr>
          <w:jc w:val="center"/>
        </w:trPr>
        <w:tc>
          <w:tcPr>
            <w:tcW w:w="2405" w:type="dxa"/>
            <w:vAlign w:val="center"/>
          </w:tcPr>
          <w:p w14:paraId="7B814FFB" w14:textId="522DE516" w:rsidR="00EA445F" w:rsidRPr="008034FD" w:rsidRDefault="00EA445F" w:rsidP="008034FD">
            <w:pPr>
              <w:pStyle w:val="Corpodetexto"/>
              <w:spacing w:before="0" w:after="0"/>
              <w:ind w:right="119"/>
              <w:jc w:val="left"/>
              <w:rPr>
                <w:sz w:val="20"/>
                <w:szCs w:val="20"/>
              </w:rPr>
            </w:pPr>
            <w:r w:rsidRPr="008034FD">
              <w:rPr>
                <w:rFonts w:eastAsiaTheme="minorHAnsi"/>
                <w:b/>
                <w:bCs/>
                <w:sz w:val="20"/>
                <w:szCs w:val="20"/>
              </w:rPr>
              <w:t>IN013</w:t>
            </w:r>
            <w:r w:rsidRPr="008034FD">
              <w:rPr>
                <w:rFonts w:eastAsiaTheme="minorHAnsi"/>
                <w:sz w:val="20"/>
                <w:szCs w:val="20"/>
              </w:rPr>
              <w:t xml:space="preserve"> – Índice de perdas faturamento</w:t>
            </w:r>
          </w:p>
        </w:tc>
        <w:tc>
          <w:tcPr>
            <w:tcW w:w="4253" w:type="dxa"/>
            <w:vAlign w:val="center"/>
          </w:tcPr>
          <w:p w14:paraId="2AE6429A" w14:textId="47373C67" w:rsidR="008034FD" w:rsidRPr="008034FD" w:rsidRDefault="00525FEA" w:rsidP="00621621">
            <w:pPr>
              <w:jc w:val="center"/>
              <w:rPr>
                <w:rFonts w:ascii="Arial" w:hAnsi="Arial" w:cs="Arial"/>
                <w:szCs w:val="20"/>
              </w:rPr>
            </w:pPr>
            <m:oMathPara>
              <m:oMath>
                <m:f>
                  <m:fPr>
                    <m:ctrlPr>
                      <w:rPr>
                        <w:rFonts w:ascii="Cambria Math" w:hAnsi="Cambria Math" w:cs="Arial"/>
                        <w:i/>
                        <w:szCs w:val="20"/>
                      </w:rPr>
                    </m:ctrlPr>
                  </m:fPr>
                  <m:num>
                    <m:r>
                      <w:rPr>
                        <w:rFonts w:ascii="Cambria Math" w:hAnsi="Cambria Math" w:cs="Arial"/>
                        <w:szCs w:val="20"/>
                      </w:rPr>
                      <m:t>AG006+AG018-AG011-AG024</m:t>
                    </m:r>
                  </m:num>
                  <m:den>
                    <m:r>
                      <w:rPr>
                        <w:rFonts w:ascii="Cambria Math" w:hAnsi="Cambria Math" w:cs="Arial"/>
                        <w:szCs w:val="20"/>
                      </w:rPr>
                      <m:t>AG006+AG018-AG024</m:t>
                    </m:r>
                  </m:den>
                </m:f>
              </m:oMath>
            </m:oMathPara>
          </w:p>
        </w:tc>
        <w:tc>
          <w:tcPr>
            <w:tcW w:w="4536" w:type="dxa"/>
          </w:tcPr>
          <w:p w14:paraId="6D2A6E87" w14:textId="77777777" w:rsidR="00EA445F" w:rsidRPr="008034FD" w:rsidRDefault="00EA445F" w:rsidP="008034FD">
            <w:pPr>
              <w:autoSpaceDE w:val="0"/>
              <w:autoSpaceDN w:val="0"/>
              <w:adjustRightInd w:val="0"/>
              <w:rPr>
                <w:rFonts w:ascii="Arial" w:eastAsiaTheme="minorHAnsi" w:hAnsi="Arial" w:cs="Arial"/>
                <w:szCs w:val="20"/>
              </w:rPr>
            </w:pPr>
            <w:r w:rsidRPr="008034FD">
              <w:rPr>
                <w:rFonts w:ascii="Arial" w:eastAsiaTheme="minorHAnsi" w:hAnsi="Arial" w:cs="Arial"/>
                <w:szCs w:val="20"/>
              </w:rPr>
              <w:t>AG006: Volume de água produzido</w:t>
            </w:r>
          </w:p>
          <w:p w14:paraId="0FDF197F" w14:textId="77777777" w:rsidR="00EA445F" w:rsidRPr="008034FD" w:rsidRDefault="00EA445F" w:rsidP="008034FD">
            <w:pPr>
              <w:autoSpaceDE w:val="0"/>
              <w:autoSpaceDN w:val="0"/>
              <w:adjustRightInd w:val="0"/>
              <w:rPr>
                <w:rFonts w:ascii="Arial" w:eastAsiaTheme="minorHAnsi" w:hAnsi="Arial" w:cs="Arial"/>
                <w:szCs w:val="20"/>
              </w:rPr>
            </w:pPr>
            <w:r w:rsidRPr="008034FD">
              <w:rPr>
                <w:rFonts w:ascii="Arial" w:eastAsiaTheme="minorHAnsi" w:hAnsi="Arial" w:cs="Arial"/>
                <w:szCs w:val="20"/>
              </w:rPr>
              <w:t>AG011: Volume de água faturado</w:t>
            </w:r>
          </w:p>
          <w:p w14:paraId="7CE1D8B4" w14:textId="77777777" w:rsidR="00EA445F" w:rsidRPr="008034FD" w:rsidRDefault="00EA445F" w:rsidP="008034FD">
            <w:pPr>
              <w:autoSpaceDE w:val="0"/>
              <w:autoSpaceDN w:val="0"/>
              <w:adjustRightInd w:val="0"/>
              <w:rPr>
                <w:rFonts w:ascii="Arial" w:eastAsiaTheme="minorHAnsi" w:hAnsi="Arial" w:cs="Arial"/>
                <w:szCs w:val="20"/>
              </w:rPr>
            </w:pPr>
            <w:r w:rsidRPr="008034FD">
              <w:rPr>
                <w:rFonts w:ascii="Arial" w:eastAsiaTheme="minorHAnsi" w:hAnsi="Arial" w:cs="Arial"/>
                <w:szCs w:val="20"/>
              </w:rPr>
              <w:t>AG018: Volume de água tratada importado</w:t>
            </w:r>
          </w:p>
          <w:p w14:paraId="26B1FF61" w14:textId="7F435ABC" w:rsidR="00EA445F" w:rsidRPr="008034FD" w:rsidRDefault="00EA445F" w:rsidP="008034FD">
            <w:pPr>
              <w:autoSpaceDE w:val="0"/>
              <w:autoSpaceDN w:val="0"/>
              <w:adjustRightInd w:val="0"/>
              <w:rPr>
                <w:szCs w:val="20"/>
              </w:rPr>
            </w:pPr>
            <w:r w:rsidRPr="008034FD">
              <w:rPr>
                <w:rFonts w:ascii="Arial" w:eastAsiaTheme="minorHAnsi" w:hAnsi="Arial" w:cs="Arial"/>
                <w:szCs w:val="20"/>
              </w:rPr>
              <w:t>AG024: Volume de serviço</w:t>
            </w:r>
          </w:p>
        </w:tc>
        <w:tc>
          <w:tcPr>
            <w:tcW w:w="1559" w:type="dxa"/>
            <w:vAlign w:val="center"/>
          </w:tcPr>
          <w:p w14:paraId="36DABD86" w14:textId="79AB63FC" w:rsidR="00EA445F" w:rsidRPr="008034FD" w:rsidRDefault="008034FD" w:rsidP="008034FD">
            <w:pPr>
              <w:pStyle w:val="Corpodetexto"/>
              <w:spacing w:before="0" w:after="0"/>
              <w:ind w:right="119"/>
              <w:jc w:val="left"/>
              <w:rPr>
                <w:sz w:val="20"/>
                <w:szCs w:val="20"/>
              </w:rPr>
            </w:pPr>
            <w:r w:rsidRPr="008034FD">
              <w:rPr>
                <w:sz w:val="20"/>
                <w:szCs w:val="20"/>
              </w:rPr>
              <w:t>Anual</w:t>
            </w:r>
          </w:p>
        </w:tc>
        <w:tc>
          <w:tcPr>
            <w:tcW w:w="1559" w:type="dxa"/>
            <w:vAlign w:val="center"/>
          </w:tcPr>
          <w:p w14:paraId="32755253" w14:textId="6BA1BCF4" w:rsidR="00EA445F" w:rsidRPr="008034FD" w:rsidRDefault="00EA445F" w:rsidP="008034FD">
            <w:pPr>
              <w:pStyle w:val="Corpodetexto"/>
              <w:spacing w:before="0" w:after="0"/>
              <w:ind w:right="119"/>
              <w:jc w:val="left"/>
              <w:rPr>
                <w:sz w:val="20"/>
                <w:szCs w:val="20"/>
              </w:rPr>
            </w:pPr>
            <w:r w:rsidRPr="008034FD">
              <w:rPr>
                <w:sz w:val="20"/>
                <w:szCs w:val="20"/>
              </w:rPr>
              <w:t>%</w:t>
            </w:r>
          </w:p>
        </w:tc>
      </w:tr>
      <w:tr w:rsidR="008034FD" w:rsidRPr="008034FD" w14:paraId="164548D5" w14:textId="59E3FC76" w:rsidTr="00747A9B">
        <w:trPr>
          <w:jc w:val="center"/>
        </w:trPr>
        <w:tc>
          <w:tcPr>
            <w:tcW w:w="2405" w:type="dxa"/>
            <w:vAlign w:val="center"/>
          </w:tcPr>
          <w:p w14:paraId="34468598" w14:textId="2116E654" w:rsidR="00EA445F" w:rsidRPr="008034FD" w:rsidRDefault="00EA445F" w:rsidP="00747A9B">
            <w:pPr>
              <w:pStyle w:val="Corpodetexto"/>
              <w:spacing w:before="0" w:after="0"/>
              <w:ind w:right="119"/>
              <w:jc w:val="left"/>
              <w:rPr>
                <w:sz w:val="20"/>
                <w:szCs w:val="20"/>
              </w:rPr>
            </w:pPr>
            <w:r w:rsidRPr="008034FD">
              <w:rPr>
                <w:rFonts w:eastAsiaTheme="minorHAnsi"/>
                <w:b/>
                <w:bCs/>
                <w:sz w:val="20"/>
                <w:szCs w:val="20"/>
              </w:rPr>
              <w:t xml:space="preserve">IN044 - </w:t>
            </w:r>
            <w:r w:rsidRPr="008034FD">
              <w:rPr>
                <w:rFonts w:eastAsiaTheme="minorHAnsi"/>
                <w:sz w:val="20"/>
                <w:szCs w:val="20"/>
              </w:rPr>
              <w:t>Índice de micromedição relativo ao consumo</w:t>
            </w:r>
          </w:p>
        </w:tc>
        <w:tc>
          <w:tcPr>
            <w:tcW w:w="4253" w:type="dxa"/>
            <w:vAlign w:val="center"/>
          </w:tcPr>
          <w:p w14:paraId="107FEA1E" w14:textId="5486F7B4" w:rsidR="00747A9B" w:rsidRPr="008034FD" w:rsidRDefault="00525FEA" w:rsidP="00621621">
            <w:pPr>
              <w:pStyle w:val="Corpodetexto"/>
              <w:spacing w:before="0" w:after="0"/>
              <w:ind w:right="119"/>
              <w:jc w:val="center"/>
              <w:rPr>
                <w:sz w:val="20"/>
                <w:szCs w:val="20"/>
              </w:rPr>
            </w:pPr>
            <m:oMathPara>
              <m:oMath>
                <m:f>
                  <m:fPr>
                    <m:ctrlPr>
                      <w:rPr>
                        <w:rFonts w:ascii="Cambria Math" w:hAnsi="Cambria Math"/>
                        <w:i/>
                        <w:sz w:val="20"/>
                        <w:szCs w:val="20"/>
                      </w:rPr>
                    </m:ctrlPr>
                  </m:fPr>
                  <m:num>
                    <m:r>
                      <w:rPr>
                        <w:rFonts w:ascii="Cambria Math" w:hAnsi="Cambria Math"/>
                        <w:sz w:val="20"/>
                        <w:szCs w:val="20"/>
                      </w:rPr>
                      <m:t>AG008</m:t>
                    </m:r>
                  </m:num>
                  <m:den>
                    <m:r>
                      <w:rPr>
                        <w:rFonts w:ascii="Cambria Math" w:hAnsi="Cambria Math"/>
                        <w:sz w:val="20"/>
                        <w:szCs w:val="20"/>
                      </w:rPr>
                      <m:t>AG010-AG019</m:t>
                    </m:r>
                  </m:den>
                </m:f>
                <m:r>
                  <w:rPr>
                    <w:rFonts w:ascii="Cambria Math" w:hAnsi="Cambria Math"/>
                    <w:sz w:val="20"/>
                    <w:szCs w:val="20"/>
                  </w:rPr>
                  <m:t>*100</m:t>
                </m:r>
              </m:oMath>
            </m:oMathPara>
          </w:p>
        </w:tc>
        <w:tc>
          <w:tcPr>
            <w:tcW w:w="4536" w:type="dxa"/>
            <w:vAlign w:val="center"/>
          </w:tcPr>
          <w:p w14:paraId="28DFCF6F" w14:textId="77777777" w:rsidR="00EA445F" w:rsidRPr="008034FD" w:rsidRDefault="00EA445F" w:rsidP="00747A9B">
            <w:pPr>
              <w:autoSpaceDE w:val="0"/>
              <w:autoSpaceDN w:val="0"/>
              <w:adjustRightInd w:val="0"/>
              <w:rPr>
                <w:rFonts w:ascii="Arial" w:eastAsiaTheme="minorHAnsi" w:hAnsi="Arial" w:cs="Arial"/>
                <w:szCs w:val="20"/>
              </w:rPr>
            </w:pPr>
            <w:r w:rsidRPr="008034FD">
              <w:rPr>
                <w:rFonts w:ascii="Arial" w:eastAsiaTheme="minorHAnsi" w:hAnsi="Arial" w:cs="Arial"/>
                <w:szCs w:val="20"/>
              </w:rPr>
              <w:t xml:space="preserve">AG008: Volume de água </w:t>
            </w:r>
            <w:proofErr w:type="spellStart"/>
            <w:r w:rsidRPr="008034FD">
              <w:rPr>
                <w:rFonts w:ascii="Arial" w:eastAsiaTheme="minorHAnsi" w:hAnsi="Arial" w:cs="Arial"/>
                <w:szCs w:val="20"/>
              </w:rPr>
              <w:t>micromedido</w:t>
            </w:r>
            <w:proofErr w:type="spellEnd"/>
          </w:p>
          <w:p w14:paraId="2D2599BC" w14:textId="77777777" w:rsidR="00EA445F" w:rsidRPr="008034FD" w:rsidRDefault="00EA445F" w:rsidP="00747A9B">
            <w:pPr>
              <w:autoSpaceDE w:val="0"/>
              <w:autoSpaceDN w:val="0"/>
              <w:adjustRightInd w:val="0"/>
              <w:rPr>
                <w:rFonts w:ascii="Arial" w:eastAsiaTheme="minorHAnsi" w:hAnsi="Arial" w:cs="Arial"/>
                <w:szCs w:val="20"/>
              </w:rPr>
            </w:pPr>
            <w:r w:rsidRPr="008034FD">
              <w:rPr>
                <w:rFonts w:ascii="Arial" w:eastAsiaTheme="minorHAnsi" w:hAnsi="Arial" w:cs="Arial"/>
                <w:szCs w:val="20"/>
              </w:rPr>
              <w:t>AG010: Volume de água consumido</w:t>
            </w:r>
          </w:p>
          <w:p w14:paraId="0F6E6DD0" w14:textId="168794EB" w:rsidR="00EA445F" w:rsidRPr="008034FD" w:rsidRDefault="00EA445F" w:rsidP="00747A9B">
            <w:pPr>
              <w:pStyle w:val="Corpodetexto"/>
              <w:spacing w:before="0" w:after="0"/>
              <w:ind w:right="119"/>
              <w:jc w:val="left"/>
              <w:rPr>
                <w:sz w:val="20"/>
                <w:szCs w:val="20"/>
              </w:rPr>
            </w:pPr>
            <w:r w:rsidRPr="008034FD">
              <w:rPr>
                <w:rFonts w:eastAsiaTheme="minorHAnsi"/>
                <w:sz w:val="20"/>
                <w:szCs w:val="20"/>
              </w:rPr>
              <w:t>AG019: Volume de água tratada exportado</w:t>
            </w:r>
          </w:p>
        </w:tc>
        <w:tc>
          <w:tcPr>
            <w:tcW w:w="1559" w:type="dxa"/>
            <w:vAlign w:val="center"/>
          </w:tcPr>
          <w:p w14:paraId="6AE9640A" w14:textId="4A675F55" w:rsidR="00EA445F" w:rsidRPr="008034FD" w:rsidRDefault="00747A9B" w:rsidP="00747A9B">
            <w:pPr>
              <w:pStyle w:val="Corpodetexto"/>
              <w:spacing w:before="0" w:after="0"/>
              <w:ind w:right="119"/>
              <w:jc w:val="left"/>
              <w:rPr>
                <w:sz w:val="20"/>
                <w:szCs w:val="20"/>
              </w:rPr>
            </w:pPr>
            <w:r w:rsidRPr="008034FD">
              <w:rPr>
                <w:sz w:val="20"/>
                <w:szCs w:val="20"/>
              </w:rPr>
              <w:t>Anual</w:t>
            </w:r>
          </w:p>
        </w:tc>
        <w:tc>
          <w:tcPr>
            <w:tcW w:w="1559" w:type="dxa"/>
            <w:vAlign w:val="center"/>
          </w:tcPr>
          <w:p w14:paraId="1A59318E" w14:textId="00A59247" w:rsidR="00EA445F" w:rsidRPr="008034FD" w:rsidRDefault="00EA445F" w:rsidP="00747A9B">
            <w:pPr>
              <w:pStyle w:val="Corpodetexto"/>
              <w:spacing w:before="0" w:after="0"/>
              <w:ind w:right="119"/>
              <w:jc w:val="left"/>
              <w:rPr>
                <w:sz w:val="20"/>
                <w:szCs w:val="20"/>
              </w:rPr>
            </w:pPr>
            <w:r w:rsidRPr="008034FD">
              <w:rPr>
                <w:sz w:val="20"/>
                <w:szCs w:val="20"/>
              </w:rPr>
              <w:t>%</w:t>
            </w:r>
          </w:p>
        </w:tc>
      </w:tr>
      <w:tr w:rsidR="009213A4" w:rsidRPr="009213A4" w14:paraId="05F3C8FC" w14:textId="6ACEE3A2" w:rsidTr="008034FD">
        <w:trPr>
          <w:jc w:val="center"/>
        </w:trPr>
        <w:tc>
          <w:tcPr>
            <w:tcW w:w="2405" w:type="dxa"/>
            <w:vAlign w:val="center"/>
          </w:tcPr>
          <w:p w14:paraId="7B07D53D" w14:textId="1CC10188" w:rsidR="00EA445F" w:rsidRPr="009213A4" w:rsidRDefault="00EA445F" w:rsidP="008034FD">
            <w:pPr>
              <w:pStyle w:val="Corpodetexto"/>
              <w:spacing w:before="0" w:after="0"/>
              <w:ind w:right="119"/>
              <w:jc w:val="left"/>
              <w:rPr>
                <w:sz w:val="20"/>
                <w:szCs w:val="20"/>
              </w:rPr>
            </w:pPr>
            <w:r w:rsidRPr="009213A4">
              <w:rPr>
                <w:rFonts w:eastAsiaTheme="minorHAnsi"/>
                <w:b/>
                <w:bCs/>
                <w:sz w:val="20"/>
                <w:szCs w:val="20"/>
              </w:rPr>
              <w:t xml:space="preserve">IN011 - </w:t>
            </w:r>
            <w:r w:rsidRPr="009213A4">
              <w:rPr>
                <w:rFonts w:eastAsiaTheme="minorHAnsi"/>
                <w:sz w:val="20"/>
                <w:szCs w:val="20"/>
              </w:rPr>
              <w:t>Índice de macromedição</w:t>
            </w:r>
          </w:p>
        </w:tc>
        <w:tc>
          <w:tcPr>
            <w:tcW w:w="4253" w:type="dxa"/>
            <w:vAlign w:val="center"/>
          </w:tcPr>
          <w:p w14:paraId="768C7866" w14:textId="72B8E0EC" w:rsidR="008034FD" w:rsidRPr="009213A4" w:rsidRDefault="00525FEA" w:rsidP="00621621">
            <w:pPr>
              <w:pStyle w:val="Corpodetexto"/>
              <w:spacing w:before="0" w:after="0"/>
              <w:ind w:right="119"/>
              <w:jc w:val="center"/>
              <w:rPr>
                <w:sz w:val="20"/>
                <w:szCs w:val="20"/>
              </w:rPr>
            </w:pPr>
            <m:oMathPara>
              <m:oMath>
                <m:f>
                  <m:fPr>
                    <m:ctrlPr>
                      <w:rPr>
                        <w:rFonts w:ascii="Cambria Math" w:hAnsi="Cambria Math"/>
                        <w:i/>
                        <w:sz w:val="20"/>
                        <w:szCs w:val="20"/>
                      </w:rPr>
                    </m:ctrlPr>
                  </m:fPr>
                  <m:num>
                    <m:r>
                      <w:rPr>
                        <w:rFonts w:ascii="Cambria Math" w:hAnsi="Cambria Math"/>
                        <w:sz w:val="20"/>
                        <w:szCs w:val="20"/>
                      </w:rPr>
                      <m:t>AG012-AG019</m:t>
                    </m:r>
                  </m:num>
                  <m:den>
                    <m:r>
                      <w:rPr>
                        <w:rFonts w:ascii="Cambria Math" w:hAnsi="Cambria Math"/>
                        <w:sz w:val="20"/>
                        <w:szCs w:val="20"/>
                      </w:rPr>
                      <m:t>AG006-AG018-AG019</m:t>
                    </m:r>
                  </m:den>
                </m:f>
                <m:r>
                  <w:rPr>
                    <w:rFonts w:ascii="Cambria Math" w:hAnsi="Cambria Math"/>
                    <w:sz w:val="20"/>
                    <w:szCs w:val="20"/>
                  </w:rPr>
                  <m:t>*100</m:t>
                </m:r>
              </m:oMath>
            </m:oMathPara>
          </w:p>
        </w:tc>
        <w:tc>
          <w:tcPr>
            <w:tcW w:w="4536" w:type="dxa"/>
            <w:vAlign w:val="center"/>
          </w:tcPr>
          <w:p w14:paraId="16401569" w14:textId="77777777" w:rsidR="00EA445F" w:rsidRPr="009213A4" w:rsidRDefault="00EA445F" w:rsidP="008034FD">
            <w:pPr>
              <w:autoSpaceDE w:val="0"/>
              <w:autoSpaceDN w:val="0"/>
              <w:adjustRightInd w:val="0"/>
              <w:rPr>
                <w:rFonts w:ascii="Arial" w:eastAsiaTheme="minorHAnsi" w:hAnsi="Arial" w:cs="Arial"/>
                <w:szCs w:val="20"/>
              </w:rPr>
            </w:pPr>
            <w:r w:rsidRPr="009213A4">
              <w:rPr>
                <w:rFonts w:ascii="Arial" w:eastAsiaTheme="minorHAnsi" w:hAnsi="Arial" w:cs="Arial"/>
                <w:szCs w:val="20"/>
              </w:rPr>
              <w:t>AG006: Volume de água produzido</w:t>
            </w:r>
          </w:p>
          <w:p w14:paraId="33821CAF" w14:textId="77777777" w:rsidR="00EA445F" w:rsidRPr="009213A4" w:rsidRDefault="00EA445F" w:rsidP="008034FD">
            <w:pPr>
              <w:autoSpaceDE w:val="0"/>
              <w:autoSpaceDN w:val="0"/>
              <w:adjustRightInd w:val="0"/>
              <w:rPr>
                <w:rFonts w:ascii="Arial" w:eastAsiaTheme="minorHAnsi" w:hAnsi="Arial" w:cs="Arial"/>
                <w:szCs w:val="20"/>
              </w:rPr>
            </w:pPr>
            <w:r w:rsidRPr="009213A4">
              <w:rPr>
                <w:rFonts w:ascii="Arial" w:eastAsiaTheme="minorHAnsi" w:hAnsi="Arial" w:cs="Arial"/>
                <w:szCs w:val="20"/>
              </w:rPr>
              <w:t xml:space="preserve">AG012: Volume de água </w:t>
            </w:r>
            <w:proofErr w:type="spellStart"/>
            <w:r w:rsidRPr="009213A4">
              <w:rPr>
                <w:rFonts w:ascii="Arial" w:eastAsiaTheme="minorHAnsi" w:hAnsi="Arial" w:cs="Arial"/>
                <w:szCs w:val="20"/>
              </w:rPr>
              <w:t>macromedido</w:t>
            </w:r>
            <w:proofErr w:type="spellEnd"/>
          </w:p>
          <w:p w14:paraId="2193409D" w14:textId="77777777" w:rsidR="00EA445F" w:rsidRPr="009213A4" w:rsidRDefault="00EA445F" w:rsidP="008034FD">
            <w:pPr>
              <w:autoSpaceDE w:val="0"/>
              <w:autoSpaceDN w:val="0"/>
              <w:adjustRightInd w:val="0"/>
              <w:rPr>
                <w:rFonts w:ascii="Arial" w:eastAsiaTheme="minorHAnsi" w:hAnsi="Arial" w:cs="Arial"/>
                <w:szCs w:val="20"/>
              </w:rPr>
            </w:pPr>
            <w:r w:rsidRPr="009213A4">
              <w:rPr>
                <w:rFonts w:ascii="Arial" w:eastAsiaTheme="minorHAnsi" w:hAnsi="Arial" w:cs="Arial"/>
                <w:szCs w:val="20"/>
              </w:rPr>
              <w:t>AG018: Volume de água tratada importado</w:t>
            </w:r>
          </w:p>
          <w:p w14:paraId="763BF2AB" w14:textId="2922951D" w:rsidR="00EA445F" w:rsidRPr="009213A4" w:rsidRDefault="00EA445F" w:rsidP="008034FD">
            <w:pPr>
              <w:pStyle w:val="Corpodetexto"/>
              <w:spacing w:before="0" w:after="0"/>
              <w:ind w:right="119"/>
              <w:jc w:val="left"/>
              <w:rPr>
                <w:sz w:val="20"/>
                <w:szCs w:val="20"/>
              </w:rPr>
            </w:pPr>
            <w:r w:rsidRPr="009213A4">
              <w:rPr>
                <w:rFonts w:eastAsiaTheme="minorHAnsi"/>
                <w:sz w:val="20"/>
                <w:szCs w:val="20"/>
              </w:rPr>
              <w:t>AG019: Volume de água tratada exportado</w:t>
            </w:r>
          </w:p>
        </w:tc>
        <w:tc>
          <w:tcPr>
            <w:tcW w:w="1559" w:type="dxa"/>
            <w:vAlign w:val="center"/>
          </w:tcPr>
          <w:p w14:paraId="6F8A369E" w14:textId="78F7BCEB" w:rsidR="00EA445F" w:rsidRPr="009213A4" w:rsidRDefault="008034FD" w:rsidP="008034FD">
            <w:pPr>
              <w:pStyle w:val="Corpodetexto"/>
              <w:spacing w:before="0" w:after="0"/>
              <w:ind w:right="119"/>
              <w:jc w:val="left"/>
              <w:rPr>
                <w:sz w:val="20"/>
                <w:szCs w:val="20"/>
              </w:rPr>
            </w:pPr>
            <w:r w:rsidRPr="009213A4">
              <w:rPr>
                <w:sz w:val="20"/>
                <w:szCs w:val="20"/>
              </w:rPr>
              <w:t>Anual</w:t>
            </w:r>
          </w:p>
        </w:tc>
        <w:tc>
          <w:tcPr>
            <w:tcW w:w="1559" w:type="dxa"/>
            <w:vAlign w:val="center"/>
          </w:tcPr>
          <w:p w14:paraId="1DFFAFE5" w14:textId="16AFC0F5" w:rsidR="00EA445F" w:rsidRPr="009213A4" w:rsidRDefault="00EA445F" w:rsidP="008034FD">
            <w:pPr>
              <w:pStyle w:val="Corpodetexto"/>
              <w:spacing w:before="0" w:after="0"/>
              <w:ind w:right="119"/>
              <w:jc w:val="left"/>
              <w:rPr>
                <w:sz w:val="20"/>
                <w:szCs w:val="20"/>
              </w:rPr>
            </w:pPr>
            <w:r w:rsidRPr="009213A4">
              <w:rPr>
                <w:sz w:val="20"/>
                <w:szCs w:val="20"/>
              </w:rPr>
              <w:t>%</w:t>
            </w:r>
          </w:p>
        </w:tc>
      </w:tr>
      <w:tr w:rsidR="009213A4" w:rsidRPr="009213A4" w14:paraId="7F031A3B" w14:textId="750BA959" w:rsidTr="007938D0">
        <w:trPr>
          <w:jc w:val="center"/>
        </w:trPr>
        <w:tc>
          <w:tcPr>
            <w:tcW w:w="2405" w:type="dxa"/>
            <w:vAlign w:val="center"/>
          </w:tcPr>
          <w:p w14:paraId="74721C9F" w14:textId="3A65860B" w:rsidR="00EA445F" w:rsidRPr="009213A4" w:rsidRDefault="00EA445F" w:rsidP="00EA445F">
            <w:pPr>
              <w:pStyle w:val="Corpodetexto"/>
              <w:spacing w:before="0" w:after="0"/>
              <w:ind w:right="119"/>
              <w:jc w:val="left"/>
              <w:rPr>
                <w:sz w:val="20"/>
                <w:szCs w:val="20"/>
              </w:rPr>
            </w:pPr>
            <w:r w:rsidRPr="009213A4">
              <w:rPr>
                <w:rFonts w:eastAsiaTheme="minorHAnsi"/>
                <w:b/>
                <w:bCs/>
                <w:sz w:val="20"/>
                <w:szCs w:val="20"/>
              </w:rPr>
              <w:t xml:space="preserve">IN001 - </w:t>
            </w:r>
            <w:r w:rsidRPr="009213A4">
              <w:rPr>
                <w:rFonts w:eastAsiaTheme="minorHAnsi"/>
                <w:sz w:val="20"/>
                <w:szCs w:val="20"/>
              </w:rPr>
              <w:t>Densidade de economias de água por ligação</w:t>
            </w:r>
          </w:p>
        </w:tc>
        <w:tc>
          <w:tcPr>
            <w:tcW w:w="4253" w:type="dxa"/>
            <w:vAlign w:val="center"/>
          </w:tcPr>
          <w:p w14:paraId="6800AB44" w14:textId="3B823B4F" w:rsidR="00EA445F" w:rsidRPr="009213A4" w:rsidRDefault="00525FEA" w:rsidP="00621621">
            <w:pPr>
              <w:pStyle w:val="Corpodetexto"/>
              <w:spacing w:before="0" w:after="0"/>
              <w:ind w:right="119"/>
              <w:jc w:val="center"/>
              <w:rPr>
                <w:sz w:val="20"/>
                <w:szCs w:val="20"/>
              </w:rPr>
            </w:pPr>
            <m:oMathPara>
              <m:oMath>
                <m:f>
                  <m:fPr>
                    <m:ctrlPr>
                      <w:rPr>
                        <w:rFonts w:ascii="Cambria Math" w:hAnsi="Cambria Math"/>
                        <w:i/>
                        <w:sz w:val="20"/>
                        <w:szCs w:val="20"/>
                      </w:rPr>
                    </m:ctrlPr>
                  </m:fPr>
                  <m:num>
                    <m:r>
                      <w:rPr>
                        <w:rFonts w:ascii="Cambria Math" w:hAnsi="Cambria Math"/>
                        <w:sz w:val="20"/>
                        <w:szCs w:val="20"/>
                      </w:rPr>
                      <m:t>AG003*</m:t>
                    </m:r>
                  </m:num>
                  <m:den>
                    <m:r>
                      <w:rPr>
                        <w:rFonts w:ascii="Cambria Math" w:hAnsi="Cambria Math"/>
                        <w:sz w:val="20"/>
                        <w:szCs w:val="20"/>
                      </w:rPr>
                      <m:t>AG002*</m:t>
                    </m:r>
                  </m:den>
                </m:f>
              </m:oMath>
            </m:oMathPara>
          </w:p>
          <w:p w14:paraId="58C0FEFD" w14:textId="04819600" w:rsidR="00EA445F" w:rsidRPr="009213A4" w:rsidRDefault="00EA445F" w:rsidP="00EA445F">
            <w:pPr>
              <w:pStyle w:val="Corpodetexto"/>
              <w:spacing w:after="0"/>
              <w:ind w:right="119"/>
              <w:jc w:val="center"/>
              <w:rPr>
                <w:sz w:val="20"/>
                <w:szCs w:val="20"/>
              </w:rPr>
            </w:pPr>
            <w:r w:rsidRPr="009213A4">
              <w:rPr>
                <w:rFonts w:eastAsiaTheme="minorHAnsi"/>
                <w:b/>
                <w:bCs/>
                <w:sz w:val="20"/>
                <w:szCs w:val="20"/>
              </w:rPr>
              <w:t xml:space="preserve">Comentários: </w:t>
            </w:r>
            <w:r w:rsidRPr="009213A4">
              <w:rPr>
                <w:rFonts w:eastAsiaTheme="minorHAnsi"/>
                <w:sz w:val="20"/>
                <w:szCs w:val="20"/>
              </w:rPr>
              <w:t>AG003* e AG002*: utiliza-se a média aritmética dos valores do ano de referência e do ano anterior ao mesmo.</w:t>
            </w:r>
          </w:p>
        </w:tc>
        <w:tc>
          <w:tcPr>
            <w:tcW w:w="4536" w:type="dxa"/>
            <w:vAlign w:val="center"/>
          </w:tcPr>
          <w:p w14:paraId="3520B166" w14:textId="77777777" w:rsidR="00EA445F" w:rsidRPr="009213A4" w:rsidRDefault="00EA445F" w:rsidP="00EA445F">
            <w:pPr>
              <w:autoSpaceDE w:val="0"/>
              <w:autoSpaceDN w:val="0"/>
              <w:adjustRightInd w:val="0"/>
              <w:rPr>
                <w:rFonts w:ascii="Arial" w:eastAsiaTheme="minorHAnsi" w:hAnsi="Arial" w:cs="Arial"/>
                <w:szCs w:val="20"/>
              </w:rPr>
            </w:pPr>
            <w:r w:rsidRPr="009213A4">
              <w:rPr>
                <w:rFonts w:ascii="Arial" w:eastAsiaTheme="minorHAnsi" w:hAnsi="Arial" w:cs="Arial"/>
                <w:szCs w:val="20"/>
              </w:rPr>
              <w:t>AG002: Quantidade de ligações ativas de água</w:t>
            </w:r>
          </w:p>
          <w:p w14:paraId="59B33747" w14:textId="424254EB" w:rsidR="00EA445F" w:rsidRPr="009213A4" w:rsidRDefault="00EA445F" w:rsidP="00EA445F">
            <w:pPr>
              <w:pStyle w:val="Corpodetexto"/>
              <w:spacing w:before="0" w:after="0"/>
              <w:ind w:right="119"/>
              <w:jc w:val="left"/>
              <w:rPr>
                <w:sz w:val="20"/>
                <w:szCs w:val="20"/>
              </w:rPr>
            </w:pPr>
            <w:r w:rsidRPr="009213A4">
              <w:rPr>
                <w:rFonts w:eastAsiaTheme="minorHAnsi"/>
                <w:sz w:val="20"/>
                <w:szCs w:val="20"/>
              </w:rPr>
              <w:t>AG003: Quantidade de economias ativas de água</w:t>
            </w:r>
          </w:p>
        </w:tc>
        <w:tc>
          <w:tcPr>
            <w:tcW w:w="1559" w:type="dxa"/>
            <w:vAlign w:val="center"/>
          </w:tcPr>
          <w:p w14:paraId="4C00B8BC" w14:textId="7F71A883" w:rsidR="00EA445F" w:rsidRPr="009213A4" w:rsidRDefault="00EA445F" w:rsidP="00EA445F">
            <w:pPr>
              <w:pStyle w:val="Corpodetexto"/>
              <w:spacing w:before="0" w:after="0"/>
              <w:ind w:right="119"/>
              <w:jc w:val="left"/>
              <w:rPr>
                <w:rFonts w:eastAsiaTheme="minorHAnsi"/>
                <w:sz w:val="20"/>
                <w:szCs w:val="20"/>
              </w:rPr>
            </w:pPr>
            <w:r w:rsidRPr="009213A4">
              <w:rPr>
                <w:rFonts w:eastAsiaTheme="minorHAnsi"/>
                <w:sz w:val="20"/>
                <w:szCs w:val="20"/>
              </w:rPr>
              <w:t>Anual</w:t>
            </w:r>
          </w:p>
        </w:tc>
        <w:tc>
          <w:tcPr>
            <w:tcW w:w="1559" w:type="dxa"/>
            <w:vAlign w:val="center"/>
          </w:tcPr>
          <w:p w14:paraId="5B6CAE45" w14:textId="245E2D68" w:rsidR="00EA445F" w:rsidRPr="009213A4" w:rsidRDefault="00EA445F" w:rsidP="00EA445F">
            <w:pPr>
              <w:pStyle w:val="Corpodetexto"/>
              <w:spacing w:before="0" w:after="0"/>
              <w:ind w:right="119"/>
              <w:jc w:val="left"/>
              <w:rPr>
                <w:sz w:val="20"/>
                <w:szCs w:val="20"/>
              </w:rPr>
            </w:pPr>
            <w:r w:rsidRPr="009213A4">
              <w:rPr>
                <w:rFonts w:eastAsiaTheme="minorHAnsi"/>
                <w:sz w:val="20"/>
                <w:szCs w:val="20"/>
              </w:rPr>
              <w:t>econ./lig.</w:t>
            </w:r>
          </w:p>
        </w:tc>
      </w:tr>
      <w:tr w:rsidR="00461B45" w:rsidRPr="00461B45" w14:paraId="0FB518B4" w14:textId="73667F7B" w:rsidTr="00461B45">
        <w:trPr>
          <w:jc w:val="center"/>
        </w:trPr>
        <w:tc>
          <w:tcPr>
            <w:tcW w:w="2405" w:type="dxa"/>
            <w:vAlign w:val="center"/>
          </w:tcPr>
          <w:p w14:paraId="35123FF9" w14:textId="309DC7D5" w:rsidR="00EA445F" w:rsidRPr="00461B45" w:rsidRDefault="00EA445F" w:rsidP="00461B45">
            <w:pPr>
              <w:pStyle w:val="Corpodetexto"/>
              <w:spacing w:before="0" w:after="0"/>
              <w:ind w:right="119"/>
              <w:jc w:val="left"/>
              <w:rPr>
                <w:sz w:val="20"/>
                <w:szCs w:val="20"/>
              </w:rPr>
            </w:pPr>
            <w:r w:rsidRPr="00461B45">
              <w:rPr>
                <w:rFonts w:eastAsiaTheme="minorHAnsi"/>
                <w:b/>
                <w:bCs/>
                <w:sz w:val="20"/>
                <w:szCs w:val="20"/>
              </w:rPr>
              <w:t xml:space="preserve">IN014 - </w:t>
            </w:r>
            <w:r w:rsidRPr="00461B45">
              <w:rPr>
                <w:rFonts w:eastAsiaTheme="minorHAnsi"/>
                <w:sz w:val="20"/>
                <w:szCs w:val="20"/>
              </w:rPr>
              <w:t xml:space="preserve">Consumo </w:t>
            </w:r>
            <w:proofErr w:type="spellStart"/>
            <w:r w:rsidRPr="00461B45">
              <w:rPr>
                <w:rFonts w:eastAsiaTheme="minorHAnsi"/>
                <w:sz w:val="20"/>
                <w:szCs w:val="20"/>
              </w:rPr>
              <w:t>micromedido</w:t>
            </w:r>
            <w:proofErr w:type="spellEnd"/>
            <w:r w:rsidRPr="00461B45">
              <w:rPr>
                <w:rFonts w:eastAsiaTheme="minorHAnsi"/>
                <w:sz w:val="20"/>
                <w:szCs w:val="20"/>
              </w:rPr>
              <w:t xml:space="preserve"> por economia</w:t>
            </w:r>
          </w:p>
        </w:tc>
        <w:tc>
          <w:tcPr>
            <w:tcW w:w="4253" w:type="dxa"/>
            <w:vAlign w:val="center"/>
          </w:tcPr>
          <w:p w14:paraId="71765CCE" w14:textId="1C4091B7" w:rsidR="009213A4" w:rsidRPr="00461B45" w:rsidRDefault="00525FEA" w:rsidP="00621621">
            <w:pPr>
              <w:pStyle w:val="Corpodetexto"/>
              <w:spacing w:before="0" w:after="0"/>
              <w:ind w:right="119"/>
              <w:jc w:val="center"/>
              <w:rPr>
                <w:sz w:val="20"/>
                <w:szCs w:val="20"/>
              </w:rPr>
            </w:pPr>
            <m:oMathPara>
              <m:oMath>
                <m:f>
                  <m:fPr>
                    <m:ctrlPr>
                      <w:rPr>
                        <w:rFonts w:ascii="Cambria Math" w:hAnsi="Cambria Math"/>
                        <w:i/>
                        <w:sz w:val="20"/>
                        <w:szCs w:val="20"/>
                      </w:rPr>
                    </m:ctrlPr>
                  </m:fPr>
                  <m:num>
                    <m:r>
                      <w:rPr>
                        <w:rFonts w:ascii="Cambria Math" w:hAnsi="Cambria Math"/>
                        <w:sz w:val="20"/>
                        <w:szCs w:val="20"/>
                      </w:rPr>
                      <m:t>AG008</m:t>
                    </m:r>
                  </m:num>
                  <m:den>
                    <m:r>
                      <w:rPr>
                        <w:rFonts w:ascii="Cambria Math" w:hAnsi="Cambria Math"/>
                        <w:sz w:val="20"/>
                        <w:szCs w:val="20"/>
                      </w:rPr>
                      <m:t>AG014</m:t>
                    </m:r>
                  </m:den>
                </m:f>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1.000</m:t>
                    </m:r>
                  </m:num>
                  <m:den>
                    <m:r>
                      <w:rPr>
                        <w:rFonts w:ascii="Cambria Math" w:hAnsi="Cambria Math"/>
                        <w:sz w:val="20"/>
                        <w:szCs w:val="20"/>
                      </w:rPr>
                      <m:t>12</m:t>
                    </m:r>
                  </m:den>
                </m:f>
              </m:oMath>
            </m:oMathPara>
          </w:p>
          <w:p w14:paraId="182CF4B9" w14:textId="6302BBF0" w:rsidR="00EA445F" w:rsidRPr="00461B45" w:rsidRDefault="00EA445F" w:rsidP="00621621">
            <w:pPr>
              <w:pStyle w:val="Corpodetexto"/>
              <w:spacing w:before="0" w:after="0"/>
              <w:ind w:right="119"/>
              <w:jc w:val="center"/>
              <w:rPr>
                <w:sz w:val="20"/>
                <w:szCs w:val="20"/>
              </w:rPr>
            </w:pPr>
            <w:r w:rsidRPr="00461B45">
              <w:rPr>
                <w:rFonts w:eastAsiaTheme="minorHAnsi"/>
                <w:b/>
                <w:bCs/>
                <w:sz w:val="20"/>
                <w:szCs w:val="20"/>
              </w:rPr>
              <w:t xml:space="preserve">Comentários: </w:t>
            </w:r>
            <w:r w:rsidRPr="00461B45">
              <w:rPr>
                <w:rFonts w:eastAsiaTheme="minorHAnsi"/>
                <w:sz w:val="20"/>
                <w:szCs w:val="20"/>
              </w:rPr>
              <w:t>AG014*: utiliza-se a média aritmética dos valores do ano de referência e do ano anterior ao mesmo.</w:t>
            </w:r>
          </w:p>
        </w:tc>
        <w:tc>
          <w:tcPr>
            <w:tcW w:w="4536" w:type="dxa"/>
            <w:vAlign w:val="center"/>
          </w:tcPr>
          <w:p w14:paraId="2248826C" w14:textId="77777777" w:rsidR="00EA445F" w:rsidRPr="00461B45" w:rsidRDefault="00EA445F" w:rsidP="00461B45">
            <w:pPr>
              <w:autoSpaceDE w:val="0"/>
              <w:autoSpaceDN w:val="0"/>
              <w:adjustRightInd w:val="0"/>
              <w:rPr>
                <w:rFonts w:ascii="Arial" w:eastAsiaTheme="minorHAnsi" w:hAnsi="Arial" w:cs="Arial"/>
                <w:szCs w:val="20"/>
              </w:rPr>
            </w:pPr>
            <w:r w:rsidRPr="00461B45">
              <w:rPr>
                <w:rFonts w:ascii="Arial" w:eastAsiaTheme="minorHAnsi" w:hAnsi="Arial" w:cs="Arial"/>
                <w:szCs w:val="20"/>
              </w:rPr>
              <w:t xml:space="preserve">AG008: Volume de água </w:t>
            </w:r>
            <w:proofErr w:type="spellStart"/>
            <w:r w:rsidRPr="00461B45">
              <w:rPr>
                <w:rFonts w:ascii="Arial" w:eastAsiaTheme="minorHAnsi" w:hAnsi="Arial" w:cs="Arial"/>
                <w:szCs w:val="20"/>
              </w:rPr>
              <w:t>micromedido</w:t>
            </w:r>
            <w:proofErr w:type="spellEnd"/>
          </w:p>
          <w:p w14:paraId="38D40AC3" w14:textId="52C0282C" w:rsidR="00EA445F" w:rsidRPr="00461B45" w:rsidRDefault="00EA445F" w:rsidP="00461B45">
            <w:pPr>
              <w:pStyle w:val="Corpodetexto"/>
              <w:spacing w:before="0" w:after="0"/>
              <w:ind w:right="119"/>
              <w:jc w:val="left"/>
              <w:rPr>
                <w:sz w:val="20"/>
                <w:szCs w:val="20"/>
              </w:rPr>
            </w:pPr>
            <w:r w:rsidRPr="00461B45">
              <w:rPr>
                <w:rFonts w:eastAsiaTheme="minorHAnsi"/>
                <w:sz w:val="20"/>
                <w:szCs w:val="20"/>
              </w:rPr>
              <w:t xml:space="preserve">AG014: Quantidade de economias ativas de água </w:t>
            </w:r>
            <w:proofErr w:type="spellStart"/>
            <w:r w:rsidRPr="00461B45">
              <w:rPr>
                <w:rFonts w:eastAsiaTheme="minorHAnsi"/>
                <w:sz w:val="20"/>
                <w:szCs w:val="20"/>
              </w:rPr>
              <w:t>micromedidas</w:t>
            </w:r>
            <w:proofErr w:type="spellEnd"/>
          </w:p>
        </w:tc>
        <w:tc>
          <w:tcPr>
            <w:tcW w:w="1559" w:type="dxa"/>
            <w:vAlign w:val="center"/>
          </w:tcPr>
          <w:p w14:paraId="0DE0C3E5" w14:textId="05381E51" w:rsidR="00EA445F" w:rsidRPr="00461B45" w:rsidRDefault="009213A4" w:rsidP="00461B45">
            <w:pPr>
              <w:pStyle w:val="Corpodetexto"/>
              <w:spacing w:before="0" w:after="0"/>
              <w:ind w:right="119"/>
              <w:jc w:val="left"/>
              <w:rPr>
                <w:rFonts w:eastAsiaTheme="minorHAnsi"/>
                <w:sz w:val="20"/>
                <w:szCs w:val="20"/>
              </w:rPr>
            </w:pPr>
            <w:r w:rsidRPr="00461B45">
              <w:rPr>
                <w:rFonts w:eastAsiaTheme="minorHAnsi"/>
                <w:sz w:val="20"/>
                <w:szCs w:val="20"/>
              </w:rPr>
              <w:t>Anual</w:t>
            </w:r>
          </w:p>
        </w:tc>
        <w:tc>
          <w:tcPr>
            <w:tcW w:w="1559" w:type="dxa"/>
            <w:vAlign w:val="center"/>
          </w:tcPr>
          <w:p w14:paraId="3E357989" w14:textId="52BBE8DA" w:rsidR="00EA445F" w:rsidRPr="00461B45" w:rsidRDefault="00EA445F" w:rsidP="00461B45">
            <w:pPr>
              <w:pStyle w:val="Corpodetexto"/>
              <w:spacing w:before="0" w:after="0"/>
              <w:ind w:right="119"/>
              <w:jc w:val="left"/>
              <w:rPr>
                <w:sz w:val="20"/>
                <w:szCs w:val="20"/>
              </w:rPr>
            </w:pPr>
            <w:r w:rsidRPr="00461B45">
              <w:rPr>
                <w:rFonts w:eastAsiaTheme="minorHAnsi"/>
                <w:sz w:val="20"/>
                <w:szCs w:val="20"/>
              </w:rPr>
              <w:t>m³/mês/econ.</w:t>
            </w:r>
          </w:p>
        </w:tc>
      </w:tr>
      <w:tr w:rsidR="00C16B4B" w:rsidRPr="00C16B4B" w14:paraId="47022901" w14:textId="77777777" w:rsidTr="00461B45">
        <w:trPr>
          <w:trHeight w:val="414"/>
          <w:jc w:val="center"/>
        </w:trPr>
        <w:tc>
          <w:tcPr>
            <w:tcW w:w="2405" w:type="dxa"/>
            <w:vAlign w:val="center"/>
          </w:tcPr>
          <w:p w14:paraId="06844B3B" w14:textId="681092F6" w:rsidR="00EA445F" w:rsidRPr="00C16B4B" w:rsidRDefault="00EA445F" w:rsidP="00461B45">
            <w:pPr>
              <w:pStyle w:val="Corpodetexto"/>
              <w:spacing w:before="0" w:after="0"/>
              <w:ind w:right="119"/>
              <w:jc w:val="left"/>
              <w:rPr>
                <w:rFonts w:eastAsiaTheme="minorHAnsi"/>
                <w:b/>
                <w:bCs/>
                <w:sz w:val="20"/>
                <w:szCs w:val="20"/>
              </w:rPr>
            </w:pPr>
            <w:r w:rsidRPr="00C16B4B">
              <w:rPr>
                <w:rFonts w:eastAsiaTheme="minorHAnsi"/>
                <w:b/>
                <w:bCs/>
                <w:sz w:val="20"/>
                <w:szCs w:val="20"/>
              </w:rPr>
              <w:t xml:space="preserve">IN017 - </w:t>
            </w:r>
            <w:r w:rsidRPr="00C16B4B">
              <w:rPr>
                <w:rFonts w:eastAsiaTheme="minorHAnsi"/>
                <w:sz w:val="20"/>
                <w:szCs w:val="20"/>
              </w:rPr>
              <w:t>Consumo de água faturado por economia</w:t>
            </w:r>
          </w:p>
        </w:tc>
        <w:tc>
          <w:tcPr>
            <w:tcW w:w="4253" w:type="dxa"/>
            <w:vAlign w:val="center"/>
          </w:tcPr>
          <w:p w14:paraId="711E26D3" w14:textId="04C56269" w:rsidR="00461B45" w:rsidRPr="00C16B4B" w:rsidRDefault="00525FEA" w:rsidP="00621621">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AG011-AG019</m:t>
                    </m:r>
                  </m:num>
                  <m:den>
                    <m:r>
                      <w:rPr>
                        <w:rFonts w:ascii="Cambria Math" w:hAnsi="Cambria Math"/>
                        <w:noProof/>
                        <w:sz w:val="20"/>
                        <w:szCs w:val="20"/>
                      </w:rPr>
                      <m:t>AG003</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1.000</m:t>
                    </m:r>
                  </m:num>
                  <m:den>
                    <m:r>
                      <w:rPr>
                        <w:rFonts w:ascii="Cambria Math" w:hAnsi="Cambria Math"/>
                        <w:noProof/>
                        <w:sz w:val="20"/>
                        <w:szCs w:val="20"/>
                      </w:rPr>
                      <m:t>12</m:t>
                    </m:r>
                  </m:den>
                </m:f>
              </m:oMath>
            </m:oMathPara>
          </w:p>
          <w:p w14:paraId="1C46CB56" w14:textId="6B0E7FC9" w:rsidR="00EA445F" w:rsidRPr="00C16B4B" w:rsidRDefault="00EA445F" w:rsidP="00621621">
            <w:pPr>
              <w:pStyle w:val="Corpodetexto"/>
              <w:spacing w:before="0" w:after="0"/>
              <w:ind w:right="119"/>
              <w:jc w:val="center"/>
              <w:rPr>
                <w:noProof/>
                <w:sz w:val="20"/>
                <w:szCs w:val="20"/>
              </w:rPr>
            </w:pPr>
            <w:r w:rsidRPr="00C16B4B">
              <w:rPr>
                <w:rFonts w:eastAsiaTheme="minorHAnsi"/>
                <w:b/>
                <w:bCs/>
                <w:sz w:val="20"/>
                <w:szCs w:val="20"/>
              </w:rPr>
              <w:t xml:space="preserve">Comentários: </w:t>
            </w:r>
            <w:r w:rsidRPr="00C16B4B">
              <w:rPr>
                <w:rFonts w:eastAsiaTheme="minorHAnsi"/>
                <w:sz w:val="20"/>
                <w:szCs w:val="20"/>
              </w:rPr>
              <w:t>AG003*: utiliza-se a média aritmética dos valores do ano de referência e do ano anterior ao mesmo.</w:t>
            </w:r>
          </w:p>
        </w:tc>
        <w:tc>
          <w:tcPr>
            <w:tcW w:w="4536" w:type="dxa"/>
            <w:vAlign w:val="center"/>
          </w:tcPr>
          <w:p w14:paraId="6D7E9973" w14:textId="77777777" w:rsidR="00EA445F" w:rsidRPr="00C16B4B" w:rsidRDefault="00EA445F" w:rsidP="00461B45">
            <w:pPr>
              <w:autoSpaceDE w:val="0"/>
              <w:autoSpaceDN w:val="0"/>
              <w:adjustRightInd w:val="0"/>
              <w:rPr>
                <w:rFonts w:ascii="Arial" w:eastAsiaTheme="minorHAnsi" w:hAnsi="Arial" w:cs="Arial"/>
                <w:szCs w:val="20"/>
              </w:rPr>
            </w:pPr>
            <w:r w:rsidRPr="00C16B4B">
              <w:rPr>
                <w:rFonts w:ascii="Arial" w:eastAsiaTheme="minorHAnsi" w:hAnsi="Arial" w:cs="Arial"/>
                <w:szCs w:val="20"/>
              </w:rPr>
              <w:t>AG003: Quantidade de economias ativas de água</w:t>
            </w:r>
          </w:p>
          <w:p w14:paraId="2CD1C67E" w14:textId="77777777" w:rsidR="00EA445F" w:rsidRPr="00C16B4B" w:rsidRDefault="00EA445F" w:rsidP="00461B45">
            <w:pPr>
              <w:autoSpaceDE w:val="0"/>
              <w:autoSpaceDN w:val="0"/>
              <w:adjustRightInd w:val="0"/>
              <w:rPr>
                <w:rFonts w:ascii="Arial" w:eastAsiaTheme="minorHAnsi" w:hAnsi="Arial" w:cs="Arial"/>
                <w:szCs w:val="20"/>
              </w:rPr>
            </w:pPr>
            <w:r w:rsidRPr="00C16B4B">
              <w:rPr>
                <w:rFonts w:ascii="Arial" w:eastAsiaTheme="minorHAnsi" w:hAnsi="Arial" w:cs="Arial"/>
                <w:szCs w:val="20"/>
              </w:rPr>
              <w:t>AG011: Volume de água faturado</w:t>
            </w:r>
          </w:p>
          <w:p w14:paraId="62F35EDB" w14:textId="06B8910A" w:rsidR="00EA445F" w:rsidRPr="00C16B4B" w:rsidRDefault="00EA445F" w:rsidP="00461B45">
            <w:pPr>
              <w:autoSpaceDE w:val="0"/>
              <w:autoSpaceDN w:val="0"/>
              <w:adjustRightInd w:val="0"/>
              <w:rPr>
                <w:rFonts w:ascii="Arial" w:eastAsiaTheme="minorHAnsi" w:hAnsi="Arial" w:cs="Arial"/>
                <w:szCs w:val="20"/>
              </w:rPr>
            </w:pPr>
            <w:r w:rsidRPr="00C16B4B">
              <w:rPr>
                <w:rFonts w:ascii="Arial" w:eastAsiaTheme="minorHAnsi" w:hAnsi="Arial" w:cs="Arial"/>
                <w:szCs w:val="20"/>
              </w:rPr>
              <w:t>AG019: Volume de água tratada exportado</w:t>
            </w:r>
          </w:p>
        </w:tc>
        <w:tc>
          <w:tcPr>
            <w:tcW w:w="1559" w:type="dxa"/>
            <w:vAlign w:val="center"/>
          </w:tcPr>
          <w:p w14:paraId="4BDDB747" w14:textId="58BE5ADB" w:rsidR="00EA445F" w:rsidRPr="00C16B4B" w:rsidRDefault="00461B45" w:rsidP="00461B45">
            <w:pPr>
              <w:pStyle w:val="Corpodetexto"/>
              <w:spacing w:before="0" w:after="0"/>
              <w:ind w:right="119"/>
              <w:jc w:val="left"/>
              <w:rPr>
                <w:rFonts w:eastAsiaTheme="minorHAnsi"/>
                <w:sz w:val="20"/>
                <w:szCs w:val="20"/>
              </w:rPr>
            </w:pPr>
            <w:r w:rsidRPr="00C16B4B">
              <w:rPr>
                <w:rFonts w:eastAsiaTheme="minorHAnsi"/>
                <w:sz w:val="20"/>
                <w:szCs w:val="20"/>
              </w:rPr>
              <w:t>Anual</w:t>
            </w:r>
          </w:p>
        </w:tc>
        <w:tc>
          <w:tcPr>
            <w:tcW w:w="1559" w:type="dxa"/>
            <w:vAlign w:val="center"/>
          </w:tcPr>
          <w:p w14:paraId="2D8AF5BD" w14:textId="02C7F3B9" w:rsidR="00EA445F" w:rsidRPr="00C16B4B" w:rsidRDefault="00EA445F" w:rsidP="00461B45">
            <w:pPr>
              <w:pStyle w:val="Corpodetexto"/>
              <w:spacing w:before="0" w:after="0"/>
              <w:ind w:right="119"/>
              <w:jc w:val="left"/>
              <w:rPr>
                <w:rFonts w:eastAsiaTheme="minorHAnsi"/>
                <w:sz w:val="20"/>
                <w:szCs w:val="20"/>
              </w:rPr>
            </w:pPr>
            <w:r w:rsidRPr="00C16B4B">
              <w:rPr>
                <w:rFonts w:eastAsiaTheme="minorHAnsi"/>
                <w:sz w:val="20"/>
                <w:szCs w:val="20"/>
              </w:rPr>
              <w:t>m³/mês/econ.</w:t>
            </w:r>
          </w:p>
        </w:tc>
      </w:tr>
      <w:tr w:rsidR="00C16B4B" w:rsidRPr="00C16B4B" w14:paraId="28D2661F" w14:textId="77777777" w:rsidTr="00C16B4B">
        <w:trPr>
          <w:jc w:val="center"/>
        </w:trPr>
        <w:tc>
          <w:tcPr>
            <w:tcW w:w="2405" w:type="dxa"/>
            <w:vAlign w:val="center"/>
          </w:tcPr>
          <w:p w14:paraId="38EBE0EF" w14:textId="3840BB9D" w:rsidR="00EA445F" w:rsidRPr="00C16B4B" w:rsidRDefault="00EA445F" w:rsidP="00C16B4B">
            <w:pPr>
              <w:pStyle w:val="Corpodetexto"/>
              <w:spacing w:before="0" w:after="0"/>
              <w:ind w:right="119"/>
              <w:jc w:val="left"/>
              <w:rPr>
                <w:rFonts w:eastAsiaTheme="minorHAnsi"/>
                <w:b/>
                <w:bCs/>
                <w:sz w:val="20"/>
                <w:szCs w:val="20"/>
              </w:rPr>
            </w:pPr>
            <w:r w:rsidRPr="00C16B4B">
              <w:rPr>
                <w:rFonts w:eastAsiaTheme="minorHAnsi"/>
                <w:b/>
                <w:bCs/>
                <w:sz w:val="20"/>
                <w:szCs w:val="20"/>
              </w:rPr>
              <w:t xml:space="preserve">IN022 - </w:t>
            </w:r>
            <w:r w:rsidRPr="00C16B4B">
              <w:rPr>
                <w:rFonts w:eastAsiaTheme="minorHAnsi"/>
                <w:sz w:val="20"/>
                <w:szCs w:val="20"/>
              </w:rPr>
              <w:t>Consumo médio per capita de água</w:t>
            </w:r>
          </w:p>
        </w:tc>
        <w:tc>
          <w:tcPr>
            <w:tcW w:w="4253" w:type="dxa"/>
            <w:vAlign w:val="center"/>
          </w:tcPr>
          <w:p w14:paraId="54868A9B" w14:textId="51B5897A" w:rsidR="00C16B4B" w:rsidRPr="00C16B4B" w:rsidRDefault="00525FEA" w:rsidP="00621621">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AG010-AG019</m:t>
                    </m:r>
                  </m:num>
                  <m:den>
                    <m:r>
                      <w:rPr>
                        <w:rFonts w:ascii="Cambria Math" w:hAnsi="Cambria Math"/>
                        <w:noProof/>
                        <w:sz w:val="20"/>
                        <w:szCs w:val="20"/>
                      </w:rPr>
                      <m:t>AG001</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1.000.000</m:t>
                    </m:r>
                  </m:num>
                  <m:den>
                    <m:r>
                      <w:rPr>
                        <w:rFonts w:ascii="Cambria Math" w:hAnsi="Cambria Math"/>
                        <w:noProof/>
                        <w:sz w:val="20"/>
                        <w:szCs w:val="20"/>
                      </w:rPr>
                      <m:t>365</m:t>
                    </m:r>
                  </m:den>
                </m:f>
              </m:oMath>
            </m:oMathPara>
          </w:p>
          <w:p w14:paraId="4C20F4EF" w14:textId="31A56C55" w:rsidR="00EA445F" w:rsidRPr="00C16B4B" w:rsidRDefault="00EA445F" w:rsidP="00621621">
            <w:pPr>
              <w:pStyle w:val="Corpodetexto"/>
              <w:spacing w:before="0" w:after="0"/>
              <w:ind w:right="119"/>
              <w:jc w:val="center"/>
              <w:rPr>
                <w:noProof/>
                <w:sz w:val="20"/>
                <w:szCs w:val="20"/>
              </w:rPr>
            </w:pPr>
            <w:r w:rsidRPr="00C16B4B">
              <w:rPr>
                <w:rFonts w:eastAsiaTheme="minorHAnsi"/>
                <w:b/>
                <w:bCs/>
                <w:sz w:val="20"/>
                <w:szCs w:val="20"/>
              </w:rPr>
              <w:t xml:space="preserve">Comentários: </w:t>
            </w:r>
            <w:r w:rsidRPr="00C16B4B">
              <w:rPr>
                <w:rFonts w:eastAsiaTheme="minorHAnsi"/>
                <w:sz w:val="20"/>
                <w:szCs w:val="20"/>
              </w:rPr>
              <w:t>AG001*: utiliza-se a média aritmética dos valores do ano de referência e do ano anterior ao mesmo.</w:t>
            </w:r>
          </w:p>
        </w:tc>
        <w:tc>
          <w:tcPr>
            <w:tcW w:w="4536" w:type="dxa"/>
            <w:vAlign w:val="center"/>
          </w:tcPr>
          <w:p w14:paraId="4FF25980" w14:textId="77777777" w:rsidR="00EA445F" w:rsidRPr="00C16B4B" w:rsidRDefault="00EA445F" w:rsidP="00C16B4B">
            <w:pPr>
              <w:autoSpaceDE w:val="0"/>
              <w:autoSpaceDN w:val="0"/>
              <w:adjustRightInd w:val="0"/>
              <w:rPr>
                <w:rFonts w:ascii="Arial" w:eastAsiaTheme="minorHAnsi" w:hAnsi="Arial" w:cs="Arial"/>
                <w:szCs w:val="20"/>
              </w:rPr>
            </w:pPr>
            <w:r w:rsidRPr="00C16B4B">
              <w:rPr>
                <w:rFonts w:ascii="Arial" w:eastAsiaTheme="minorHAnsi" w:hAnsi="Arial" w:cs="Arial"/>
                <w:szCs w:val="20"/>
              </w:rPr>
              <w:t>AG001: População total atendida com abastecimento de água</w:t>
            </w:r>
          </w:p>
          <w:p w14:paraId="1F606283" w14:textId="77777777" w:rsidR="00EA445F" w:rsidRPr="00C16B4B" w:rsidRDefault="00EA445F" w:rsidP="00C16B4B">
            <w:pPr>
              <w:autoSpaceDE w:val="0"/>
              <w:autoSpaceDN w:val="0"/>
              <w:adjustRightInd w:val="0"/>
              <w:rPr>
                <w:rFonts w:ascii="Arial" w:eastAsiaTheme="minorHAnsi" w:hAnsi="Arial" w:cs="Arial"/>
                <w:szCs w:val="20"/>
              </w:rPr>
            </w:pPr>
            <w:r w:rsidRPr="00C16B4B">
              <w:rPr>
                <w:rFonts w:ascii="Arial" w:eastAsiaTheme="minorHAnsi" w:hAnsi="Arial" w:cs="Arial"/>
                <w:szCs w:val="20"/>
              </w:rPr>
              <w:t>AG010: Volume de água consumido</w:t>
            </w:r>
          </w:p>
          <w:p w14:paraId="276152F0" w14:textId="4FAFFB5A" w:rsidR="00EA445F" w:rsidRPr="00C16B4B" w:rsidRDefault="00EA445F" w:rsidP="00C16B4B">
            <w:pPr>
              <w:autoSpaceDE w:val="0"/>
              <w:autoSpaceDN w:val="0"/>
              <w:adjustRightInd w:val="0"/>
              <w:rPr>
                <w:rFonts w:ascii="Arial" w:eastAsiaTheme="minorHAnsi" w:hAnsi="Arial" w:cs="Arial"/>
                <w:szCs w:val="20"/>
              </w:rPr>
            </w:pPr>
            <w:r w:rsidRPr="00C16B4B">
              <w:rPr>
                <w:rFonts w:ascii="Arial" w:eastAsiaTheme="minorHAnsi" w:hAnsi="Arial" w:cs="Arial"/>
                <w:szCs w:val="20"/>
              </w:rPr>
              <w:t>AG019: Volume de água tratada exportado</w:t>
            </w:r>
          </w:p>
        </w:tc>
        <w:tc>
          <w:tcPr>
            <w:tcW w:w="1559" w:type="dxa"/>
            <w:vAlign w:val="center"/>
          </w:tcPr>
          <w:p w14:paraId="3C53C608" w14:textId="284DA5DB" w:rsidR="00EA445F" w:rsidRPr="00C16B4B" w:rsidRDefault="00C16B4B" w:rsidP="00C16B4B">
            <w:pPr>
              <w:pStyle w:val="Corpodetexto"/>
              <w:spacing w:before="0" w:after="0"/>
              <w:ind w:right="119"/>
              <w:jc w:val="left"/>
              <w:rPr>
                <w:rFonts w:eastAsiaTheme="minorHAnsi"/>
                <w:sz w:val="20"/>
                <w:szCs w:val="20"/>
              </w:rPr>
            </w:pPr>
            <w:r w:rsidRPr="00C16B4B">
              <w:rPr>
                <w:rFonts w:eastAsiaTheme="minorHAnsi"/>
                <w:sz w:val="20"/>
                <w:szCs w:val="20"/>
              </w:rPr>
              <w:t>Anual</w:t>
            </w:r>
          </w:p>
        </w:tc>
        <w:tc>
          <w:tcPr>
            <w:tcW w:w="1559" w:type="dxa"/>
            <w:vAlign w:val="center"/>
          </w:tcPr>
          <w:p w14:paraId="5BB77A0F" w14:textId="13CD0C0B" w:rsidR="00EA445F" w:rsidRPr="00C16B4B" w:rsidRDefault="00EA445F" w:rsidP="00C16B4B">
            <w:pPr>
              <w:pStyle w:val="Corpodetexto"/>
              <w:spacing w:before="0" w:after="0"/>
              <w:ind w:right="119"/>
              <w:jc w:val="left"/>
              <w:rPr>
                <w:rFonts w:eastAsiaTheme="minorHAnsi"/>
                <w:sz w:val="20"/>
                <w:szCs w:val="20"/>
              </w:rPr>
            </w:pPr>
            <w:r w:rsidRPr="00C16B4B">
              <w:rPr>
                <w:rFonts w:eastAsiaTheme="minorHAnsi"/>
                <w:sz w:val="20"/>
                <w:szCs w:val="20"/>
              </w:rPr>
              <w:t>l/hab./dia</w:t>
            </w:r>
          </w:p>
        </w:tc>
      </w:tr>
      <w:tr w:rsidR="00EA445F" w:rsidRPr="00EA445F" w14:paraId="61AFA378" w14:textId="77777777" w:rsidTr="001316F9">
        <w:trPr>
          <w:jc w:val="center"/>
        </w:trPr>
        <w:tc>
          <w:tcPr>
            <w:tcW w:w="2405" w:type="dxa"/>
            <w:vAlign w:val="center"/>
          </w:tcPr>
          <w:p w14:paraId="2AA4707B" w14:textId="02CECD19" w:rsidR="00EA445F" w:rsidRPr="001316F9" w:rsidRDefault="00EA445F" w:rsidP="001316F9">
            <w:pPr>
              <w:pStyle w:val="Corpodetexto"/>
              <w:spacing w:before="0" w:after="0"/>
              <w:ind w:right="119"/>
              <w:jc w:val="left"/>
              <w:rPr>
                <w:rFonts w:eastAsiaTheme="minorHAnsi"/>
                <w:b/>
                <w:bCs/>
                <w:sz w:val="20"/>
                <w:szCs w:val="20"/>
              </w:rPr>
            </w:pPr>
            <w:r w:rsidRPr="001316F9">
              <w:rPr>
                <w:rFonts w:eastAsiaTheme="minorHAnsi"/>
                <w:b/>
                <w:bCs/>
                <w:sz w:val="20"/>
                <w:szCs w:val="20"/>
              </w:rPr>
              <w:t xml:space="preserve">IN025 - </w:t>
            </w:r>
            <w:r w:rsidRPr="001316F9">
              <w:rPr>
                <w:rFonts w:eastAsiaTheme="minorHAnsi"/>
                <w:sz w:val="20"/>
                <w:szCs w:val="20"/>
              </w:rPr>
              <w:t xml:space="preserve">Volume de água disponibilizado </w:t>
            </w:r>
            <w:r w:rsidRPr="001316F9">
              <w:rPr>
                <w:rFonts w:eastAsiaTheme="minorHAnsi"/>
                <w:sz w:val="20"/>
                <w:szCs w:val="20"/>
              </w:rPr>
              <w:lastRenderedPageBreak/>
              <w:t>por economia</w:t>
            </w:r>
          </w:p>
        </w:tc>
        <w:tc>
          <w:tcPr>
            <w:tcW w:w="4253" w:type="dxa"/>
            <w:vAlign w:val="center"/>
          </w:tcPr>
          <w:p w14:paraId="2844AFF5" w14:textId="4EC8704C" w:rsidR="001316F9" w:rsidRPr="001316F9" w:rsidRDefault="00525FEA" w:rsidP="00621621">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AG006+AG018-AG019</m:t>
                    </m:r>
                  </m:num>
                  <m:den>
                    <m:r>
                      <w:rPr>
                        <w:rFonts w:ascii="Cambria Math" w:hAnsi="Cambria Math"/>
                        <w:noProof/>
                        <w:sz w:val="20"/>
                        <w:szCs w:val="20"/>
                      </w:rPr>
                      <m:t>AG003</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1.000</m:t>
                    </m:r>
                  </m:num>
                  <m:den>
                    <m:r>
                      <w:rPr>
                        <w:rFonts w:ascii="Cambria Math" w:hAnsi="Cambria Math"/>
                        <w:noProof/>
                        <w:sz w:val="20"/>
                        <w:szCs w:val="20"/>
                      </w:rPr>
                      <m:t>12</m:t>
                    </m:r>
                  </m:den>
                </m:f>
              </m:oMath>
            </m:oMathPara>
          </w:p>
          <w:p w14:paraId="017BE186" w14:textId="6D8EA6FC" w:rsidR="00EA445F" w:rsidRPr="001316F9" w:rsidRDefault="00EA445F" w:rsidP="00621621">
            <w:pPr>
              <w:pStyle w:val="Corpodetexto"/>
              <w:spacing w:before="0" w:after="0"/>
              <w:ind w:right="119"/>
              <w:jc w:val="center"/>
              <w:rPr>
                <w:noProof/>
                <w:sz w:val="20"/>
                <w:szCs w:val="20"/>
              </w:rPr>
            </w:pPr>
            <w:r w:rsidRPr="001316F9">
              <w:rPr>
                <w:rFonts w:eastAsiaTheme="minorHAnsi"/>
                <w:b/>
                <w:bCs/>
                <w:sz w:val="20"/>
                <w:szCs w:val="20"/>
              </w:rPr>
              <w:lastRenderedPageBreak/>
              <w:t xml:space="preserve">Comentários: </w:t>
            </w:r>
            <w:r w:rsidRPr="001316F9">
              <w:rPr>
                <w:rFonts w:eastAsiaTheme="minorHAnsi"/>
                <w:sz w:val="20"/>
                <w:szCs w:val="20"/>
              </w:rPr>
              <w:t>AG003*: utiliza-se a média aritmética dos valores do ano de referência e do ano anterior ao mesmo.</w:t>
            </w:r>
          </w:p>
        </w:tc>
        <w:tc>
          <w:tcPr>
            <w:tcW w:w="4536" w:type="dxa"/>
            <w:vAlign w:val="center"/>
          </w:tcPr>
          <w:p w14:paraId="5D1C9DDB" w14:textId="77777777" w:rsidR="00EA445F" w:rsidRPr="001316F9" w:rsidRDefault="00EA445F" w:rsidP="001316F9">
            <w:pPr>
              <w:autoSpaceDE w:val="0"/>
              <w:autoSpaceDN w:val="0"/>
              <w:adjustRightInd w:val="0"/>
              <w:rPr>
                <w:rFonts w:ascii="Arial" w:eastAsiaTheme="minorHAnsi" w:hAnsi="Arial" w:cs="Arial"/>
                <w:szCs w:val="20"/>
              </w:rPr>
            </w:pPr>
            <w:r w:rsidRPr="001316F9">
              <w:rPr>
                <w:rFonts w:ascii="Arial" w:eastAsiaTheme="minorHAnsi" w:hAnsi="Arial" w:cs="Arial"/>
                <w:szCs w:val="20"/>
              </w:rPr>
              <w:lastRenderedPageBreak/>
              <w:t>AG003: Quantidade de economias ativas de água</w:t>
            </w:r>
          </w:p>
          <w:p w14:paraId="2DE0B380" w14:textId="77777777" w:rsidR="00EA445F" w:rsidRPr="001316F9" w:rsidRDefault="00EA445F" w:rsidP="001316F9">
            <w:pPr>
              <w:autoSpaceDE w:val="0"/>
              <w:autoSpaceDN w:val="0"/>
              <w:adjustRightInd w:val="0"/>
              <w:rPr>
                <w:rFonts w:ascii="Arial" w:eastAsiaTheme="minorHAnsi" w:hAnsi="Arial" w:cs="Arial"/>
                <w:szCs w:val="20"/>
              </w:rPr>
            </w:pPr>
            <w:r w:rsidRPr="001316F9">
              <w:rPr>
                <w:rFonts w:ascii="Arial" w:eastAsiaTheme="minorHAnsi" w:hAnsi="Arial" w:cs="Arial"/>
                <w:szCs w:val="20"/>
              </w:rPr>
              <w:lastRenderedPageBreak/>
              <w:t>AG006: Volume de água produzido</w:t>
            </w:r>
          </w:p>
          <w:p w14:paraId="20530048" w14:textId="77777777" w:rsidR="00EA445F" w:rsidRPr="001316F9" w:rsidRDefault="00EA445F" w:rsidP="001316F9">
            <w:pPr>
              <w:autoSpaceDE w:val="0"/>
              <w:autoSpaceDN w:val="0"/>
              <w:adjustRightInd w:val="0"/>
              <w:rPr>
                <w:rFonts w:ascii="Arial" w:eastAsiaTheme="minorHAnsi" w:hAnsi="Arial" w:cs="Arial"/>
                <w:szCs w:val="20"/>
              </w:rPr>
            </w:pPr>
            <w:r w:rsidRPr="001316F9">
              <w:rPr>
                <w:rFonts w:ascii="Arial" w:eastAsiaTheme="minorHAnsi" w:hAnsi="Arial" w:cs="Arial"/>
                <w:szCs w:val="20"/>
              </w:rPr>
              <w:t>AG018: Volume de água tratada importado</w:t>
            </w:r>
          </w:p>
          <w:p w14:paraId="0887860F" w14:textId="2B3E8846" w:rsidR="00EA445F" w:rsidRPr="001316F9" w:rsidRDefault="00EA445F" w:rsidP="001316F9">
            <w:pPr>
              <w:autoSpaceDE w:val="0"/>
              <w:autoSpaceDN w:val="0"/>
              <w:adjustRightInd w:val="0"/>
              <w:rPr>
                <w:rFonts w:ascii="Arial" w:eastAsiaTheme="minorHAnsi" w:hAnsi="Arial" w:cs="Arial"/>
                <w:szCs w:val="20"/>
              </w:rPr>
            </w:pPr>
            <w:r w:rsidRPr="001316F9">
              <w:rPr>
                <w:rFonts w:ascii="Arial" w:eastAsiaTheme="minorHAnsi" w:hAnsi="Arial" w:cs="Arial"/>
                <w:szCs w:val="20"/>
              </w:rPr>
              <w:t>AG019: Volume de água tratada exportado</w:t>
            </w:r>
          </w:p>
        </w:tc>
        <w:tc>
          <w:tcPr>
            <w:tcW w:w="1559" w:type="dxa"/>
            <w:vAlign w:val="center"/>
          </w:tcPr>
          <w:p w14:paraId="7598C7B6" w14:textId="36CA0EE0" w:rsidR="00EA445F" w:rsidRPr="001316F9" w:rsidRDefault="001316F9" w:rsidP="001316F9">
            <w:pPr>
              <w:pStyle w:val="Corpodetexto"/>
              <w:spacing w:before="0" w:after="0"/>
              <w:ind w:right="119"/>
              <w:jc w:val="left"/>
              <w:rPr>
                <w:rFonts w:eastAsiaTheme="minorHAnsi"/>
                <w:sz w:val="20"/>
                <w:szCs w:val="20"/>
              </w:rPr>
            </w:pPr>
            <w:r w:rsidRPr="001316F9">
              <w:rPr>
                <w:rFonts w:eastAsiaTheme="minorHAnsi"/>
                <w:sz w:val="20"/>
                <w:szCs w:val="20"/>
              </w:rPr>
              <w:lastRenderedPageBreak/>
              <w:t>Anual</w:t>
            </w:r>
          </w:p>
        </w:tc>
        <w:tc>
          <w:tcPr>
            <w:tcW w:w="1559" w:type="dxa"/>
            <w:vAlign w:val="center"/>
          </w:tcPr>
          <w:p w14:paraId="522E9FA7" w14:textId="74E0F80C" w:rsidR="00EA445F" w:rsidRPr="001316F9" w:rsidRDefault="00EA445F" w:rsidP="001316F9">
            <w:pPr>
              <w:pStyle w:val="Corpodetexto"/>
              <w:spacing w:before="0" w:after="0"/>
              <w:ind w:right="119"/>
              <w:jc w:val="left"/>
              <w:rPr>
                <w:rFonts w:eastAsiaTheme="minorHAnsi"/>
                <w:sz w:val="20"/>
                <w:szCs w:val="20"/>
              </w:rPr>
            </w:pPr>
            <w:r w:rsidRPr="001316F9">
              <w:rPr>
                <w:rFonts w:eastAsiaTheme="minorHAnsi"/>
                <w:sz w:val="20"/>
                <w:szCs w:val="20"/>
              </w:rPr>
              <w:t>m³/mês/econ.</w:t>
            </w:r>
          </w:p>
        </w:tc>
      </w:tr>
      <w:tr w:rsidR="00EA445F" w:rsidRPr="00EA445F" w14:paraId="4C831696" w14:textId="77777777" w:rsidTr="007865F5">
        <w:trPr>
          <w:jc w:val="center"/>
        </w:trPr>
        <w:tc>
          <w:tcPr>
            <w:tcW w:w="2405" w:type="dxa"/>
            <w:vAlign w:val="center"/>
          </w:tcPr>
          <w:p w14:paraId="2A1F1401" w14:textId="3ACB303A" w:rsidR="00EA445F" w:rsidRPr="00BA4071" w:rsidRDefault="00EA445F" w:rsidP="007865F5">
            <w:pPr>
              <w:pStyle w:val="Corpodetexto"/>
              <w:spacing w:before="0" w:after="0"/>
              <w:ind w:right="119"/>
              <w:jc w:val="left"/>
              <w:rPr>
                <w:rFonts w:eastAsiaTheme="minorHAnsi"/>
                <w:b/>
                <w:bCs/>
                <w:sz w:val="20"/>
                <w:szCs w:val="20"/>
              </w:rPr>
            </w:pPr>
            <w:r w:rsidRPr="00BA4071">
              <w:rPr>
                <w:rFonts w:eastAsiaTheme="minorHAnsi"/>
                <w:b/>
                <w:bCs/>
                <w:sz w:val="20"/>
                <w:szCs w:val="20"/>
              </w:rPr>
              <w:lastRenderedPageBreak/>
              <w:t xml:space="preserve">IN020 - </w:t>
            </w:r>
            <w:r w:rsidRPr="00BA4071">
              <w:rPr>
                <w:rFonts w:eastAsiaTheme="minorHAnsi"/>
                <w:sz w:val="20"/>
                <w:szCs w:val="20"/>
              </w:rPr>
              <w:t>Extensão da rede de água por ligação</w:t>
            </w:r>
          </w:p>
        </w:tc>
        <w:tc>
          <w:tcPr>
            <w:tcW w:w="4253" w:type="dxa"/>
            <w:vAlign w:val="center"/>
          </w:tcPr>
          <w:p w14:paraId="31D3C2E2" w14:textId="540B528F" w:rsidR="007865F5" w:rsidRPr="00BA4071" w:rsidRDefault="00525FEA" w:rsidP="00621621">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AG005</m:t>
                    </m:r>
                  </m:num>
                  <m:den>
                    <m:r>
                      <w:rPr>
                        <w:rFonts w:ascii="Cambria Math" w:hAnsi="Cambria Math"/>
                        <w:noProof/>
                        <w:sz w:val="20"/>
                        <w:szCs w:val="20"/>
                      </w:rPr>
                      <m:t>AG021</m:t>
                    </m:r>
                  </m:den>
                </m:f>
                <m:r>
                  <w:rPr>
                    <w:rFonts w:ascii="Cambria Math" w:hAnsi="Cambria Math"/>
                    <w:noProof/>
                    <w:sz w:val="20"/>
                    <w:szCs w:val="20"/>
                  </w:rPr>
                  <m:t>*1.000</m:t>
                </m:r>
              </m:oMath>
            </m:oMathPara>
          </w:p>
          <w:p w14:paraId="054F22F0" w14:textId="657B880A" w:rsidR="00EA445F" w:rsidRPr="00BA4071" w:rsidRDefault="00EA445F" w:rsidP="00621621">
            <w:pPr>
              <w:pStyle w:val="Corpodetexto"/>
              <w:spacing w:before="0" w:after="0"/>
              <w:ind w:right="119"/>
              <w:jc w:val="center"/>
              <w:rPr>
                <w:noProof/>
                <w:sz w:val="20"/>
                <w:szCs w:val="20"/>
              </w:rPr>
            </w:pPr>
            <w:r w:rsidRPr="00BA4071">
              <w:rPr>
                <w:rFonts w:eastAsiaTheme="minorHAnsi"/>
                <w:b/>
                <w:bCs/>
                <w:sz w:val="20"/>
                <w:szCs w:val="20"/>
              </w:rPr>
              <w:t xml:space="preserve">Comentários: </w:t>
            </w:r>
            <w:r w:rsidRPr="00BA4071">
              <w:rPr>
                <w:rFonts w:eastAsiaTheme="minorHAnsi"/>
                <w:sz w:val="20"/>
                <w:szCs w:val="20"/>
              </w:rPr>
              <w:t>AG005* e AG021*: utiliza-se a média aritmética dos valores do ano de referência e do ano anterior ao mesmo.</w:t>
            </w:r>
          </w:p>
        </w:tc>
        <w:tc>
          <w:tcPr>
            <w:tcW w:w="4536" w:type="dxa"/>
            <w:vAlign w:val="center"/>
          </w:tcPr>
          <w:p w14:paraId="22F8BCD6" w14:textId="77777777" w:rsidR="00EA445F" w:rsidRPr="00BA4071" w:rsidRDefault="00EA445F" w:rsidP="007865F5">
            <w:pPr>
              <w:autoSpaceDE w:val="0"/>
              <w:autoSpaceDN w:val="0"/>
              <w:adjustRightInd w:val="0"/>
              <w:rPr>
                <w:rFonts w:ascii="Arial" w:eastAsiaTheme="minorHAnsi" w:hAnsi="Arial" w:cs="Arial"/>
                <w:szCs w:val="20"/>
              </w:rPr>
            </w:pPr>
            <w:r w:rsidRPr="00BA4071">
              <w:rPr>
                <w:rFonts w:ascii="Arial" w:eastAsiaTheme="minorHAnsi" w:hAnsi="Arial" w:cs="Arial"/>
                <w:szCs w:val="20"/>
              </w:rPr>
              <w:t>AG005: Extensão da rede de água</w:t>
            </w:r>
          </w:p>
          <w:p w14:paraId="47FC09FC" w14:textId="3B7117AA" w:rsidR="00EA445F" w:rsidRPr="00BA4071" w:rsidRDefault="00EA445F" w:rsidP="007865F5">
            <w:pPr>
              <w:autoSpaceDE w:val="0"/>
              <w:autoSpaceDN w:val="0"/>
              <w:adjustRightInd w:val="0"/>
              <w:rPr>
                <w:rFonts w:ascii="Arial" w:eastAsiaTheme="minorHAnsi" w:hAnsi="Arial" w:cs="Arial"/>
                <w:szCs w:val="20"/>
              </w:rPr>
            </w:pPr>
            <w:r w:rsidRPr="00BA4071">
              <w:rPr>
                <w:rFonts w:ascii="Arial" w:eastAsiaTheme="minorHAnsi" w:hAnsi="Arial" w:cs="Arial"/>
                <w:szCs w:val="20"/>
              </w:rPr>
              <w:t>AG021: Quantidade de ligações totais de água</w:t>
            </w:r>
          </w:p>
        </w:tc>
        <w:tc>
          <w:tcPr>
            <w:tcW w:w="1559" w:type="dxa"/>
            <w:vAlign w:val="center"/>
          </w:tcPr>
          <w:p w14:paraId="0B2ED1DA" w14:textId="5D713C2B" w:rsidR="00EA445F" w:rsidRPr="00BA4071" w:rsidRDefault="007865F5" w:rsidP="007865F5">
            <w:pPr>
              <w:pStyle w:val="Corpodetexto"/>
              <w:spacing w:before="0" w:after="0"/>
              <w:ind w:right="119"/>
              <w:jc w:val="left"/>
              <w:rPr>
                <w:rFonts w:eastAsiaTheme="minorHAnsi"/>
                <w:sz w:val="20"/>
                <w:szCs w:val="20"/>
              </w:rPr>
            </w:pPr>
            <w:r w:rsidRPr="00BA4071">
              <w:rPr>
                <w:rFonts w:eastAsiaTheme="minorHAnsi"/>
                <w:sz w:val="20"/>
                <w:szCs w:val="20"/>
              </w:rPr>
              <w:t>Anual</w:t>
            </w:r>
          </w:p>
        </w:tc>
        <w:tc>
          <w:tcPr>
            <w:tcW w:w="1559" w:type="dxa"/>
            <w:vAlign w:val="center"/>
          </w:tcPr>
          <w:p w14:paraId="2B17D640" w14:textId="01328BEE" w:rsidR="00EA445F" w:rsidRPr="00BA4071" w:rsidRDefault="00EA445F" w:rsidP="007865F5">
            <w:pPr>
              <w:pStyle w:val="Corpodetexto"/>
              <w:spacing w:before="0" w:after="0"/>
              <w:ind w:right="119"/>
              <w:jc w:val="left"/>
              <w:rPr>
                <w:rFonts w:eastAsiaTheme="minorHAnsi"/>
                <w:sz w:val="20"/>
                <w:szCs w:val="20"/>
              </w:rPr>
            </w:pPr>
            <w:r w:rsidRPr="00BA4071">
              <w:rPr>
                <w:rFonts w:eastAsiaTheme="minorHAnsi"/>
                <w:sz w:val="20"/>
                <w:szCs w:val="20"/>
              </w:rPr>
              <w:t>m/lig.</w:t>
            </w:r>
          </w:p>
        </w:tc>
      </w:tr>
      <w:tr w:rsidR="00EA445F" w:rsidRPr="00EA445F" w14:paraId="6768DAD6" w14:textId="77777777" w:rsidTr="00BA4071">
        <w:trPr>
          <w:jc w:val="center"/>
        </w:trPr>
        <w:tc>
          <w:tcPr>
            <w:tcW w:w="2405" w:type="dxa"/>
            <w:vAlign w:val="center"/>
          </w:tcPr>
          <w:p w14:paraId="5C066151" w14:textId="145AABC6" w:rsidR="00EA445F" w:rsidRPr="00BA4071" w:rsidRDefault="00EA445F" w:rsidP="00BA4071">
            <w:pPr>
              <w:pStyle w:val="Corpodetexto"/>
              <w:spacing w:before="0" w:after="0"/>
              <w:ind w:right="119"/>
              <w:jc w:val="left"/>
              <w:rPr>
                <w:rFonts w:eastAsiaTheme="minorHAnsi"/>
                <w:b/>
                <w:bCs/>
                <w:sz w:val="20"/>
                <w:szCs w:val="20"/>
              </w:rPr>
            </w:pPr>
            <w:r w:rsidRPr="00BA4071">
              <w:rPr>
                <w:rFonts w:eastAsiaTheme="minorHAnsi"/>
                <w:b/>
                <w:bCs/>
                <w:sz w:val="20"/>
                <w:szCs w:val="20"/>
              </w:rPr>
              <w:t xml:space="preserve">IN050 - </w:t>
            </w:r>
            <w:r w:rsidRPr="00BA4071">
              <w:rPr>
                <w:rFonts w:eastAsiaTheme="minorHAnsi"/>
                <w:sz w:val="20"/>
                <w:szCs w:val="20"/>
              </w:rPr>
              <w:t>Índice bruto de perdas lineares</w:t>
            </w:r>
          </w:p>
        </w:tc>
        <w:tc>
          <w:tcPr>
            <w:tcW w:w="4253" w:type="dxa"/>
            <w:vAlign w:val="center"/>
          </w:tcPr>
          <w:p w14:paraId="67BE0242" w14:textId="6AEA7D51" w:rsidR="00594C9A" w:rsidRPr="00BA4071" w:rsidRDefault="00525FEA" w:rsidP="00621621">
            <w:pPr>
              <w:pStyle w:val="Corpodetexto"/>
              <w:spacing w:before="0" w:after="0"/>
              <w:ind w:right="119"/>
              <w:jc w:val="center"/>
              <w:rPr>
                <w:rFonts w:eastAsiaTheme="minorHAnsi"/>
                <w:sz w:val="20"/>
                <w:szCs w:val="20"/>
              </w:rPr>
            </w:pPr>
            <m:oMathPara>
              <m:oMath>
                <m:f>
                  <m:fPr>
                    <m:ctrlPr>
                      <w:rPr>
                        <w:rFonts w:ascii="Cambria Math" w:eastAsiaTheme="minorHAnsi" w:hAnsi="Cambria Math"/>
                        <w:i/>
                        <w:sz w:val="20"/>
                        <w:szCs w:val="20"/>
                      </w:rPr>
                    </m:ctrlPr>
                  </m:fPr>
                  <m:num>
                    <m:r>
                      <w:rPr>
                        <w:rFonts w:ascii="Cambria Math" w:eastAsiaTheme="minorHAnsi" w:hAnsi="Cambria Math"/>
                        <w:sz w:val="20"/>
                        <w:szCs w:val="20"/>
                      </w:rPr>
                      <m:t>AG006+AG018-AG010-AG024</m:t>
                    </m:r>
                  </m:num>
                  <m:den>
                    <m:r>
                      <w:rPr>
                        <w:rFonts w:ascii="Cambria Math" w:eastAsiaTheme="minorHAnsi" w:hAnsi="Cambria Math"/>
                        <w:sz w:val="20"/>
                        <w:szCs w:val="20"/>
                      </w:rPr>
                      <m:t>AG005</m:t>
                    </m:r>
                  </m:den>
                </m:f>
                <m:r>
                  <w:rPr>
                    <w:rFonts w:ascii="Cambria Math" w:eastAsiaTheme="minorHAnsi" w:hAnsi="Cambria Math"/>
                    <w:sz w:val="20"/>
                    <w:szCs w:val="20"/>
                  </w:rPr>
                  <m:t>*</m:t>
                </m:r>
                <m:f>
                  <m:fPr>
                    <m:ctrlPr>
                      <w:rPr>
                        <w:rFonts w:ascii="Cambria Math" w:eastAsiaTheme="minorHAnsi" w:hAnsi="Cambria Math"/>
                        <w:i/>
                        <w:sz w:val="20"/>
                        <w:szCs w:val="20"/>
                      </w:rPr>
                    </m:ctrlPr>
                  </m:fPr>
                  <m:num>
                    <m:r>
                      <w:rPr>
                        <w:rFonts w:ascii="Cambria Math" w:eastAsiaTheme="minorHAnsi" w:hAnsi="Cambria Math"/>
                        <w:sz w:val="20"/>
                        <w:szCs w:val="20"/>
                      </w:rPr>
                      <m:t>1.000</m:t>
                    </m:r>
                  </m:num>
                  <m:den>
                    <m:r>
                      <w:rPr>
                        <w:rFonts w:ascii="Cambria Math" w:eastAsiaTheme="minorHAnsi" w:hAnsi="Cambria Math"/>
                        <w:sz w:val="20"/>
                        <w:szCs w:val="20"/>
                      </w:rPr>
                      <m:t>365</m:t>
                    </m:r>
                  </m:den>
                </m:f>
              </m:oMath>
            </m:oMathPara>
          </w:p>
          <w:p w14:paraId="7BD03EAF" w14:textId="5DA6EC24" w:rsidR="00EA445F" w:rsidRPr="00BA4071" w:rsidRDefault="00EA445F" w:rsidP="00621621">
            <w:pPr>
              <w:pStyle w:val="Corpodetexto"/>
              <w:spacing w:before="0" w:after="0"/>
              <w:ind w:right="119"/>
              <w:jc w:val="center"/>
              <w:rPr>
                <w:noProof/>
                <w:sz w:val="20"/>
                <w:szCs w:val="20"/>
              </w:rPr>
            </w:pPr>
            <w:r w:rsidRPr="00BA4071">
              <w:rPr>
                <w:rFonts w:eastAsiaTheme="minorHAnsi"/>
                <w:b/>
                <w:bCs/>
                <w:sz w:val="20"/>
                <w:szCs w:val="20"/>
              </w:rPr>
              <w:t xml:space="preserve">Comentários: </w:t>
            </w:r>
            <w:r w:rsidRPr="00BA4071">
              <w:rPr>
                <w:rFonts w:eastAsiaTheme="minorHAnsi"/>
                <w:sz w:val="20"/>
                <w:szCs w:val="20"/>
              </w:rPr>
              <w:t>AG005*: utiliza-se a média aritmética dos valores do ano de referência e do ano anterior ao mesmo.</w:t>
            </w:r>
          </w:p>
        </w:tc>
        <w:tc>
          <w:tcPr>
            <w:tcW w:w="4536" w:type="dxa"/>
            <w:vAlign w:val="center"/>
          </w:tcPr>
          <w:p w14:paraId="119DA06B"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AG005: Extensão da rede de água</w:t>
            </w:r>
          </w:p>
          <w:p w14:paraId="671FF239"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AG006: Volume de água produzido</w:t>
            </w:r>
          </w:p>
          <w:p w14:paraId="4F9C6E3D"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AG010: Volume de água consumido</w:t>
            </w:r>
          </w:p>
          <w:p w14:paraId="3F3E0BD4"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AG018: Volume de água tratada importado</w:t>
            </w:r>
          </w:p>
          <w:p w14:paraId="7F01ACBE" w14:textId="4A588C8C"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AG024: Volume de serviço</w:t>
            </w:r>
          </w:p>
        </w:tc>
        <w:tc>
          <w:tcPr>
            <w:tcW w:w="1559" w:type="dxa"/>
            <w:vAlign w:val="center"/>
          </w:tcPr>
          <w:p w14:paraId="7D1808FE" w14:textId="604A9726" w:rsidR="00EA445F" w:rsidRPr="00BA4071" w:rsidRDefault="00BA4071" w:rsidP="00BA4071">
            <w:pPr>
              <w:pStyle w:val="Corpodetexto"/>
              <w:spacing w:before="0" w:after="0"/>
              <w:ind w:right="119"/>
              <w:jc w:val="left"/>
              <w:rPr>
                <w:rFonts w:eastAsiaTheme="minorHAnsi"/>
                <w:sz w:val="20"/>
                <w:szCs w:val="20"/>
              </w:rPr>
            </w:pPr>
            <w:r w:rsidRPr="00BA4071">
              <w:rPr>
                <w:rFonts w:eastAsiaTheme="minorHAnsi"/>
                <w:sz w:val="20"/>
                <w:szCs w:val="20"/>
              </w:rPr>
              <w:t>Anual</w:t>
            </w:r>
          </w:p>
        </w:tc>
        <w:tc>
          <w:tcPr>
            <w:tcW w:w="1559" w:type="dxa"/>
            <w:vAlign w:val="center"/>
          </w:tcPr>
          <w:p w14:paraId="7E4CE7E3" w14:textId="1E354801" w:rsidR="00EA445F" w:rsidRPr="00BA4071" w:rsidRDefault="00EA445F" w:rsidP="00BA4071">
            <w:pPr>
              <w:pStyle w:val="Corpodetexto"/>
              <w:spacing w:before="0" w:after="0"/>
              <w:ind w:right="119"/>
              <w:jc w:val="left"/>
              <w:rPr>
                <w:rFonts w:eastAsiaTheme="minorHAnsi"/>
                <w:sz w:val="20"/>
                <w:szCs w:val="20"/>
              </w:rPr>
            </w:pPr>
            <w:r w:rsidRPr="00BA4071">
              <w:rPr>
                <w:rFonts w:eastAsiaTheme="minorHAnsi"/>
                <w:sz w:val="20"/>
                <w:szCs w:val="20"/>
              </w:rPr>
              <w:t>m³/dia/Km</w:t>
            </w:r>
          </w:p>
        </w:tc>
      </w:tr>
      <w:tr w:rsidR="00EA445F" w:rsidRPr="00EA445F" w14:paraId="625199B1" w14:textId="77777777" w:rsidTr="00BA4071">
        <w:trPr>
          <w:jc w:val="center"/>
        </w:trPr>
        <w:tc>
          <w:tcPr>
            <w:tcW w:w="2405" w:type="dxa"/>
            <w:vAlign w:val="center"/>
          </w:tcPr>
          <w:p w14:paraId="3CA028D2" w14:textId="52E0B690" w:rsidR="00EA445F" w:rsidRPr="00BA4071" w:rsidRDefault="00EA445F" w:rsidP="00BA4071">
            <w:pPr>
              <w:pStyle w:val="Corpodetexto"/>
              <w:spacing w:before="0" w:after="0"/>
              <w:ind w:right="119"/>
              <w:jc w:val="left"/>
              <w:rPr>
                <w:rFonts w:eastAsiaTheme="minorHAnsi"/>
                <w:b/>
                <w:bCs/>
                <w:sz w:val="20"/>
                <w:szCs w:val="20"/>
              </w:rPr>
            </w:pPr>
            <w:r w:rsidRPr="00BA4071">
              <w:rPr>
                <w:rFonts w:eastAsiaTheme="minorHAnsi"/>
                <w:b/>
                <w:bCs/>
                <w:sz w:val="20"/>
                <w:szCs w:val="20"/>
              </w:rPr>
              <w:t xml:space="preserve">IN051 - </w:t>
            </w:r>
            <w:r w:rsidRPr="00BA4071">
              <w:rPr>
                <w:rFonts w:eastAsiaTheme="minorHAnsi"/>
                <w:sz w:val="20"/>
                <w:szCs w:val="20"/>
              </w:rPr>
              <w:t>Índice de perdas por ligação</w:t>
            </w:r>
          </w:p>
        </w:tc>
        <w:tc>
          <w:tcPr>
            <w:tcW w:w="4253" w:type="dxa"/>
            <w:vAlign w:val="center"/>
          </w:tcPr>
          <w:p w14:paraId="0641FD1C" w14:textId="6E09C457" w:rsidR="00BA4071" w:rsidRPr="00BA4071" w:rsidRDefault="00525FEA" w:rsidP="00621621">
            <w:pPr>
              <w:pStyle w:val="Corpodetexto"/>
              <w:spacing w:before="0" w:after="0"/>
              <w:ind w:right="119"/>
              <w:jc w:val="center"/>
              <w:rPr>
                <w:rFonts w:eastAsiaTheme="minorHAnsi"/>
                <w:sz w:val="20"/>
                <w:szCs w:val="20"/>
              </w:rPr>
            </w:pPr>
            <m:oMathPara>
              <m:oMath>
                <m:f>
                  <m:fPr>
                    <m:ctrlPr>
                      <w:rPr>
                        <w:rFonts w:ascii="Cambria Math" w:eastAsiaTheme="minorHAnsi" w:hAnsi="Cambria Math"/>
                        <w:i/>
                        <w:sz w:val="18"/>
                        <w:szCs w:val="18"/>
                      </w:rPr>
                    </m:ctrlPr>
                  </m:fPr>
                  <m:num>
                    <m:r>
                      <w:rPr>
                        <w:rFonts w:ascii="Cambria Math" w:eastAsiaTheme="minorHAnsi" w:hAnsi="Cambria Math"/>
                        <w:sz w:val="18"/>
                        <w:szCs w:val="18"/>
                      </w:rPr>
                      <m:t>AG006+AG018-AG010-AG024</m:t>
                    </m:r>
                  </m:num>
                  <m:den>
                    <m:r>
                      <w:rPr>
                        <w:rFonts w:ascii="Cambria Math" w:eastAsiaTheme="minorHAnsi" w:hAnsi="Cambria Math"/>
                        <w:sz w:val="18"/>
                        <w:szCs w:val="18"/>
                      </w:rPr>
                      <m:t>AG002</m:t>
                    </m:r>
                  </m:den>
                </m:f>
                <m:r>
                  <w:rPr>
                    <w:rFonts w:ascii="Cambria Math" w:eastAsiaTheme="minorHAnsi" w:hAnsi="Cambria Math"/>
                    <w:sz w:val="18"/>
                    <w:szCs w:val="18"/>
                  </w:rPr>
                  <m:t>*</m:t>
                </m:r>
                <m:f>
                  <m:fPr>
                    <m:ctrlPr>
                      <w:rPr>
                        <w:rFonts w:ascii="Cambria Math" w:eastAsiaTheme="minorHAnsi" w:hAnsi="Cambria Math"/>
                        <w:i/>
                        <w:sz w:val="18"/>
                        <w:szCs w:val="18"/>
                      </w:rPr>
                    </m:ctrlPr>
                  </m:fPr>
                  <m:num>
                    <m:r>
                      <w:rPr>
                        <w:rFonts w:ascii="Cambria Math" w:eastAsiaTheme="minorHAnsi" w:hAnsi="Cambria Math"/>
                        <w:sz w:val="18"/>
                        <w:szCs w:val="18"/>
                      </w:rPr>
                      <m:t>1.000.000</m:t>
                    </m:r>
                  </m:num>
                  <m:den>
                    <m:r>
                      <w:rPr>
                        <w:rFonts w:ascii="Cambria Math" w:eastAsiaTheme="minorHAnsi" w:hAnsi="Cambria Math"/>
                        <w:sz w:val="18"/>
                        <w:szCs w:val="18"/>
                      </w:rPr>
                      <m:t>365</m:t>
                    </m:r>
                  </m:den>
                </m:f>
              </m:oMath>
            </m:oMathPara>
          </w:p>
          <w:p w14:paraId="674ADB66" w14:textId="2895649F" w:rsidR="00EA445F" w:rsidRPr="00BA4071" w:rsidRDefault="00EA445F" w:rsidP="00621621">
            <w:pPr>
              <w:pStyle w:val="Corpodetexto"/>
              <w:spacing w:before="0" w:after="0"/>
              <w:ind w:right="119"/>
              <w:jc w:val="center"/>
              <w:rPr>
                <w:noProof/>
                <w:sz w:val="20"/>
                <w:szCs w:val="20"/>
              </w:rPr>
            </w:pPr>
            <w:r w:rsidRPr="00BA4071">
              <w:rPr>
                <w:rFonts w:eastAsiaTheme="minorHAnsi"/>
                <w:b/>
                <w:bCs/>
                <w:sz w:val="20"/>
                <w:szCs w:val="20"/>
              </w:rPr>
              <w:t xml:space="preserve">Comentários: </w:t>
            </w:r>
            <w:r w:rsidRPr="00BA4071">
              <w:rPr>
                <w:rFonts w:eastAsiaTheme="minorHAnsi"/>
                <w:sz w:val="20"/>
                <w:szCs w:val="20"/>
              </w:rPr>
              <w:t>AG002*: utiliza-se a média aritmética dos valores do ano de referência e do ano anterior ao mesmo.</w:t>
            </w:r>
          </w:p>
        </w:tc>
        <w:tc>
          <w:tcPr>
            <w:tcW w:w="4536" w:type="dxa"/>
            <w:vAlign w:val="center"/>
          </w:tcPr>
          <w:p w14:paraId="10B60717"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AG002: Quantidade de ligações ativas de água</w:t>
            </w:r>
          </w:p>
          <w:p w14:paraId="323AB81A"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AG006: Volume de água produzido</w:t>
            </w:r>
          </w:p>
          <w:p w14:paraId="11B58082"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AG010: Volume de água consumido</w:t>
            </w:r>
          </w:p>
          <w:p w14:paraId="7B0FC481"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AG018: Volume de água tratada importado</w:t>
            </w:r>
          </w:p>
          <w:p w14:paraId="3DCFD376" w14:textId="26F27B6E"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AG024: Volume de serviço</w:t>
            </w:r>
          </w:p>
        </w:tc>
        <w:tc>
          <w:tcPr>
            <w:tcW w:w="1559" w:type="dxa"/>
            <w:vAlign w:val="center"/>
          </w:tcPr>
          <w:p w14:paraId="7CB73A46" w14:textId="2D6A1949" w:rsidR="00EA445F" w:rsidRPr="00BA4071" w:rsidRDefault="00BA4071" w:rsidP="00BA4071">
            <w:pPr>
              <w:pStyle w:val="Corpodetexto"/>
              <w:spacing w:before="0" w:after="0"/>
              <w:ind w:right="119"/>
              <w:jc w:val="left"/>
              <w:rPr>
                <w:rFonts w:eastAsiaTheme="minorHAnsi"/>
                <w:sz w:val="20"/>
                <w:szCs w:val="20"/>
              </w:rPr>
            </w:pPr>
            <w:r w:rsidRPr="00BA4071">
              <w:rPr>
                <w:rFonts w:eastAsiaTheme="minorHAnsi"/>
                <w:sz w:val="20"/>
                <w:szCs w:val="20"/>
              </w:rPr>
              <w:t>Anual</w:t>
            </w:r>
          </w:p>
        </w:tc>
        <w:tc>
          <w:tcPr>
            <w:tcW w:w="1559" w:type="dxa"/>
            <w:vAlign w:val="center"/>
          </w:tcPr>
          <w:p w14:paraId="68F035EC" w14:textId="1E1DEA6E" w:rsidR="00EA445F" w:rsidRPr="00BA4071" w:rsidRDefault="00EA445F" w:rsidP="00BA4071">
            <w:pPr>
              <w:pStyle w:val="Corpodetexto"/>
              <w:spacing w:before="0" w:after="0"/>
              <w:ind w:right="119"/>
              <w:jc w:val="left"/>
              <w:rPr>
                <w:rFonts w:eastAsiaTheme="minorHAnsi"/>
                <w:sz w:val="20"/>
                <w:szCs w:val="20"/>
              </w:rPr>
            </w:pPr>
            <w:r w:rsidRPr="00BA4071">
              <w:rPr>
                <w:rFonts w:eastAsiaTheme="minorHAnsi"/>
                <w:sz w:val="20"/>
                <w:szCs w:val="20"/>
              </w:rPr>
              <w:t>l/lig./dia</w:t>
            </w:r>
          </w:p>
        </w:tc>
      </w:tr>
      <w:tr w:rsidR="00EA445F" w:rsidRPr="00EA445F" w14:paraId="47687005" w14:textId="77777777" w:rsidTr="00BA4071">
        <w:trPr>
          <w:jc w:val="center"/>
        </w:trPr>
        <w:tc>
          <w:tcPr>
            <w:tcW w:w="2405" w:type="dxa"/>
            <w:vAlign w:val="center"/>
          </w:tcPr>
          <w:p w14:paraId="1A37C93E" w14:textId="3E196FB5" w:rsidR="00EA445F" w:rsidRPr="00BA4071" w:rsidRDefault="00EA445F" w:rsidP="00BA4071">
            <w:pPr>
              <w:pStyle w:val="Corpodetexto"/>
              <w:spacing w:before="0" w:after="0"/>
              <w:ind w:right="119"/>
              <w:jc w:val="left"/>
              <w:rPr>
                <w:rFonts w:eastAsiaTheme="minorHAnsi"/>
                <w:b/>
                <w:bCs/>
                <w:sz w:val="20"/>
                <w:szCs w:val="20"/>
              </w:rPr>
            </w:pPr>
            <w:r w:rsidRPr="00BA4071">
              <w:rPr>
                <w:rFonts w:eastAsiaTheme="minorHAnsi"/>
                <w:b/>
                <w:bCs/>
                <w:sz w:val="20"/>
                <w:szCs w:val="20"/>
              </w:rPr>
              <w:t xml:space="preserve">IN058 - </w:t>
            </w:r>
            <w:r w:rsidRPr="00BA4071">
              <w:rPr>
                <w:rFonts w:eastAsiaTheme="minorHAnsi"/>
                <w:sz w:val="20"/>
                <w:szCs w:val="20"/>
              </w:rPr>
              <w:t>Índice de consumo de energia elétrica em sistemas de abastecimento de água</w:t>
            </w:r>
          </w:p>
        </w:tc>
        <w:tc>
          <w:tcPr>
            <w:tcW w:w="4253" w:type="dxa"/>
            <w:vAlign w:val="center"/>
          </w:tcPr>
          <w:p w14:paraId="69301C9F" w14:textId="5AECA43F" w:rsidR="00BA4071" w:rsidRPr="00BA4071" w:rsidRDefault="00525FEA" w:rsidP="00621621">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AG028</m:t>
                    </m:r>
                  </m:num>
                  <m:den>
                    <m:r>
                      <w:rPr>
                        <w:rFonts w:ascii="Cambria Math" w:hAnsi="Cambria Math"/>
                        <w:noProof/>
                        <w:sz w:val="20"/>
                        <w:szCs w:val="20"/>
                      </w:rPr>
                      <m:t>AG006+AG018</m:t>
                    </m:r>
                  </m:den>
                </m:f>
              </m:oMath>
            </m:oMathPara>
          </w:p>
        </w:tc>
        <w:tc>
          <w:tcPr>
            <w:tcW w:w="4536" w:type="dxa"/>
            <w:vAlign w:val="center"/>
          </w:tcPr>
          <w:p w14:paraId="4F5345B7"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AG006: Volume de água produzido</w:t>
            </w:r>
          </w:p>
          <w:p w14:paraId="48A64DA8" w14:textId="77777777"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AG018: Volume de água tratada importado</w:t>
            </w:r>
          </w:p>
          <w:p w14:paraId="75C6FC70" w14:textId="2EFDFE26" w:rsidR="00EA445F" w:rsidRPr="00BA4071" w:rsidRDefault="00EA445F" w:rsidP="00BA4071">
            <w:pPr>
              <w:autoSpaceDE w:val="0"/>
              <w:autoSpaceDN w:val="0"/>
              <w:adjustRightInd w:val="0"/>
              <w:rPr>
                <w:rFonts w:ascii="Arial" w:eastAsiaTheme="minorHAnsi" w:hAnsi="Arial" w:cs="Arial"/>
                <w:szCs w:val="20"/>
              </w:rPr>
            </w:pPr>
            <w:r w:rsidRPr="00BA4071">
              <w:rPr>
                <w:rFonts w:ascii="Arial" w:eastAsiaTheme="minorHAnsi" w:hAnsi="Arial" w:cs="Arial"/>
                <w:szCs w:val="20"/>
              </w:rPr>
              <w:t>AG028: Consumo total de energia elétrica nos sistemas de água</w:t>
            </w:r>
          </w:p>
        </w:tc>
        <w:tc>
          <w:tcPr>
            <w:tcW w:w="1559" w:type="dxa"/>
            <w:vAlign w:val="center"/>
          </w:tcPr>
          <w:p w14:paraId="682EDCE8" w14:textId="0B2F178C" w:rsidR="00EA445F" w:rsidRPr="00BA4071" w:rsidRDefault="00BA4071" w:rsidP="00BA4071">
            <w:pPr>
              <w:pStyle w:val="Corpodetexto"/>
              <w:spacing w:before="0" w:after="0"/>
              <w:ind w:right="119"/>
              <w:jc w:val="left"/>
              <w:rPr>
                <w:rFonts w:eastAsiaTheme="minorHAnsi"/>
                <w:sz w:val="20"/>
                <w:szCs w:val="20"/>
              </w:rPr>
            </w:pPr>
            <w:r w:rsidRPr="00BA4071">
              <w:rPr>
                <w:rFonts w:eastAsiaTheme="minorHAnsi"/>
                <w:sz w:val="20"/>
                <w:szCs w:val="20"/>
              </w:rPr>
              <w:t>Anual</w:t>
            </w:r>
          </w:p>
        </w:tc>
        <w:tc>
          <w:tcPr>
            <w:tcW w:w="1559" w:type="dxa"/>
            <w:vAlign w:val="center"/>
          </w:tcPr>
          <w:p w14:paraId="6DCF5E7A" w14:textId="1C43981A" w:rsidR="00EA445F" w:rsidRPr="00BA4071" w:rsidRDefault="00EA445F" w:rsidP="00BA4071">
            <w:pPr>
              <w:pStyle w:val="Corpodetexto"/>
              <w:spacing w:before="0" w:after="0"/>
              <w:ind w:right="119"/>
              <w:jc w:val="left"/>
              <w:rPr>
                <w:rFonts w:eastAsiaTheme="minorHAnsi"/>
                <w:sz w:val="20"/>
                <w:szCs w:val="20"/>
              </w:rPr>
            </w:pPr>
            <w:r w:rsidRPr="00BA4071">
              <w:rPr>
                <w:rFonts w:eastAsiaTheme="minorHAnsi"/>
                <w:sz w:val="20"/>
                <w:szCs w:val="20"/>
              </w:rPr>
              <w:t>kWh/m³</w:t>
            </w:r>
          </w:p>
        </w:tc>
      </w:tr>
      <w:tr w:rsidR="00BA4071" w:rsidRPr="00BA4071" w14:paraId="729E8406" w14:textId="77777777" w:rsidTr="00BA4071">
        <w:trPr>
          <w:jc w:val="center"/>
        </w:trPr>
        <w:tc>
          <w:tcPr>
            <w:tcW w:w="2405" w:type="dxa"/>
          </w:tcPr>
          <w:p w14:paraId="1479A05C" w14:textId="7EFF6CE6" w:rsidR="00C259A5" w:rsidRPr="00BA4071" w:rsidRDefault="00C259A5" w:rsidP="008B7A82">
            <w:pPr>
              <w:pStyle w:val="Corpodetexto"/>
              <w:spacing w:before="0" w:after="0"/>
              <w:ind w:right="119"/>
              <w:rPr>
                <w:rFonts w:eastAsiaTheme="minorHAnsi"/>
                <w:b/>
                <w:bCs/>
                <w:sz w:val="20"/>
                <w:szCs w:val="20"/>
              </w:rPr>
            </w:pPr>
            <w:r w:rsidRPr="00BA4071">
              <w:rPr>
                <w:rFonts w:eastAsiaTheme="minorHAnsi"/>
                <w:b/>
                <w:bCs/>
                <w:sz w:val="20"/>
                <w:szCs w:val="20"/>
              </w:rPr>
              <w:t xml:space="preserve">IN043 - </w:t>
            </w:r>
            <w:r w:rsidRPr="00BA4071">
              <w:rPr>
                <w:rFonts w:eastAsiaTheme="minorHAnsi"/>
                <w:sz w:val="20"/>
                <w:szCs w:val="20"/>
              </w:rPr>
              <w:t>Participação das economias residenciais de água no total das economias de água</w:t>
            </w:r>
          </w:p>
        </w:tc>
        <w:tc>
          <w:tcPr>
            <w:tcW w:w="4253" w:type="dxa"/>
            <w:vAlign w:val="center"/>
          </w:tcPr>
          <w:p w14:paraId="206D8A5E" w14:textId="6C12AEE6" w:rsidR="00C259A5" w:rsidRPr="00BA4071" w:rsidRDefault="00525FEA" w:rsidP="00621621">
            <w:pPr>
              <w:pStyle w:val="Corpodetexto"/>
              <w:spacing w:before="0" w:after="0"/>
              <w:ind w:right="119"/>
              <w:jc w:val="center"/>
              <w:rPr>
                <w:rFonts w:eastAsiaTheme="minorHAnsi"/>
                <w:sz w:val="20"/>
                <w:szCs w:val="20"/>
              </w:rPr>
            </w:pPr>
            <m:oMathPara>
              <m:oMath>
                <m:f>
                  <m:fPr>
                    <m:ctrlPr>
                      <w:rPr>
                        <w:rFonts w:ascii="Cambria Math" w:eastAsiaTheme="minorHAnsi" w:hAnsi="Cambria Math"/>
                        <w:i/>
                        <w:sz w:val="20"/>
                        <w:szCs w:val="20"/>
                      </w:rPr>
                    </m:ctrlPr>
                  </m:fPr>
                  <m:num>
                    <m:r>
                      <w:rPr>
                        <w:rFonts w:ascii="Cambria Math" w:eastAsiaTheme="minorHAnsi" w:hAnsi="Cambria Math"/>
                        <w:sz w:val="20"/>
                        <w:szCs w:val="20"/>
                      </w:rPr>
                      <m:t>AG013</m:t>
                    </m:r>
                  </m:num>
                  <m:den>
                    <m:r>
                      <w:rPr>
                        <w:rFonts w:ascii="Cambria Math" w:eastAsiaTheme="minorHAnsi" w:hAnsi="Cambria Math"/>
                        <w:sz w:val="20"/>
                        <w:szCs w:val="20"/>
                      </w:rPr>
                      <m:t>AG003</m:t>
                    </m:r>
                  </m:den>
                </m:f>
                <m:r>
                  <w:rPr>
                    <w:rFonts w:ascii="Cambria Math" w:eastAsiaTheme="minorHAnsi" w:hAnsi="Cambria Math"/>
                    <w:sz w:val="20"/>
                    <w:szCs w:val="20"/>
                  </w:rPr>
                  <m:t>*100</m:t>
                </m:r>
              </m:oMath>
            </m:oMathPara>
          </w:p>
          <w:p w14:paraId="1909B52D" w14:textId="35FE89CB" w:rsidR="00C259A5" w:rsidRPr="00BA4071" w:rsidRDefault="00C259A5" w:rsidP="00621621">
            <w:pPr>
              <w:pStyle w:val="Corpodetexto"/>
              <w:spacing w:before="0" w:after="0"/>
              <w:ind w:right="119"/>
              <w:jc w:val="center"/>
              <w:rPr>
                <w:noProof/>
                <w:sz w:val="20"/>
                <w:szCs w:val="20"/>
              </w:rPr>
            </w:pPr>
            <w:r w:rsidRPr="00BA4071">
              <w:rPr>
                <w:rFonts w:eastAsiaTheme="minorHAnsi"/>
                <w:sz w:val="20"/>
                <w:szCs w:val="20"/>
              </w:rPr>
              <w:t>AG013* e AG003*: utiliza-se a média aritmética dos valores do ano de referência e do ano anterior ao mesmo.</w:t>
            </w:r>
          </w:p>
        </w:tc>
        <w:tc>
          <w:tcPr>
            <w:tcW w:w="4536" w:type="dxa"/>
            <w:vAlign w:val="center"/>
          </w:tcPr>
          <w:p w14:paraId="595B0A0F" w14:textId="77777777" w:rsidR="00BA4071" w:rsidRPr="00BA4071" w:rsidRDefault="00BA4071" w:rsidP="00BA4071">
            <w:pPr>
              <w:pStyle w:val="Default"/>
              <w:rPr>
                <w:color w:val="auto"/>
                <w:sz w:val="20"/>
                <w:szCs w:val="20"/>
              </w:rPr>
            </w:pPr>
            <w:r w:rsidRPr="00BA4071">
              <w:rPr>
                <w:color w:val="auto"/>
                <w:sz w:val="20"/>
                <w:szCs w:val="20"/>
              </w:rPr>
              <w:t xml:space="preserve">AG003: Quantidade de economias ativas de água </w:t>
            </w:r>
          </w:p>
          <w:p w14:paraId="24784B54" w14:textId="0406E1F6" w:rsidR="00C259A5" w:rsidRPr="00BA4071" w:rsidRDefault="00BA4071" w:rsidP="00BA4071">
            <w:pPr>
              <w:autoSpaceDE w:val="0"/>
              <w:autoSpaceDN w:val="0"/>
              <w:adjustRightInd w:val="0"/>
              <w:rPr>
                <w:rFonts w:ascii="Arial" w:eastAsiaTheme="minorHAnsi" w:hAnsi="Arial" w:cs="Arial"/>
                <w:szCs w:val="20"/>
              </w:rPr>
            </w:pPr>
            <w:r w:rsidRPr="00BA4071">
              <w:rPr>
                <w:rFonts w:ascii="Arial" w:hAnsi="Arial" w:cs="Arial"/>
                <w:szCs w:val="20"/>
              </w:rPr>
              <w:t xml:space="preserve">AG013: Quantidade de economias residenciais ativas de água </w:t>
            </w:r>
          </w:p>
        </w:tc>
        <w:tc>
          <w:tcPr>
            <w:tcW w:w="1559" w:type="dxa"/>
            <w:vAlign w:val="center"/>
          </w:tcPr>
          <w:p w14:paraId="35EE9009" w14:textId="468EA9E2" w:rsidR="00C259A5" w:rsidRPr="00BA4071" w:rsidRDefault="00BA4071" w:rsidP="00BA4071">
            <w:pPr>
              <w:pStyle w:val="Default"/>
              <w:rPr>
                <w:rFonts w:eastAsiaTheme="minorHAnsi"/>
                <w:color w:val="auto"/>
                <w:sz w:val="20"/>
                <w:szCs w:val="20"/>
              </w:rPr>
            </w:pPr>
            <w:r w:rsidRPr="00BA4071">
              <w:rPr>
                <w:color w:val="auto"/>
                <w:sz w:val="20"/>
                <w:szCs w:val="20"/>
              </w:rPr>
              <w:t>Anual</w:t>
            </w:r>
          </w:p>
        </w:tc>
        <w:tc>
          <w:tcPr>
            <w:tcW w:w="1559" w:type="dxa"/>
            <w:vAlign w:val="center"/>
          </w:tcPr>
          <w:p w14:paraId="1C187DCB" w14:textId="692FE269" w:rsidR="00C259A5" w:rsidRPr="00BA4071" w:rsidRDefault="00BA4071" w:rsidP="00BA4071">
            <w:pPr>
              <w:pStyle w:val="Corpodetexto"/>
              <w:spacing w:before="0" w:after="0"/>
              <w:ind w:right="119"/>
              <w:jc w:val="left"/>
              <w:rPr>
                <w:rFonts w:eastAsiaTheme="minorHAnsi"/>
                <w:sz w:val="20"/>
                <w:szCs w:val="20"/>
              </w:rPr>
            </w:pPr>
            <w:r w:rsidRPr="00BA4071">
              <w:rPr>
                <w:rFonts w:eastAsiaTheme="minorHAnsi"/>
                <w:sz w:val="20"/>
                <w:szCs w:val="20"/>
              </w:rPr>
              <w:t>%</w:t>
            </w:r>
          </w:p>
        </w:tc>
      </w:tr>
    </w:tbl>
    <w:p w14:paraId="05D8735E" w14:textId="77777777" w:rsidR="00FC11B4" w:rsidRPr="00BA4071" w:rsidRDefault="00FC11B4">
      <w:r w:rsidRPr="00BA4071">
        <w:br w:type="page"/>
      </w:r>
    </w:p>
    <w:p w14:paraId="5357F93E" w14:textId="73DE5F92" w:rsidR="00621621" w:rsidRPr="007938D0" w:rsidRDefault="00621621" w:rsidP="00621621">
      <w:pPr>
        <w:pStyle w:val="Legenda"/>
        <w:jc w:val="center"/>
      </w:pPr>
      <w:r w:rsidRPr="007938D0">
        <w:lastRenderedPageBreak/>
        <w:t xml:space="preserve">Quadro </w:t>
      </w:r>
      <w:r w:rsidR="00422110">
        <w:fldChar w:fldCharType="begin"/>
      </w:r>
      <w:r w:rsidR="00422110">
        <w:instrText xml:space="preserve"> SEQ Quadro \* ARABIC </w:instrText>
      </w:r>
      <w:r w:rsidR="00422110">
        <w:fldChar w:fldCharType="separate"/>
      </w:r>
      <w:r w:rsidR="002A259D" w:rsidRPr="007938D0">
        <w:rPr>
          <w:noProof/>
        </w:rPr>
        <w:t>3</w:t>
      </w:r>
      <w:r w:rsidR="00422110">
        <w:rPr>
          <w:noProof/>
        </w:rPr>
        <w:fldChar w:fldCharType="end"/>
      </w:r>
      <w:r w:rsidRPr="007938D0">
        <w:t xml:space="preserve"> – Indicadores </w:t>
      </w:r>
      <w:r w:rsidR="00FC11B4" w:rsidRPr="007938D0">
        <w:t>Econômico-Financeiros</w:t>
      </w:r>
      <w:r w:rsidRPr="007938D0">
        <w:t xml:space="preserve"> de Abastecimento de Água e Esgotamento Sanitário</w:t>
      </w:r>
    </w:p>
    <w:tbl>
      <w:tblPr>
        <w:tblStyle w:val="Tabelacomgrade"/>
        <w:tblW w:w="13603" w:type="dxa"/>
        <w:jc w:val="center"/>
        <w:tblLayout w:type="fixed"/>
        <w:tblLook w:val="04A0" w:firstRow="1" w:lastRow="0" w:firstColumn="1" w:lastColumn="0" w:noHBand="0" w:noVBand="1"/>
      </w:tblPr>
      <w:tblGrid>
        <w:gridCol w:w="2405"/>
        <w:gridCol w:w="3969"/>
        <w:gridCol w:w="4536"/>
        <w:gridCol w:w="1559"/>
        <w:gridCol w:w="1134"/>
      </w:tblGrid>
      <w:tr w:rsidR="00B27666" w:rsidRPr="00B27666" w14:paraId="7DE6C08E" w14:textId="77777777" w:rsidTr="007938D0">
        <w:trPr>
          <w:tblHeader/>
          <w:jc w:val="center"/>
        </w:trPr>
        <w:tc>
          <w:tcPr>
            <w:tcW w:w="13603" w:type="dxa"/>
            <w:gridSpan w:val="5"/>
          </w:tcPr>
          <w:p w14:paraId="1CAB97AE" w14:textId="1541CCCF" w:rsidR="007938D0" w:rsidRPr="00B27666" w:rsidRDefault="007938D0" w:rsidP="00FC11B4">
            <w:pPr>
              <w:pStyle w:val="Corpodetexto"/>
              <w:spacing w:before="0" w:after="0"/>
              <w:ind w:right="119"/>
              <w:jc w:val="center"/>
              <w:rPr>
                <w:rFonts w:eastAsiaTheme="minorHAnsi"/>
                <w:sz w:val="20"/>
                <w:szCs w:val="20"/>
              </w:rPr>
            </w:pPr>
            <w:r w:rsidRPr="00B27666">
              <w:rPr>
                <w:b/>
                <w:bCs/>
                <w:sz w:val="20"/>
                <w:szCs w:val="20"/>
              </w:rPr>
              <w:t>Indicadores Econômico-Financeiros</w:t>
            </w:r>
          </w:p>
        </w:tc>
      </w:tr>
      <w:tr w:rsidR="00B27666" w:rsidRPr="00B27666" w14:paraId="6B693E43" w14:textId="77777777" w:rsidTr="007938D0">
        <w:trPr>
          <w:tblHeader/>
          <w:jc w:val="center"/>
        </w:trPr>
        <w:tc>
          <w:tcPr>
            <w:tcW w:w="2405" w:type="dxa"/>
            <w:vAlign w:val="center"/>
          </w:tcPr>
          <w:p w14:paraId="1875F954" w14:textId="583902DB" w:rsidR="007938D0" w:rsidRPr="00B27666" w:rsidRDefault="007938D0" w:rsidP="00FC11B4">
            <w:pPr>
              <w:pStyle w:val="Corpodetexto"/>
              <w:spacing w:before="0" w:after="0"/>
              <w:ind w:right="119"/>
              <w:jc w:val="center"/>
              <w:rPr>
                <w:rFonts w:eastAsiaTheme="minorHAnsi"/>
                <w:b/>
                <w:bCs/>
                <w:sz w:val="20"/>
                <w:szCs w:val="20"/>
              </w:rPr>
            </w:pPr>
            <w:r w:rsidRPr="00B27666">
              <w:rPr>
                <w:b/>
                <w:bCs/>
                <w:sz w:val="20"/>
                <w:szCs w:val="20"/>
              </w:rPr>
              <w:t>Descrição do Indicador</w:t>
            </w:r>
          </w:p>
        </w:tc>
        <w:tc>
          <w:tcPr>
            <w:tcW w:w="3969" w:type="dxa"/>
            <w:vAlign w:val="center"/>
          </w:tcPr>
          <w:p w14:paraId="00EADB2B" w14:textId="1E2F5F2E" w:rsidR="007938D0" w:rsidRPr="00B27666" w:rsidRDefault="007938D0" w:rsidP="00FC11B4">
            <w:pPr>
              <w:pStyle w:val="Corpodetexto"/>
              <w:spacing w:before="0" w:after="0"/>
              <w:ind w:right="119"/>
              <w:jc w:val="center"/>
              <w:rPr>
                <w:noProof/>
                <w:sz w:val="20"/>
                <w:szCs w:val="20"/>
              </w:rPr>
            </w:pPr>
            <w:r w:rsidRPr="00B27666">
              <w:rPr>
                <w:b/>
                <w:bCs/>
                <w:sz w:val="20"/>
                <w:szCs w:val="20"/>
              </w:rPr>
              <w:t>Forma de Cálculo</w:t>
            </w:r>
          </w:p>
        </w:tc>
        <w:tc>
          <w:tcPr>
            <w:tcW w:w="4536" w:type="dxa"/>
            <w:vAlign w:val="center"/>
          </w:tcPr>
          <w:p w14:paraId="4CE6B751" w14:textId="1A633677" w:rsidR="007938D0" w:rsidRPr="00B27666" w:rsidRDefault="007938D0" w:rsidP="00FC11B4">
            <w:pPr>
              <w:autoSpaceDE w:val="0"/>
              <w:autoSpaceDN w:val="0"/>
              <w:adjustRightInd w:val="0"/>
              <w:jc w:val="center"/>
              <w:rPr>
                <w:rFonts w:ascii="Arial" w:eastAsiaTheme="minorHAnsi" w:hAnsi="Arial" w:cs="Arial"/>
                <w:szCs w:val="20"/>
              </w:rPr>
            </w:pPr>
            <w:r w:rsidRPr="00B27666">
              <w:rPr>
                <w:rFonts w:ascii="Arial" w:hAnsi="Arial" w:cs="Arial"/>
                <w:b/>
                <w:bCs/>
                <w:szCs w:val="20"/>
              </w:rPr>
              <w:t>Informações envolvidas</w:t>
            </w:r>
          </w:p>
        </w:tc>
        <w:tc>
          <w:tcPr>
            <w:tcW w:w="1559" w:type="dxa"/>
          </w:tcPr>
          <w:p w14:paraId="52942234" w14:textId="49826773" w:rsidR="007938D0" w:rsidRPr="00B27666" w:rsidRDefault="007938D0" w:rsidP="00FC11B4">
            <w:pPr>
              <w:pStyle w:val="Corpodetexto"/>
              <w:spacing w:before="0" w:after="0"/>
              <w:ind w:right="119"/>
              <w:jc w:val="center"/>
              <w:rPr>
                <w:b/>
                <w:bCs/>
                <w:sz w:val="20"/>
                <w:szCs w:val="20"/>
              </w:rPr>
            </w:pPr>
            <w:r w:rsidRPr="00B27666">
              <w:rPr>
                <w:b/>
                <w:bCs/>
                <w:sz w:val="20"/>
                <w:szCs w:val="20"/>
              </w:rPr>
              <w:t>Frequência de aplicação</w:t>
            </w:r>
          </w:p>
        </w:tc>
        <w:tc>
          <w:tcPr>
            <w:tcW w:w="1134" w:type="dxa"/>
            <w:vAlign w:val="center"/>
          </w:tcPr>
          <w:p w14:paraId="4A138F32" w14:textId="7377B628" w:rsidR="007938D0" w:rsidRPr="00B27666" w:rsidRDefault="007938D0" w:rsidP="00FC11B4">
            <w:pPr>
              <w:pStyle w:val="Corpodetexto"/>
              <w:spacing w:before="0" w:after="0"/>
              <w:ind w:right="119"/>
              <w:jc w:val="center"/>
              <w:rPr>
                <w:rFonts w:eastAsiaTheme="minorHAnsi"/>
                <w:sz w:val="20"/>
                <w:szCs w:val="20"/>
              </w:rPr>
            </w:pPr>
            <w:r w:rsidRPr="00B27666">
              <w:rPr>
                <w:b/>
                <w:bCs/>
                <w:sz w:val="20"/>
                <w:szCs w:val="20"/>
              </w:rPr>
              <w:t>Unidade</w:t>
            </w:r>
          </w:p>
        </w:tc>
      </w:tr>
      <w:tr w:rsidR="00B27666" w:rsidRPr="00B27666" w14:paraId="48B0B2D6" w14:textId="77777777" w:rsidTr="0064185F">
        <w:trPr>
          <w:jc w:val="center"/>
        </w:trPr>
        <w:tc>
          <w:tcPr>
            <w:tcW w:w="2405" w:type="dxa"/>
            <w:vAlign w:val="center"/>
          </w:tcPr>
          <w:p w14:paraId="3F868D05" w14:textId="3DA5E5C3" w:rsidR="007938D0" w:rsidRPr="00B27666" w:rsidRDefault="007938D0" w:rsidP="00C74418">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IN004 - </w:t>
            </w:r>
            <w:r w:rsidRPr="00B27666">
              <w:rPr>
                <w:rFonts w:eastAsiaTheme="minorHAnsi"/>
                <w:sz w:val="20"/>
                <w:szCs w:val="20"/>
              </w:rPr>
              <w:t>Tarifa média praticada</w:t>
            </w:r>
          </w:p>
        </w:tc>
        <w:tc>
          <w:tcPr>
            <w:tcW w:w="3969" w:type="dxa"/>
            <w:vAlign w:val="center"/>
          </w:tcPr>
          <w:p w14:paraId="6B05B178" w14:textId="626816B1" w:rsidR="00C74418" w:rsidRPr="00B27666" w:rsidRDefault="00525FEA" w:rsidP="002A259D">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FN001</m:t>
                    </m:r>
                  </m:num>
                  <m:den>
                    <m:r>
                      <w:rPr>
                        <w:rFonts w:ascii="Cambria Math" w:hAnsi="Cambria Math"/>
                        <w:noProof/>
                        <w:sz w:val="20"/>
                        <w:szCs w:val="20"/>
                      </w:rPr>
                      <m:t>AG011+ES007</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1.000</m:t>
                    </m:r>
                  </m:den>
                </m:f>
              </m:oMath>
            </m:oMathPara>
          </w:p>
          <w:p w14:paraId="5BE66432" w14:textId="77777777" w:rsidR="00C74418" w:rsidRPr="00B27666" w:rsidRDefault="00C74418" w:rsidP="002A259D">
            <w:pPr>
              <w:pStyle w:val="Corpodetexto"/>
              <w:spacing w:before="0" w:after="0"/>
              <w:ind w:right="119"/>
              <w:jc w:val="center"/>
              <w:rPr>
                <w:rFonts w:eastAsiaTheme="minorHAnsi"/>
                <w:b/>
                <w:bCs/>
                <w:sz w:val="20"/>
                <w:szCs w:val="20"/>
              </w:rPr>
            </w:pPr>
          </w:p>
          <w:p w14:paraId="27DCDC40" w14:textId="193D3351" w:rsidR="007938D0" w:rsidRPr="00B27666" w:rsidRDefault="007938D0" w:rsidP="002A259D">
            <w:pPr>
              <w:pStyle w:val="Corpodetexto"/>
              <w:spacing w:before="0" w:after="0"/>
              <w:ind w:right="119"/>
              <w:jc w:val="center"/>
              <w:rPr>
                <w:noProof/>
                <w:sz w:val="20"/>
                <w:szCs w:val="20"/>
              </w:rPr>
            </w:pPr>
            <w:r w:rsidRPr="00B27666">
              <w:rPr>
                <w:rFonts w:eastAsiaTheme="minorHAnsi"/>
                <w:b/>
                <w:bCs/>
                <w:sz w:val="20"/>
                <w:szCs w:val="20"/>
              </w:rPr>
              <w:t xml:space="preserve">Comentários: </w:t>
            </w:r>
            <w:r w:rsidRPr="00B27666">
              <w:rPr>
                <w:rFonts w:eastAsiaTheme="minorHAnsi"/>
                <w:sz w:val="20"/>
                <w:szCs w:val="20"/>
              </w:rPr>
              <w:t>FN001 = FN002 + FN003 + FN007 + FN038</w:t>
            </w:r>
          </w:p>
        </w:tc>
        <w:tc>
          <w:tcPr>
            <w:tcW w:w="4536" w:type="dxa"/>
            <w:vAlign w:val="center"/>
          </w:tcPr>
          <w:p w14:paraId="460D63C2" w14:textId="77777777" w:rsidR="007938D0" w:rsidRPr="00B27666" w:rsidRDefault="007938D0" w:rsidP="00C74418">
            <w:pPr>
              <w:autoSpaceDE w:val="0"/>
              <w:autoSpaceDN w:val="0"/>
              <w:adjustRightInd w:val="0"/>
              <w:rPr>
                <w:rFonts w:ascii="Arial" w:eastAsiaTheme="minorHAnsi" w:hAnsi="Arial" w:cs="Arial"/>
                <w:szCs w:val="20"/>
              </w:rPr>
            </w:pPr>
            <w:r w:rsidRPr="00B27666">
              <w:rPr>
                <w:rFonts w:ascii="Arial" w:eastAsiaTheme="minorHAnsi" w:hAnsi="Arial" w:cs="Arial"/>
                <w:szCs w:val="20"/>
              </w:rPr>
              <w:t>AG011: Volume de água faturado</w:t>
            </w:r>
          </w:p>
          <w:p w14:paraId="0AB8ED36" w14:textId="77777777" w:rsidR="007938D0" w:rsidRPr="00B27666" w:rsidRDefault="007938D0" w:rsidP="00C74418">
            <w:pPr>
              <w:autoSpaceDE w:val="0"/>
              <w:autoSpaceDN w:val="0"/>
              <w:adjustRightInd w:val="0"/>
              <w:rPr>
                <w:rFonts w:ascii="Arial" w:eastAsiaTheme="minorHAnsi" w:hAnsi="Arial" w:cs="Arial"/>
                <w:szCs w:val="20"/>
              </w:rPr>
            </w:pPr>
            <w:r w:rsidRPr="00B27666">
              <w:rPr>
                <w:rFonts w:ascii="Arial" w:eastAsiaTheme="minorHAnsi" w:hAnsi="Arial" w:cs="Arial"/>
                <w:szCs w:val="20"/>
              </w:rPr>
              <w:t>ES007: Volume de esgotos faturado</w:t>
            </w:r>
          </w:p>
          <w:p w14:paraId="7370DB06" w14:textId="77777777" w:rsidR="007938D0" w:rsidRPr="00B27666" w:rsidRDefault="007938D0" w:rsidP="00C74418">
            <w:pPr>
              <w:autoSpaceDE w:val="0"/>
              <w:autoSpaceDN w:val="0"/>
              <w:adjustRightInd w:val="0"/>
              <w:rPr>
                <w:rFonts w:ascii="Arial" w:eastAsiaTheme="minorHAnsi" w:hAnsi="Arial" w:cs="Arial"/>
                <w:szCs w:val="20"/>
              </w:rPr>
            </w:pPr>
            <w:r w:rsidRPr="00B27666">
              <w:rPr>
                <w:rFonts w:ascii="Arial" w:eastAsiaTheme="minorHAnsi" w:hAnsi="Arial" w:cs="Arial"/>
                <w:szCs w:val="20"/>
              </w:rPr>
              <w:t>FN002: Receita operacional direta de água</w:t>
            </w:r>
          </w:p>
          <w:p w14:paraId="4B8F6E0A" w14:textId="77777777" w:rsidR="007938D0" w:rsidRPr="00B27666" w:rsidRDefault="007938D0" w:rsidP="00C74418">
            <w:pPr>
              <w:autoSpaceDE w:val="0"/>
              <w:autoSpaceDN w:val="0"/>
              <w:adjustRightInd w:val="0"/>
              <w:rPr>
                <w:rFonts w:ascii="Arial" w:eastAsiaTheme="minorHAnsi" w:hAnsi="Arial" w:cs="Arial"/>
                <w:szCs w:val="20"/>
              </w:rPr>
            </w:pPr>
            <w:r w:rsidRPr="00B27666">
              <w:rPr>
                <w:rFonts w:ascii="Arial" w:eastAsiaTheme="minorHAnsi" w:hAnsi="Arial" w:cs="Arial"/>
                <w:szCs w:val="20"/>
              </w:rPr>
              <w:t>FN003: Receita operacional direta de esgoto</w:t>
            </w:r>
          </w:p>
          <w:p w14:paraId="587D4F05" w14:textId="77777777" w:rsidR="007938D0" w:rsidRPr="00B27666" w:rsidRDefault="007938D0" w:rsidP="00C74418">
            <w:pPr>
              <w:autoSpaceDE w:val="0"/>
              <w:autoSpaceDN w:val="0"/>
              <w:adjustRightInd w:val="0"/>
              <w:rPr>
                <w:rFonts w:ascii="Arial" w:eastAsiaTheme="minorHAnsi" w:hAnsi="Arial" w:cs="Arial"/>
                <w:szCs w:val="20"/>
              </w:rPr>
            </w:pPr>
            <w:r w:rsidRPr="00B27666">
              <w:rPr>
                <w:rFonts w:ascii="Arial" w:eastAsiaTheme="minorHAnsi" w:hAnsi="Arial" w:cs="Arial"/>
                <w:szCs w:val="20"/>
              </w:rPr>
              <w:t>FN007: Receita operacional direta de água exportada (bruta ou tratada)</w:t>
            </w:r>
          </w:p>
          <w:p w14:paraId="5EFA3826" w14:textId="5A4D6767" w:rsidR="007938D0" w:rsidRPr="00B27666" w:rsidRDefault="007938D0" w:rsidP="00C74418">
            <w:pPr>
              <w:autoSpaceDE w:val="0"/>
              <w:autoSpaceDN w:val="0"/>
              <w:adjustRightInd w:val="0"/>
              <w:rPr>
                <w:rFonts w:ascii="Arial" w:eastAsiaTheme="minorHAnsi" w:hAnsi="Arial" w:cs="Arial"/>
                <w:szCs w:val="20"/>
              </w:rPr>
            </w:pPr>
            <w:r w:rsidRPr="00B27666">
              <w:rPr>
                <w:rFonts w:ascii="Arial" w:eastAsiaTheme="minorHAnsi" w:hAnsi="Arial" w:cs="Arial"/>
                <w:szCs w:val="20"/>
              </w:rPr>
              <w:t>FN038: Receita operacional direta - esgoto bruto importado</w:t>
            </w:r>
          </w:p>
        </w:tc>
        <w:tc>
          <w:tcPr>
            <w:tcW w:w="1559" w:type="dxa"/>
            <w:vAlign w:val="center"/>
          </w:tcPr>
          <w:p w14:paraId="13AE1A81" w14:textId="5FC89574" w:rsidR="007938D0" w:rsidRPr="00B27666" w:rsidRDefault="00C74418" w:rsidP="0064185F">
            <w:pPr>
              <w:pStyle w:val="Corpodetexto"/>
              <w:spacing w:before="0" w:after="0"/>
              <w:ind w:right="119"/>
              <w:jc w:val="left"/>
              <w:rPr>
                <w:rFonts w:eastAsiaTheme="minorHAnsi"/>
                <w:sz w:val="20"/>
                <w:szCs w:val="20"/>
              </w:rPr>
            </w:pPr>
            <w:r w:rsidRPr="00B27666">
              <w:rPr>
                <w:rFonts w:eastAsiaTheme="minorHAnsi"/>
                <w:sz w:val="20"/>
                <w:szCs w:val="20"/>
              </w:rPr>
              <w:t>Anual</w:t>
            </w:r>
          </w:p>
        </w:tc>
        <w:tc>
          <w:tcPr>
            <w:tcW w:w="1134" w:type="dxa"/>
            <w:vAlign w:val="center"/>
          </w:tcPr>
          <w:p w14:paraId="4048ECC9" w14:textId="17F10088" w:rsidR="007938D0" w:rsidRPr="00B27666" w:rsidRDefault="007938D0" w:rsidP="0064185F">
            <w:pPr>
              <w:pStyle w:val="Corpodetexto"/>
              <w:spacing w:before="0" w:after="0"/>
              <w:ind w:right="119"/>
              <w:jc w:val="left"/>
              <w:rPr>
                <w:rFonts w:eastAsiaTheme="minorHAnsi"/>
                <w:sz w:val="20"/>
                <w:szCs w:val="20"/>
              </w:rPr>
            </w:pPr>
            <w:r w:rsidRPr="00B27666">
              <w:rPr>
                <w:rFonts w:eastAsiaTheme="minorHAnsi"/>
                <w:sz w:val="20"/>
                <w:szCs w:val="20"/>
              </w:rPr>
              <w:t>R$/m³</w:t>
            </w:r>
          </w:p>
        </w:tc>
      </w:tr>
      <w:tr w:rsidR="00B27666" w:rsidRPr="00B27666" w14:paraId="1486C614" w14:textId="77777777" w:rsidTr="0064185F">
        <w:trPr>
          <w:jc w:val="center"/>
        </w:trPr>
        <w:tc>
          <w:tcPr>
            <w:tcW w:w="2405" w:type="dxa"/>
            <w:vAlign w:val="center"/>
          </w:tcPr>
          <w:p w14:paraId="3DC99116" w14:textId="63E30B32" w:rsidR="007938D0" w:rsidRPr="00B27666" w:rsidRDefault="007938D0" w:rsidP="007938D0">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IN005 - </w:t>
            </w:r>
            <w:r w:rsidRPr="00B27666">
              <w:rPr>
                <w:rFonts w:eastAsiaTheme="minorHAnsi"/>
                <w:sz w:val="20"/>
                <w:szCs w:val="20"/>
              </w:rPr>
              <w:t>Tarifa média de água</w:t>
            </w:r>
          </w:p>
        </w:tc>
        <w:tc>
          <w:tcPr>
            <w:tcW w:w="3969" w:type="dxa"/>
            <w:vAlign w:val="center"/>
          </w:tcPr>
          <w:p w14:paraId="78CFCE8F" w14:textId="3AE8430C" w:rsidR="007938D0" w:rsidRPr="00B27666" w:rsidRDefault="00525FEA" w:rsidP="007938D0">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FN002</m:t>
                    </m:r>
                  </m:num>
                  <m:den>
                    <m:r>
                      <w:rPr>
                        <w:rFonts w:ascii="Cambria Math" w:hAnsi="Cambria Math"/>
                        <w:noProof/>
                        <w:sz w:val="20"/>
                        <w:szCs w:val="20"/>
                      </w:rPr>
                      <m:t>AG011-AG017-AG019</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1.000</m:t>
                    </m:r>
                  </m:den>
                </m:f>
              </m:oMath>
            </m:oMathPara>
          </w:p>
        </w:tc>
        <w:tc>
          <w:tcPr>
            <w:tcW w:w="4536" w:type="dxa"/>
            <w:vAlign w:val="center"/>
          </w:tcPr>
          <w:p w14:paraId="27B5F126" w14:textId="77777777" w:rsidR="007938D0" w:rsidRPr="00B27666" w:rsidRDefault="007938D0" w:rsidP="007938D0">
            <w:pPr>
              <w:autoSpaceDE w:val="0"/>
              <w:autoSpaceDN w:val="0"/>
              <w:adjustRightInd w:val="0"/>
              <w:rPr>
                <w:rFonts w:ascii="Arial" w:eastAsiaTheme="minorHAnsi" w:hAnsi="Arial" w:cs="Arial"/>
                <w:szCs w:val="20"/>
              </w:rPr>
            </w:pPr>
            <w:r w:rsidRPr="00B27666">
              <w:rPr>
                <w:rFonts w:ascii="Arial" w:eastAsiaTheme="minorHAnsi" w:hAnsi="Arial" w:cs="Arial"/>
                <w:szCs w:val="20"/>
              </w:rPr>
              <w:t>AG011: Volume de água faturado</w:t>
            </w:r>
          </w:p>
          <w:p w14:paraId="09F11863" w14:textId="77777777" w:rsidR="007938D0" w:rsidRPr="00B27666" w:rsidRDefault="007938D0" w:rsidP="007938D0">
            <w:pPr>
              <w:autoSpaceDE w:val="0"/>
              <w:autoSpaceDN w:val="0"/>
              <w:adjustRightInd w:val="0"/>
              <w:rPr>
                <w:rFonts w:ascii="Arial" w:eastAsiaTheme="minorHAnsi" w:hAnsi="Arial" w:cs="Arial"/>
                <w:szCs w:val="20"/>
              </w:rPr>
            </w:pPr>
            <w:r w:rsidRPr="00B27666">
              <w:rPr>
                <w:rFonts w:ascii="Arial" w:eastAsiaTheme="minorHAnsi" w:hAnsi="Arial" w:cs="Arial"/>
                <w:szCs w:val="20"/>
              </w:rPr>
              <w:t>AG017: Volume de água bruta exportado</w:t>
            </w:r>
          </w:p>
          <w:p w14:paraId="01413412" w14:textId="77777777" w:rsidR="007938D0" w:rsidRPr="00B27666" w:rsidRDefault="007938D0" w:rsidP="007938D0">
            <w:pPr>
              <w:autoSpaceDE w:val="0"/>
              <w:autoSpaceDN w:val="0"/>
              <w:adjustRightInd w:val="0"/>
              <w:rPr>
                <w:rFonts w:ascii="Arial" w:eastAsiaTheme="minorHAnsi" w:hAnsi="Arial" w:cs="Arial"/>
                <w:szCs w:val="20"/>
              </w:rPr>
            </w:pPr>
            <w:r w:rsidRPr="00B27666">
              <w:rPr>
                <w:rFonts w:ascii="Arial" w:eastAsiaTheme="minorHAnsi" w:hAnsi="Arial" w:cs="Arial"/>
                <w:szCs w:val="20"/>
              </w:rPr>
              <w:t>AG019: Volume de água tratada exportado</w:t>
            </w:r>
          </w:p>
          <w:p w14:paraId="57342E6C" w14:textId="3D7744CF" w:rsidR="007938D0" w:rsidRPr="00B27666" w:rsidRDefault="007938D0" w:rsidP="007938D0">
            <w:pPr>
              <w:autoSpaceDE w:val="0"/>
              <w:autoSpaceDN w:val="0"/>
              <w:adjustRightInd w:val="0"/>
              <w:rPr>
                <w:rFonts w:ascii="Arial" w:eastAsiaTheme="minorHAnsi" w:hAnsi="Arial" w:cs="Arial"/>
                <w:szCs w:val="20"/>
              </w:rPr>
            </w:pPr>
            <w:r w:rsidRPr="00B27666">
              <w:rPr>
                <w:rFonts w:ascii="Arial" w:eastAsiaTheme="minorHAnsi" w:hAnsi="Arial" w:cs="Arial"/>
                <w:szCs w:val="20"/>
              </w:rPr>
              <w:t>FN002: Receita operacional direta de água</w:t>
            </w:r>
          </w:p>
        </w:tc>
        <w:tc>
          <w:tcPr>
            <w:tcW w:w="1559" w:type="dxa"/>
            <w:vAlign w:val="center"/>
          </w:tcPr>
          <w:p w14:paraId="1C2CD21F" w14:textId="551BE7A5" w:rsidR="007938D0" w:rsidRPr="00B27666" w:rsidRDefault="007938D0" w:rsidP="0064185F">
            <w:pPr>
              <w:pStyle w:val="Corpodetexto"/>
              <w:spacing w:before="0" w:after="0"/>
              <w:ind w:right="119"/>
              <w:jc w:val="left"/>
              <w:rPr>
                <w:rFonts w:eastAsiaTheme="minorHAnsi"/>
                <w:sz w:val="20"/>
                <w:szCs w:val="20"/>
              </w:rPr>
            </w:pPr>
            <w:r w:rsidRPr="00B27666">
              <w:rPr>
                <w:rFonts w:eastAsiaTheme="minorHAnsi"/>
                <w:sz w:val="20"/>
                <w:szCs w:val="20"/>
              </w:rPr>
              <w:t>Anual</w:t>
            </w:r>
          </w:p>
        </w:tc>
        <w:tc>
          <w:tcPr>
            <w:tcW w:w="1134" w:type="dxa"/>
            <w:vAlign w:val="center"/>
          </w:tcPr>
          <w:p w14:paraId="07E5C36C" w14:textId="193B8A14" w:rsidR="007938D0" w:rsidRPr="00B27666" w:rsidRDefault="007938D0" w:rsidP="0064185F">
            <w:pPr>
              <w:pStyle w:val="Corpodetexto"/>
              <w:spacing w:before="0" w:after="0"/>
              <w:ind w:right="119"/>
              <w:jc w:val="left"/>
              <w:rPr>
                <w:rFonts w:eastAsiaTheme="minorHAnsi"/>
                <w:sz w:val="20"/>
                <w:szCs w:val="20"/>
              </w:rPr>
            </w:pPr>
            <w:r w:rsidRPr="00B27666">
              <w:rPr>
                <w:rFonts w:eastAsiaTheme="minorHAnsi"/>
                <w:sz w:val="20"/>
                <w:szCs w:val="20"/>
              </w:rPr>
              <w:t>R$/m³</w:t>
            </w:r>
          </w:p>
        </w:tc>
      </w:tr>
      <w:tr w:rsidR="00B27666" w:rsidRPr="00B27666" w14:paraId="6814AA0F" w14:textId="77777777" w:rsidTr="0064185F">
        <w:trPr>
          <w:jc w:val="center"/>
        </w:trPr>
        <w:tc>
          <w:tcPr>
            <w:tcW w:w="2405" w:type="dxa"/>
            <w:vAlign w:val="center"/>
          </w:tcPr>
          <w:p w14:paraId="11699774" w14:textId="6213043D" w:rsidR="007938D0" w:rsidRPr="00B27666" w:rsidRDefault="007938D0" w:rsidP="005742D2">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IN006 - </w:t>
            </w:r>
            <w:r w:rsidRPr="00B27666">
              <w:rPr>
                <w:rFonts w:eastAsiaTheme="minorHAnsi"/>
                <w:sz w:val="20"/>
                <w:szCs w:val="20"/>
              </w:rPr>
              <w:t>Tarifa média de esgoto</w:t>
            </w:r>
          </w:p>
        </w:tc>
        <w:tc>
          <w:tcPr>
            <w:tcW w:w="3969" w:type="dxa"/>
            <w:vAlign w:val="center"/>
          </w:tcPr>
          <w:p w14:paraId="1AE3FABC" w14:textId="6A6DBBCD" w:rsidR="005742D2" w:rsidRPr="00B27666" w:rsidRDefault="00525FEA" w:rsidP="002A259D">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FN003</m:t>
                    </m:r>
                  </m:num>
                  <m:den>
                    <m:r>
                      <w:rPr>
                        <w:rFonts w:ascii="Cambria Math" w:hAnsi="Cambria Math"/>
                        <w:noProof/>
                        <w:sz w:val="20"/>
                        <w:szCs w:val="20"/>
                      </w:rPr>
                      <m:t>ES007-ES013</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1.000</m:t>
                    </m:r>
                  </m:den>
                </m:f>
              </m:oMath>
            </m:oMathPara>
          </w:p>
        </w:tc>
        <w:tc>
          <w:tcPr>
            <w:tcW w:w="4536" w:type="dxa"/>
            <w:vAlign w:val="center"/>
          </w:tcPr>
          <w:p w14:paraId="2E4736D7" w14:textId="77777777" w:rsidR="007938D0" w:rsidRPr="00B27666" w:rsidRDefault="007938D0" w:rsidP="005742D2">
            <w:pPr>
              <w:autoSpaceDE w:val="0"/>
              <w:autoSpaceDN w:val="0"/>
              <w:adjustRightInd w:val="0"/>
              <w:rPr>
                <w:rFonts w:ascii="Arial" w:eastAsiaTheme="minorHAnsi" w:hAnsi="Arial" w:cs="Arial"/>
                <w:szCs w:val="20"/>
              </w:rPr>
            </w:pPr>
            <w:r w:rsidRPr="00B27666">
              <w:rPr>
                <w:rFonts w:ascii="Arial" w:eastAsiaTheme="minorHAnsi" w:hAnsi="Arial" w:cs="Arial"/>
                <w:szCs w:val="20"/>
              </w:rPr>
              <w:t>ES007: Volume de esgotos faturado</w:t>
            </w:r>
          </w:p>
          <w:p w14:paraId="7D0F8FB9" w14:textId="77777777" w:rsidR="007938D0" w:rsidRPr="00B27666" w:rsidRDefault="007938D0" w:rsidP="005742D2">
            <w:pPr>
              <w:autoSpaceDE w:val="0"/>
              <w:autoSpaceDN w:val="0"/>
              <w:adjustRightInd w:val="0"/>
              <w:rPr>
                <w:rFonts w:ascii="Arial" w:eastAsiaTheme="minorHAnsi" w:hAnsi="Arial" w:cs="Arial"/>
                <w:szCs w:val="20"/>
              </w:rPr>
            </w:pPr>
            <w:r w:rsidRPr="00B27666">
              <w:rPr>
                <w:rFonts w:ascii="Arial" w:eastAsiaTheme="minorHAnsi" w:hAnsi="Arial" w:cs="Arial"/>
                <w:szCs w:val="20"/>
              </w:rPr>
              <w:t>ES013: Volume de esgotos bruto importado</w:t>
            </w:r>
          </w:p>
          <w:p w14:paraId="3716BD9D" w14:textId="5909A032" w:rsidR="007938D0" w:rsidRPr="00B27666" w:rsidRDefault="007938D0" w:rsidP="005742D2">
            <w:pPr>
              <w:autoSpaceDE w:val="0"/>
              <w:autoSpaceDN w:val="0"/>
              <w:adjustRightInd w:val="0"/>
              <w:rPr>
                <w:rFonts w:ascii="Arial" w:eastAsiaTheme="minorHAnsi" w:hAnsi="Arial" w:cs="Arial"/>
                <w:szCs w:val="20"/>
              </w:rPr>
            </w:pPr>
            <w:r w:rsidRPr="00B27666">
              <w:rPr>
                <w:rFonts w:ascii="Arial" w:eastAsiaTheme="minorHAnsi" w:hAnsi="Arial" w:cs="Arial"/>
                <w:szCs w:val="20"/>
              </w:rPr>
              <w:t>FN003: Receita operacional direta de esgoto</w:t>
            </w:r>
          </w:p>
        </w:tc>
        <w:tc>
          <w:tcPr>
            <w:tcW w:w="1559" w:type="dxa"/>
            <w:vAlign w:val="center"/>
          </w:tcPr>
          <w:p w14:paraId="6A3961E1" w14:textId="27C87721" w:rsidR="007938D0" w:rsidRPr="00B27666" w:rsidRDefault="005742D2" w:rsidP="0064185F">
            <w:pPr>
              <w:pStyle w:val="Corpodetexto"/>
              <w:spacing w:before="0" w:after="0"/>
              <w:ind w:right="119"/>
              <w:jc w:val="left"/>
              <w:rPr>
                <w:rFonts w:eastAsiaTheme="minorHAnsi"/>
                <w:sz w:val="20"/>
                <w:szCs w:val="20"/>
              </w:rPr>
            </w:pPr>
            <w:r w:rsidRPr="00B27666">
              <w:rPr>
                <w:rFonts w:eastAsiaTheme="minorHAnsi"/>
                <w:sz w:val="20"/>
                <w:szCs w:val="20"/>
              </w:rPr>
              <w:t>Anual</w:t>
            </w:r>
          </w:p>
        </w:tc>
        <w:tc>
          <w:tcPr>
            <w:tcW w:w="1134" w:type="dxa"/>
            <w:vAlign w:val="center"/>
          </w:tcPr>
          <w:p w14:paraId="7E74F62A" w14:textId="7E85B338" w:rsidR="007938D0" w:rsidRPr="00B27666" w:rsidRDefault="007938D0" w:rsidP="0064185F">
            <w:pPr>
              <w:pStyle w:val="Corpodetexto"/>
              <w:spacing w:before="0" w:after="0"/>
              <w:ind w:right="119"/>
              <w:jc w:val="left"/>
              <w:rPr>
                <w:rFonts w:eastAsiaTheme="minorHAnsi"/>
                <w:sz w:val="20"/>
                <w:szCs w:val="20"/>
              </w:rPr>
            </w:pPr>
            <w:r w:rsidRPr="00B27666">
              <w:rPr>
                <w:rFonts w:eastAsiaTheme="minorHAnsi"/>
                <w:sz w:val="20"/>
                <w:szCs w:val="20"/>
              </w:rPr>
              <w:t>R$/m³</w:t>
            </w:r>
          </w:p>
        </w:tc>
      </w:tr>
      <w:tr w:rsidR="00B27666" w:rsidRPr="00B27666" w14:paraId="2F862185" w14:textId="77777777" w:rsidTr="00B27666">
        <w:trPr>
          <w:jc w:val="center"/>
        </w:trPr>
        <w:tc>
          <w:tcPr>
            <w:tcW w:w="2405" w:type="dxa"/>
            <w:vAlign w:val="center"/>
          </w:tcPr>
          <w:p w14:paraId="7BCCE493" w14:textId="58B20899" w:rsidR="007938D0" w:rsidRPr="00B27666" w:rsidRDefault="007938D0" w:rsidP="0064185F">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IN003 - </w:t>
            </w:r>
            <w:r w:rsidRPr="00B27666">
              <w:rPr>
                <w:rFonts w:eastAsiaTheme="minorHAnsi"/>
                <w:sz w:val="20"/>
                <w:szCs w:val="20"/>
              </w:rPr>
              <w:t>Despesa total com os serviços por m³ faturado</w:t>
            </w:r>
          </w:p>
        </w:tc>
        <w:tc>
          <w:tcPr>
            <w:tcW w:w="3969" w:type="dxa"/>
            <w:vAlign w:val="center"/>
          </w:tcPr>
          <w:p w14:paraId="7E69E784" w14:textId="4D84F7EB" w:rsidR="0064185F" w:rsidRPr="00B27666" w:rsidRDefault="00525FEA" w:rsidP="002A259D">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FN017</m:t>
                    </m:r>
                  </m:num>
                  <m:den>
                    <m:r>
                      <w:rPr>
                        <w:rFonts w:ascii="Cambria Math" w:hAnsi="Cambria Math"/>
                        <w:noProof/>
                        <w:sz w:val="20"/>
                        <w:szCs w:val="20"/>
                      </w:rPr>
                      <m:t>AG011+ES007</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1.000</m:t>
                    </m:r>
                  </m:den>
                </m:f>
              </m:oMath>
            </m:oMathPara>
          </w:p>
        </w:tc>
        <w:tc>
          <w:tcPr>
            <w:tcW w:w="4536" w:type="dxa"/>
            <w:vAlign w:val="center"/>
          </w:tcPr>
          <w:p w14:paraId="2384F8B1" w14:textId="77777777" w:rsidR="007938D0" w:rsidRPr="00B27666" w:rsidRDefault="007938D0"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AG011: Volume de água faturado</w:t>
            </w:r>
          </w:p>
          <w:p w14:paraId="3F455B38" w14:textId="77777777" w:rsidR="007938D0" w:rsidRPr="00B27666" w:rsidRDefault="007938D0"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ES007: Volume de esgotos faturado</w:t>
            </w:r>
          </w:p>
          <w:p w14:paraId="3FE3A691" w14:textId="62C940AB" w:rsidR="007938D0" w:rsidRPr="00B27666" w:rsidRDefault="007938D0"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FN017: Despesas totais com os serviços (DTS)</w:t>
            </w:r>
          </w:p>
        </w:tc>
        <w:tc>
          <w:tcPr>
            <w:tcW w:w="1559" w:type="dxa"/>
            <w:vAlign w:val="center"/>
          </w:tcPr>
          <w:p w14:paraId="094EBDA5" w14:textId="50E3E18B" w:rsidR="007938D0" w:rsidRPr="00B27666" w:rsidRDefault="0064185F" w:rsidP="00B27666">
            <w:pPr>
              <w:pStyle w:val="Corpodetexto"/>
              <w:spacing w:before="0" w:after="0"/>
              <w:ind w:right="119"/>
              <w:jc w:val="left"/>
              <w:rPr>
                <w:rFonts w:eastAsiaTheme="minorHAnsi"/>
                <w:sz w:val="20"/>
                <w:szCs w:val="20"/>
              </w:rPr>
            </w:pPr>
            <w:r w:rsidRPr="00B27666">
              <w:rPr>
                <w:rFonts w:eastAsiaTheme="minorHAnsi"/>
                <w:sz w:val="20"/>
                <w:szCs w:val="20"/>
              </w:rPr>
              <w:t>Anual</w:t>
            </w:r>
          </w:p>
        </w:tc>
        <w:tc>
          <w:tcPr>
            <w:tcW w:w="1134" w:type="dxa"/>
            <w:vAlign w:val="center"/>
          </w:tcPr>
          <w:p w14:paraId="1B79ED02" w14:textId="366CDC5D" w:rsidR="007938D0" w:rsidRPr="00B27666" w:rsidRDefault="007938D0" w:rsidP="00B27666">
            <w:pPr>
              <w:pStyle w:val="Corpodetexto"/>
              <w:spacing w:before="0" w:after="0"/>
              <w:ind w:right="119"/>
              <w:jc w:val="left"/>
              <w:rPr>
                <w:rFonts w:eastAsiaTheme="minorHAnsi"/>
                <w:sz w:val="20"/>
                <w:szCs w:val="20"/>
              </w:rPr>
            </w:pPr>
            <w:r w:rsidRPr="00B27666">
              <w:rPr>
                <w:rFonts w:eastAsiaTheme="minorHAnsi"/>
                <w:sz w:val="20"/>
                <w:szCs w:val="20"/>
              </w:rPr>
              <w:t>R$/m³</w:t>
            </w:r>
          </w:p>
        </w:tc>
      </w:tr>
      <w:tr w:rsidR="00B27666" w:rsidRPr="00B27666" w14:paraId="10B27CC3" w14:textId="77777777" w:rsidTr="00B27666">
        <w:trPr>
          <w:jc w:val="center"/>
        </w:trPr>
        <w:tc>
          <w:tcPr>
            <w:tcW w:w="2405" w:type="dxa"/>
            <w:vAlign w:val="center"/>
          </w:tcPr>
          <w:p w14:paraId="47C0C335" w14:textId="3631AA60" w:rsidR="007938D0" w:rsidRPr="00B27666" w:rsidRDefault="007938D0"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IN008 - </w:t>
            </w:r>
            <w:r w:rsidRPr="00B27666">
              <w:rPr>
                <w:rFonts w:eastAsiaTheme="minorHAnsi"/>
                <w:sz w:val="20"/>
                <w:szCs w:val="20"/>
              </w:rPr>
              <w:t>Despesa média anual por empregado</w:t>
            </w:r>
          </w:p>
        </w:tc>
        <w:tc>
          <w:tcPr>
            <w:tcW w:w="3969" w:type="dxa"/>
            <w:vAlign w:val="center"/>
          </w:tcPr>
          <w:p w14:paraId="7A1682C9" w14:textId="07C14083" w:rsidR="00B27666" w:rsidRPr="00B27666" w:rsidRDefault="00525FEA" w:rsidP="002A259D">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FN010</m:t>
                    </m:r>
                  </m:num>
                  <m:den>
                    <m:r>
                      <w:rPr>
                        <w:rFonts w:ascii="Cambria Math" w:hAnsi="Cambria Math"/>
                        <w:noProof/>
                        <w:sz w:val="20"/>
                        <w:szCs w:val="20"/>
                      </w:rPr>
                      <m:t>FN026</m:t>
                    </m:r>
                  </m:den>
                </m:f>
              </m:oMath>
            </m:oMathPara>
          </w:p>
          <w:p w14:paraId="490DA491" w14:textId="193476D3" w:rsidR="007938D0" w:rsidRPr="00B27666" w:rsidRDefault="007938D0" w:rsidP="002A259D">
            <w:pPr>
              <w:pStyle w:val="Corpodetexto"/>
              <w:spacing w:before="0" w:after="0"/>
              <w:ind w:right="119"/>
              <w:jc w:val="center"/>
              <w:rPr>
                <w:noProof/>
                <w:sz w:val="20"/>
                <w:szCs w:val="20"/>
              </w:rPr>
            </w:pPr>
            <w:r w:rsidRPr="00B27666">
              <w:rPr>
                <w:rFonts w:eastAsiaTheme="minorHAnsi"/>
                <w:b/>
                <w:bCs/>
                <w:sz w:val="20"/>
                <w:szCs w:val="20"/>
              </w:rPr>
              <w:t xml:space="preserve">Comentários: </w:t>
            </w:r>
            <w:r w:rsidRPr="00B27666">
              <w:rPr>
                <w:rFonts w:eastAsiaTheme="minorHAnsi"/>
                <w:sz w:val="20"/>
                <w:szCs w:val="20"/>
              </w:rPr>
              <w:t>FN026*: utiliza-se a média aritmética dos valores do ano de referência e do ano anterior ao mesmo.</w:t>
            </w:r>
          </w:p>
        </w:tc>
        <w:tc>
          <w:tcPr>
            <w:tcW w:w="4536" w:type="dxa"/>
            <w:vAlign w:val="center"/>
          </w:tcPr>
          <w:p w14:paraId="7E302891" w14:textId="77777777" w:rsidR="007938D0" w:rsidRPr="00B27666" w:rsidRDefault="007938D0"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FN010: Despesa com pessoal próprio</w:t>
            </w:r>
          </w:p>
          <w:p w14:paraId="2B6F2020" w14:textId="189131A6" w:rsidR="007938D0" w:rsidRPr="00B27666" w:rsidRDefault="007938D0"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FN026: Quantidade total de empregados próprios</w:t>
            </w:r>
          </w:p>
        </w:tc>
        <w:tc>
          <w:tcPr>
            <w:tcW w:w="1559" w:type="dxa"/>
            <w:vAlign w:val="center"/>
          </w:tcPr>
          <w:p w14:paraId="7A8689CC" w14:textId="514FBE34" w:rsidR="007938D0" w:rsidRPr="00B27666" w:rsidRDefault="00B27666" w:rsidP="00B27666">
            <w:pPr>
              <w:pStyle w:val="Corpodetexto"/>
              <w:spacing w:before="0" w:after="0"/>
              <w:ind w:right="119"/>
              <w:jc w:val="left"/>
              <w:rPr>
                <w:rFonts w:eastAsiaTheme="minorHAnsi"/>
                <w:sz w:val="20"/>
                <w:szCs w:val="20"/>
              </w:rPr>
            </w:pPr>
            <w:r w:rsidRPr="00B27666">
              <w:rPr>
                <w:rFonts w:eastAsiaTheme="minorHAnsi"/>
                <w:sz w:val="20"/>
                <w:szCs w:val="20"/>
              </w:rPr>
              <w:t>Anual</w:t>
            </w:r>
          </w:p>
        </w:tc>
        <w:tc>
          <w:tcPr>
            <w:tcW w:w="1134" w:type="dxa"/>
            <w:vAlign w:val="center"/>
          </w:tcPr>
          <w:p w14:paraId="6130301C" w14:textId="2CCE1EF6" w:rsidR="007938D0" w:rsidRPr="00B27666" w:rsidRDefault="007938D0" w:rsidP="00B27666">
            <w:pPr>
              <w:pStyle w:val="Corpodetexto"/>
              <w:spacing w:before="0" w:after="0"/>
              <w:ind w:right="119"/>
              <w:jc w:val="left"/>
              <w:rPr>
                <w:rFonts w:eastAsiaTheme="minorHAnsi"/>
                <w:sz w:val="20"/>
                <w:szCs w:val="20"/>
              </w:rPr>
            </w:pPr>
            <w:r w:rsidRPr="00B27666">
              <w:rPr>
                <w:rFonts w:eastAsiaTheme="minorHAnsi"/>
                <w:sz w:val="20"/>
                <w:szCs w:val="20"/>
              </w:rPr>
              <w:t>R$/</w:t>
            </w:r>
            <w:proofErr w:type="spellStart"/>
            <w:r w:rsidRPr="00B27666">
              <w:rPr>
                <w:rFonts w:eastAsiaTheme="minorHAnsi"/>
                <w:sz w:val="20"/>
                <w:szCs w:val="20"/>
              </w:rPr>
              <w:t>empreg</w:t>
            </w:r>
            <w:proofErr w:type="spellEnd"/>
            <w:r w:rsidRPr="00B27666">
              <w:rPr>
                <w:rFonts w:eastAsiaTheme="minorHAnsi"/>
                <w:sz w:val="20"/>
                <w:szCs w:val="20"/>
              </w:rPr>
              <w:t>.</w:t>
            </w:r>
          </w:p>
        </w:tc>
      </w:tr>
      <w:tr w:rsidR="00B27666" w:rsidRPr="00B27666" w14:paraId="46B394D9" w14:textId="77777777" w:rsidTr="00B27666">
        <w:trPr>
          <w:jc w:val="center"/>
        </w:trPr>
        <w:tc>
          <w:tcPr>
            <w:tcW w:w="2405" w:type="dxa"/>
            <w:vAlign w:val="center"/>
          </w:tcPr>
          <w:p w14:paraId="2A690F78" w14:textId="7B85AF16"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IN029 - </w:t>
            </w:r>
            <w:r w:rsidRPr="00B27666">
              <w:rPr>
                <w:rFonts w:eastAsiaTheme="minorHAnsi"/>
                <w:sz w:val="20"/>
                <w:szCs w:val="20"/>
              </w:rPr>
              <w:t>Índice de evasão de receitas</w:t>
            </w:r>
          </w:p>
        </w:tc>
        <w:tc>
          <w:tcPr>
            <w:tcW w:w="3969" w:type="dxa"/>
            <w:vAlign w:val="center"/>
          </w:tcPr>
          <w:p w14:paraId="1B834523" w14:textId="118BD147"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FN005-FN006</m:t>
                    </m:r>
                  </m:num>
                  <m:den>
                    <m:r>
                      <w:rPr>
                        <w:rFonts w:ascii="Cambria Math" w:hAnsi="Cambria Math"/>
                        <w:noProof/>
                        <w:sz w:val="20"/>
                        <w:szCs w:val="20"/>
                      </w:rPr>
                      <m:t>FN005</m:t>
                    </m:r>
                  </m:den>
                </m:f>
                <m:r>
                  <w:rPr>
                    <w:rFonts w:ascii="Cambria Math" w:hAnsi="Cambria Math"/>
                    <w:noProof/>
                    <w:sz w:val="20"/>
                    <w:szCs w:val="20"/>
                  </w:rPr>
                  <m:t>*100</m:t>
                </m:r>
              </m:oMath>
            </m:oMathPara>
          </w:p>
        </w:tc>
        <w:tc>
          <w:tcPr>
            <w:tcW w:w="4536" w:type="dxa"/>
            <w:vAlign w:val="center"/>
          </w:tcPr>
          <w:p w14:paraId="67A95669"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FN005: Receita operacional total (direta + indireta)</w:t>
            </w:r>
          </w:p>
          <w:p w14:paraId="160021B0" w14:textId="6664F27A"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FN006: Arrecadação total</w:t>
            </w:r>
          </w:p>
        </w:tc>
        <w:tc>
          <w:tcPr>
            <w:tcW w:w="1559" w:type="dxa"/>
            <w:vAlign w:val="center"/>
          </w:tcPr>
          <w:p w14:paraId="2DE3FAE2" w14:textId="269ACBD6"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1E192BD7" w14:textId="16614D6D" w:rsidR="00B27666" w:rsidRPr="00B27666" w:rsidRDefault="00B27666" w:rsidP="00B27666">
            <w:pPr>
              <w:pStyle w:val="Corpodetexto"/>
              <w:spacing w:before="0" w:after="0"/>
              <w:ind w:right="119"/>
              <w:jc w:val="left"/>
              <w:rPr>
                <w:rFonts w:eastAsiaTheme="minorHAnsi"/>
                <w:sz w:val="20"/>
                <w:szCs w:val="20"/>
              </w:rPr>
            </w:pPr>
            <w:r w:rsidRPr="00B27666">
              <w:rPr>
                <w:sz w:val="20"/>
                <w:szCs w:val="20"/>
              </w:rPr>
              <w:t>%</w:t>
            </w:r>
          </w:p>
        </w:tc>
      </w:tr>
      <w:tr w:rsidR="00B27666" w:rsidRPr="00B27666" w14:paraId="4CE54F0F" w14:textId="77777777" w:rsidTr="00B27666">
        <w:trPr>
          <w:jc w:val="center"/>
        </w:trPr>
        <w:tc>
          <w:tcPr>
            <w:tcW w:w="2405" w:type="dxa"/>
            <w:vAlign w:val="center"/>
          </w:tcPr>
          <w:p w14:paraId="72621615" w14:textId="221E9635"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IN035 - </w:t>
            </w:r>
            <w:r w:rsidRPr="00B27666">
              <w:rPr>
                <w:rFonts w:eastAsiaTheme="minorHAnsi"/>
                <w:sz w:val="20"/>
                <w:szCs w:val="20"/>
              </w:rPr>
              <w:t>Participação da despesa com pessoal próprio nas despesas de exploração</w:t>
            </w:r>
          </w:p>
        </w:tc>
        <w:tc>
          <w:tcPr>
            <w:tcW w:w="3969" w:type="dxa"/>
            <w:vAlign w:val="center"/>
          </w:tcPr>
          <w:p w14:paraId="37F607E2" w14:textId="541FD796"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FN010</m:t>
                    </m:r>
                  </m:num>
                  <m:den>
                    <m:r>
                      <w:rPr>
                        <w:rFonts w:ascii="Cambria Math" w:hAnsi="Cambria Math"/>
                        <w:noProof/>
                        <w:sz w:val="20"/>
                        <w:szCs w:val="20"/>
                      </w:rPr>
                      <m:t>FN015</m:t>
                    </m:r>
                  </m:den>
                </m:f>
                <m:r>
                  <w:rPr>
                    <w:rFonts w:ascii="Cambria Math" w:hAnsi="Cambria Math"/>
                    <w:noProof/>
                    <w:sz w:val="20"/>
                    <w:szCs w:val="20"/>
                  </w:rPr>
                  <m:t>*100</m:t>
                </m:r>
              </m:oMath>
            </m:oMathPara>
          </w:p>
        </w:tc>
        <w:tc>
          <w:tcPr>
            <w:tcW w:w="4536" w:type="dxa"/>
            <w:vAlign w:val="center"/>
          </w:tcPr>
          <w:p w14:paraId="4D875EC6"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FN010: Despesa com pessoal próprio</w:t>
            </w:r>
          </w:p>
          <w:p w14:paraId="74994470" w14:textId="5D4BA04E"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FN015: Despesas de Exploração (DEX)</w:t>
            </w:r>
          </w:p>
        </w:tc>
        <w:tc>
          <w:tcPr>
            <w:tcW w:w="1559" w:type="dxa"/>
            <w:vAlign w:val="center"/>
          </w:tcPr>
          <w:p w14:paraId="44277F4A" w14:textId="1B8A911C"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36E366A3" w14:textId="1E1C70FE" w:rsidR="00B27666" w:rsidRPr="00B27666" w:rsidRDefault="00B27666" w:rsidP="00B27666">
            <w:pPr>
              <w:pStyle w:val="Corpodetexto"/>
              <w:spacing w:before="0" w:after="0"/>
              <w:ind w:right="119"/>
              <w:jc w:val="left"/>
              <w:rPr>
                <w:rFonts w:eastAsiaTheme="minorHAnsi"/>
                <w:sz w:val="20"/>
                <w:szCs w:val="20"/>
              </w:rPr>
            </w:pPr>
            <w:r w:rsidRPr="00B27666">
              <w:rPr>
                <w:sz w:val="20"/>
                <w:szCs w:val="20"/>
              </w:rPr>
              <w:t>%</w:t>
            </w:r>
          </w:p>
        </w:tc>
      </w:tr>
      <w:tr w:rsidR="00B27666" w:rsidRPr="00B27666" w14:paraId="35B11274" w14:textId="77777777" w:rsidTr="00B27666">
        <w:trPr>
          <w:jc w:val="center"/>
        </w:trPr>
        <w:tc>
          <w:tcPr>
            <w:tcW w:w="2405" w:type="dxa"/>
            <w:vAlign w:val="center"/>
          </w:tcPr>
          <w:p w14:paraId="1416D61B" w14:textId="7AD27FD6"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IN036 - </w:t>
            </w:r>
            <w:r w:rsidRPr="00B27666">
              <w:rPr>
                <w:rFonts w:eastAsiaTheme="minorHAnsi"/>
                <w:sz w:val="20"/>
                <w:szCs w:val="20"/>
              </w:rPr>
              <w:t xml:space="preserve">Participação da despesa com pessoal total (equivalente) nas </w:t>
            </w:r>
            <w:r w:rsidRPr="00B27666">
              <w:rPr>
                <w:rFonts w:eastAsiaTheme="minorHAnsi"/>
                <w:sz w:val="20"/>
                <w:szCs w:val="20"/>
              </w:rPr>
              <w:lastRenderedPageBreak/>
              <w:t>despesas de exploração</w:t>
            </w:r>
          </w:p>
        </w:tc>
        <w:tc>
          <w:tcPr>
            <w:tcW w:w="3969" w:type="dxa"/>
            <w:vAlign w:val="center"/>
          </w:tcPr>
          <w:p w14:paraId="4B20939D" w14:textId="0362DECB"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FN010+FN014</m:t>
                    </m:r>
                  </m:num>
                  <m:den>
                    <m:r>
                      <w:rPr>
                        <w:rFonts w:ascii="Cambria Math" w:hAnsi="Cambria Math"/>
                        <w:noProof/>
                        <w:sz w:val="20"/>
                        <w:szCs w:val="20"/>
                      </w:rPr>
                      <m:t>FN015</m:t>
                    </m:r>
                  </m:den>
                </m:f>
                <m:r>
                  <w:rPr>
                    <w:rFonts w:ascii="Cambria Math" w:hAnsi="Cambria Math"/>
                    <w:noProof/>
                    <w:sz w:val="20"/>
                    <w:szCs w:val="20"/>
                  </w:rPr>
                  <m:t>*100</m:t>
                </m:r>
              </m:oMath>
            </m:oMathPara>
          </w:p>
        </w:tc>
        <w:tc>
          <w:tcPr>
            <w:tcW w:w="4536" w:type="dxa"/>
            <w:vAlign w:val="center"/>
          </w:tcPr>
          <w:p w14:paraId="28956F8A"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FN010: Despesa com pessoal próprio</w:t>
            </w:r>
          </w:p>
          <w:p w14:paraId="07E4D9B4"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FN014: Despesa com serviços de terceiros</w:t>
            </w:r>
          </w:p>
          <w:p w14:paraId="3BCBC4A7" w14:textId="71807653"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FN015: Despesas de Exploração (DEX)</w:t>
            </w:r>
          </w:p>
        </w:tc>
        <w:tc>
          <w:tcPr>
            <w:tcW w:w="1559" w:type="dxa"/>
            <w:vAlign w:val="center"/>
          </w:tcPr>
          <w:p w14:paraId="6BDEE1C9" w14:textId="2DED93C6"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1344139C" w14:textId="3A4B0A82" w:rsidR="00B27666" w:rsidRPr="00B27666" w:rsidRDefault="00B27666" w:rsidP="00B27666">
            <w:pPr>
              <w:pStyle w:val="Corpodetexto"/>
              <w:spacing w:before="0" w:after="0"/>
              <w:ind w:right="119"/>
              <w:jc w:val="left"/>
              <w:rPr>
                <w:rFonts w:eastAsiaTheme="minorHAnsi"/>
                <w:sz w:val="20"/>
                <w:szCs w:val="20"/>
              </w:rPr>
            </w:pPr>
            <w:r w:rsidRPr="00B27666">
              <w:rPr>
                <w:sz w:val="20"/>
                <w:szCs w:val="20"/>
              </w:rPr>
              <w:t>%</w:t>
            </w:r>
          </w:p>
        </w:tc>
      </w:tr>
      <w:tr w:rsidR="00B27666" w:rsidRPr="00B27666" w14:paraId="39D91868" w14:textId="77777777" w:rsidTr="00B27666">
        <w:trPr>
          <w:jc w:val="center"/>
        </w:trPr>
        <w:tc>
          <w:tcPr>
            <w:tcW w:w="2405" w:type="dxa"/>
          </w:tcPr>
          <w:p w14:paraId="6D8B139E" w14:textId="78B02953"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lastRenderedPageBreak/>
              <w:t xml:space="preserve">IN037 - </w:t>
            </w:r>
            <w:r w:rsidRPr="00B27666">
              <w:rPr>
                <w:rFonts w:eastAsiaTheme="minorHAnsi"/>
                <w:sz w:val="20"/>
                <w:szCs w:val="20"/>
              </w:rPr>
              <w:t>Participação da despesa com energia elétrica nas despesas de exploração</w:t>
            </w:r>
          </w:p>
        </w:tc>
        <w:tc>
          <w:tcPr>
            <w:tcW w:w="3969" w:type="dxa"/>
            <w:vAlign w:val="center"/>
          </w:tcPr>
          <w:p w14:paraId="0B7C8744" w14:textId="65CC5F7E"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FN013</m:t>
                    </m:r>
                  </m:num>
                  <m:den>
                    <m:r>
                      <w:rPr>
                        <w:rFonts w:ascii="Cambria Math" w:hAnsi="Cambria Math"/>
                        <w:noProof/>
                        <w:sz w:val="20"/>
                        <w:szCs w:val="20"/>
                      </w:rPr>
                      <m:t>FN015</m:t>
                    </m:r>
                  </m:den>
                </m:f>
                <m:r>
                  <w:rPr>
                    <w:rFonts w:ascii="Cambria Math" w:hAnsi="Cambria Math"/>
                    <w:noProof/>
                    <w:sz w:val="20"/>
                    <w:szCs w:val="20"/>
                  </w:rPr>
                  <m:t>*100</m:t>
                </m:r>
              </m:oMath>
            </m:oMathPara>
          </w:p>
        </w:tc>
        <w:tc>
          <w:tcPr>
            <w:tcW w:w="4536" w:type="dxa"/>
            <w:vAlign w:val="center"/>
          </w:tcPr>
          <w:p w14:paraId="6E515A3E"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FN013: Despesa com energia elétrica</w:t>
            </w:r>
          </w:p>
          <w:p w14:paraId="435E00B6" w14:textId="41FFE8F2"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FN015: Despesas de Exploração (DEX)</w:t>
            </w:r>
          </w:p>
        </w:tc>
        <w:tc>
          <w:tcPr>
            <w:tcW w:w="1559" w:type="dxa"/>
            <w:vAlign w:val="center"/>
          </w:tcPr>
          <w:p w14:paraId="78DD9D6B" w14:textId="4BC6D250"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084E2B20" w14:textId="6088BD93" w:rsidR="00B27666" w:rsidRPr="00B27666" w:rsidRDefault="00B27666" w:rsidP="00B27666">
            <w:pPr>
              <w:pStyle w:val="Corpodetexto"/>
              <w:spacing w:before="0" w:after="0"/>
              <w:ind w:right="119"/>
              <w:jc w:val="left"/>
              <w:rPr>
                <w:sz w:val="20"/>
                <w:szCs w:val="20"/>
              </w:rPr>
            </w:pPr>
            <w:r w:rsidRPr="00B27666">
              <w:rPr>
                <w:sz w:val="20"/>
                <w:szCs w:val="20"/>
              </w:rPr>
              <w:t>%</w:t>
            </w:r>
          </w:p>
        </w:tc>
      </w:tr>
      <w:tr w:rsidR="00B27666" w:rsidRPr="00B27666" w14:paraId="6EC80E2F" w14:textId="77777777" w:rsidTr="00B27666">
        <w:trPr>
          <w:jc w:val="center"/>
        </w:trPr>
        <w:tc>
          <w:tcPr>
            <w:tcW w:w="2405" w:type="dxa"/>
          </w:tcPr>
          <w:p w14:paraId="588A26F2" w14:textId="34B86DE6"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IN038 - </w:t>
            </w:r>
            <w:r w:rsidRPr="00B27666">
              <w:rPr>
                <w:rFonts w:eastAsiaTheme="minorHAnsi"/>
                <w:sz w:val="20"/>
                <w:szCs w:val="20"/>
              </w:rPr>
              <w:t>Participação da despesa com produtos químicos nas despesas de exploração (DEX)</w:t>
            </w:r>
          </w:p>
        </w:tc>
        <w:tc>
          <w:tcPr>
            <w:tcW w:w="3969" w:type="dxa"/>
            <w:vAlign w:val="center"/>
          </w:tcPr>
          <w:p w14:paraId="4704F199" w14:textId="0DD3673B"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FN011</m:t>
                    </m:r>
                  </m:num>
                  <m:den>
                    <m:r>
                      <w:rPr>
                        <w:rFonts w:ascii="Cambria Math" w:hAnsi="Cambria Math"/>
                        <w:noProof/>
                        <w:sz w:val="20"/>
                        <w:szCs w:val="20"/>
                      </w:rPr>
                      <m:t>FN015</m:t>
                    </m:r>
                  </m:den>
                </m:f>
                <m:r>
                  <w:rPr>
                    <w:rFonts w:ascii="Cambria Math" w:hAnsi="Cambria Math"/>
                    <w:noProof/>
                    <w:sz w:val="20"/>
                    <w:szCs w:val="20"/>
                  </w:rPr>
                  <m:t>*100</m:t>
                </m:r>
              </m:oMath>
            </m:oMathPara>
          </w:p>
        </w:tc>
        <w:tc>
          <w:tcPr>
            <w:tcW w:w="4536" w:type="dxa"/>
            <w:vAlign w:val="center"/>
          </w:tcPr>
          <w:p w14:paraId="3542D964"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FN011: Despesa com produtos químicos</w:t>
            </w:r>
          </w:p>
          <w:p w14:paraId="23B552B3" w14:textId="609A8ED8"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FN015: Despesas de Exploração (DEX)</w:t>
            </w:r>
          </w:p>
        </w:tc>
        <w:tc>
          <w:tcPr>
            <w:tcW w:w="1559" w:type="dxa"/>
            <w:vAlign w:val="center"/>
          </w:tcPr>
          <w:p w14:paraId="6B81C1B6" w14:textId="257F367C"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7E3267E1" w14:textId="68ED1D16" w:rsidR="00B27666" w:rsidRPr="00B27666" w:rsidRDefault="00B27666" w:rsidP="00B27666">
            <w:pPr>
              <w:pStyle w:val="Corpodetexto"/>
              <w:spacing w:before="0" w:after="0"/>
              <w:ind w:right="119"/>
              <w:jc w:val="left"/>
              <w:rPr>
                <w:sz w:val="20"/>
                <w:szCs w:val="20"/>
              </w:rPr>
            </w:pPr>
            <w:r w:rsidRPr="00B27666">
              <w:rPr>
                <w:sz w:val="20"/>
                <w:szCs w:val="20"/>
              </w:rPr>
              <w:t>%</w:t>
            </w:r>
          </w:p>
        </w:tc>
      </w:tr>
      <w:tr w:rsidR="00B27666" w:rsidRPr="00B27666" w14:paraId="1102E3FA" w14:textId="77777777" w:rsidTr="00B27666">
        <w:trPr>
          <w:jc w:val="center"/>
        </w:trPr>
        <w:tc>
          <w:tcPr>
            <w:tcW w:w="2405" w:type="dxa"/>
          </w:tcPr>
          <w:p w14:paraId="0BD50D33" w14:textId="02EDB7B5"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IN039 - </w:t>
            </w:r>
            <w:r w:rsidRPr="00B27666">
              <w:rPr>
                <w:rFonts w:eastAsiaTheme="minorHAnsi"/>
                <w:sz w:val="20"/>
                <w:szCs w:val="20"/>
              </w:rPr>
              <w:t>Participação das outras despesas nas despesas de exploração</w:t>
            </w:r>
          </w:p>
        </w:tc>
        <w:tc>
          <w:tcPr>
            <w:tcW w:w="3969" w:type="dxa"/>
            <w:vAlign w:val="center"/>
          </w:tcPr>
          <w:p w14:paraId="6FF53DE6" w14:textId="6BB52791"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FN027</m:t>
                    </m:r>
                  </m:num>
                  <m:den>
                    <m:r>
                      <w:rPr>
                        <w:rFonts w:ascii="Cambria Math" w:hAnsi="Cambria Math"/>
                        <w:noProof/>
                        <w:sz w:val="20"/>
                        <w:szCs w:val="20"/>
                      </w:rPr>
                      <m:t>FN015</m:t>
                    </m:r>
                  </m:den>
                </m:f>
                <m:r>
                  <w:rPr>
                    <w:rFonts w:ascii="Cambria Math" w:hAnsi="Cambria Math"/>
                    <w:noProof/>
                    <w:sz w:val="20"/>
                    <w:szCs w:val="20"/>
                  </w:rPr>
                  <m:t>*100</m:t>
                </m:r>
              </m:oMath>
            </m:oMathPara>
          </w:p>
          <w:p w14:paraId="07681534" w14:textId="02406637" w:rsidR="00B27666" w:rsidRPr="00B27666" w:rsidRDefault="00B27666" w:rsidP="00B27666">
            <w:pPr>
              <w:pStyle w:val="Corpodetexto"/>
              <w:spacing w:before="0" w:after="0"/>
              <w:ind w:right="119"/>
              <w:jc w:val="center"/>
              <w:rPr>
                <w:noProof/>
                <w:sz w:val="20"/>
                <w:szCs w:val="20"/>
              </w:rPr>
            </w:pPr>
            <w:r w:rsidRPr="00B27666">
              <w:rPr>
                <w:rFonts w:eastAsiaTheme="minorHAnsi"/>
                <w:b/>
                <w:bCs/>
                <w:sz w:val="20"/>
                <w:szCs w:val="20"/>
              </w:rPr>
              <w:t xml:space="preserve">Comentários: </w:t>
            </w:r>
            <w:r w:rsidRPr="00B27666">
              <w:rPr>
                <w:rFonts w:eastAsiaTheme="minorHAnsi"/>
                <w:sz w:val="20"/>
                <w:szCs w:val="20"/>
              </w:rPr>
              <w:t>FN027 = FN015 – (FN010 + FN011 + FN013 + FN014 + FN021 + FN020 + FN039)</w:t>
            </w:r>
          </w:p>
        </w:tc>
        <w:tc>
          <w:tcPr>
            <w:tcW w:w="4536" w:type="dxa"/>
            <w:vAlign w:val="center"/>
          </w:tcPr>
          <w:p w14:paraId="7D84B0C9"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FN010: Despesa com pessoal próprio</w:t>
            </w:r>
          </w:p>
          <w:p w14:paraId="667EF90B"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FN011: Despesa com produtos químicos</w:t>
            </w:r>
          </w:p>
          <w:p w14:paraId="3024F5BC"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FN013: Despesa com energia elétrica</w:t>
            </w:r>
          </w:p>
          <w:p w14:paraId="14F405DD"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FN014: Despesa com serviços de terceiros</w:t>
            </w:r>
          </w:p>
          <w:p w14:paraId="7091BD95"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FN015: Despesas de Exploração (DEX)</w:t>
            </w:r>
          </w:p>
          <w:p w14:paraId="2222F637"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FN020: Despesa com água importada (bruta ou tratada)</w:t>
            </w:r>
          </w:p>
          <w:p w14:paraId="324C63D6"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FN021: Despesas fiscais ou tributárias computadas na DEX</w:t>
            </w:r>
          </w:p>
          <w:p w14:paraId="3F021DCB" w14:textId="379EEA00"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FN039: Despesa com esgoto exportado</w:t>
            </w:r>
          </w:p>
        </w:tc>
        <w:tc>
          <w:tcPr>
            <w:tcW w:w="1559" w:type="dxa"/>
            <w:vAlign w:val="center"/>
          </w:tcPr>
          <w:p w14:paraId="23F54FB6" w14:textId="1C59EA59"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4F3DCD89" w14:textId="6BF15275" w:rsidR="00B27666" w:rsidRPr="00B27666" w:rsidRDefault="00B27666" w:rsidP="00B27666">
            <w:pPr>
              <w:pStyle w:val="Corpodetexto"/>
              <w:spacing w:before="0" w:after="0"/>
              <w:ind w:right="119"/>
              <w:jc w:val="left"/>
              <w:rPr>
                <w:sz w:val="20"/>
                <w:szCs w:val="20"/>
              </w:rPr>
            </w:pPr>
            <w:r w:rsidRPr="00B27666">
              <w:rPr>
                <w:sz w:val="20"/>
                <w:szCs w:val="20"/>
              </w:rPr>
              <w:t>%</w:t>
            </w:r>
          </w:p>
        </w:tc>
      </w:tr>
      <w:tr w:rsidR="00B27666" w:rsidRPr="00B27666" w14:paraId="418192BC" w14:textId="77777777" w:rsidTr="00B27666">
        <w:trPr>
          <w:jc w:val="center"/>
        </w:trPr>
        <w:tc>
          <w:tcPr>
            <w:tcW w:w="2405" w:type="dxa"/>
          </w:tcPr>
          <w:p w14:paraId="36F0B42E" w14:textId="7FB9F8E4"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IN040 - </w:t>
            </w:r>
            <w:r w:rsidRPr="00B27666">
              <w:rPr>
                <w:rFonts w:eastAsiaTheme="minorHAnsi"/>
                <w:sz w:val="20"/>
                <w:szCs w:val="20"/>
              </w:rPr>
              <w:t>Participação da receita operacional direta de água na receita operacional total</w:t>
            </w:r>
          </w:p>
        </w:tc>
        <w:tc>
          <w:tcPr>
            <w:tcW w:w="3969" w:type="dxa"/>
            <w:vAlign w:val="center"/>
          </w:tcPr>
          <w:p w14:paraId="4B3D11B1" w14:textId="524A400C"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FN002+FN007</m:t>
                    </m:r>
                  </m:num>
                  <m:den>
                    <m:r>
                      <w:rPr>
                        <w:rFonts w:ascii="Cambria Math" w:hAnsi="Cambria Math"/>
                        <w:noProof/>
                        <w:sz w:val="20"/>
                        <w:szCs w:val="20"/>
                      </w:rPr>
                      <m:t>FN005</m:t>
                    </m:r>
                  </m:den>
                </m:f>
                <m:r>
                  <w:rPr>
                    <w:rFonts w:ascii="Cambria Math" w:hAnsi="Cambria Math"/>
                    <w:noProof/>
                    <w:sz w:val="20"/>
                    <w:szCs w:val="20"/>
                  </w:rPr>
                  <m:t>*100</m:t>
                </m:r>
              </m:oMath>
            </m:oMathPara>
          </w:p>
        </w:tc>
        <w:tc>
          <w:tcPr>
            <w:tcW w:w="4536" w:type="dxa"/>
            <w:vAlign w:val="center"/>
          </w:tcPr>
          <w:p w14:paraId="660387A1"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FN002: Receita operacional direta de água</w:t>
            </w:r>
          </w:p>
          <w:p w14:paraId="3077227A"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FN005: Receita operacional total (direta + indireta)</w:t>
            </w:r>
          </w:p>
          <w:p w14:paraId="00DC89FF" w14:textId="657266E1"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FN007: Receita operacional direta de água exportada (bruta ou tratada)</w:t>
            </w:r>
          </w:p>
        </w:tc>
        <w:tc>
          <w:tcPr>
            <w:tcW w:w="1559" w:type="dxa"/>
            <w:vAlign w:val="center"/>
          </w:tcPr>
          <w:p w14:paraId="328F723B" w14:textId="40800DC2"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27A6B52F" w14:textId="14FFC0AD" w:rsidR="00B27666" w:rsidRPr="00B27666" w:rsidRDefault="00B27666" w:rsidP="00B27666">
            <w:pPr>
              <w:pStyle w:val="Corpodetexto"/>
              <w:spacing w:before="0" w:after="0"/>
              <w:ind w:right="119"/>
              <w:jc w:val="left"/>
              <w:rPr>
                <w:sz w:val="20"/>
                <w:szCs w:val="20"/>
              </w:rPr>
            </w:pPr>
            <w:r w:rsidRPr="00B27666">
              <w:rPr>
                <w:sz w:val="20"/>
                <w:szCs w:val="20"/>
              </w:rPr>
              <w:t>%</w:t>
            </w:r>
          </w:p>
        </w:tc>
      </w:tr>
      <w:tr w:rsidR="00B27666" w:rsidRPr="00B27666" w14:paraId="38CE79C7" w14:textId="77777777" w:rsidTr="00B27666">
        <w:trPr>
          <w:jc w:val="center"/>
        </w:trPr>
        <w:tc>
          <w:tcPr>
            <w:tcW w:w="2405" w:type="dxa"/>
          </w:tcPr>
          <w:p w14:paraId="22E7004A" w14:textId="5007342E"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IN041 - </w:t>
            </w:r>
            <w:r w:rsidRPr="00B27666">
              <w:rPr>
                <w:rFonts w:eastAsiaTheme="minorHAnsi"/>
                <w:sz w:val="20"/>
                <w:szCs w:val="20"/>
              </w:rPr>
              <w:t>Participação da receita operacional direta de esgoto na receita operacional total</w:t>
            </w:r>
          </w:p>
        </w:tc>
        <w:tc>
          <w:tcPr>
            <w:tcW w:w="3969" w:type="dxa"/>
            <w:vAlign w:val="center"/>
          </w:tcPr>
          <w:p w14:paraId="1302EBB4" w14:textId="1E9F5849"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FN003+FN038</m:t>
                    </m:r>
                  </m:num>
                  <m:den>
                    <m:r>
                      <w:rPr>
                        <w:rFonts w:ascii="Cambria Math" w:hAnsi="Cambria Math"/>
                        <w:noProof/>
                        <w:sz w:val="20"/>
                        <w:szCs w:val="20"/>
                      </w:rPr>
                      <m:t>FN005</m:t>
                    </m:r>
                  </m:den>
                </m:f>
                <m:r>
                  <w:rPr>
                    <w:rFonts w:ascii="Cambria Math" w:hAnsi="Cambria Math"/>
                    <w:noProof/>
                    <w:sz w:val="20"/>
                    <w:szCs w:val="20"/>
                  </w:rPr>
                  <m:t>*100</m:t>
                </m:r>
              </m:oMath>
            </m:oMathPara>
          </w:p>
        </w:tc>
        <w:tc>
          <w:tcPr>
            <w:tcW w:w="4536" w:type="dxa"/>
            <w:vAlign w:val="center"/>
          </w:tcPr>
          <w:p w14:paraId="23639512"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FN003: Receita operacional direta de esgoto</w:t>
            </w:r>
          </w:p>
          <w:p w14:paraId="3E5A9600"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FN005: Receita operacional total (direta + indireta)</w:t>
            </w:r>
          </w:p>
          <w:p w14:paraId="7219238A" w14:textId="34395C43"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FN038: Receita operacional direta - esgoto bruto importado</w:t>
            </w:r>
          </w:p>
        </w:tc>
        <w:tc>
          <w:tcPr>
            <w:tcW w:w="1559" w:type="dxa"/>
            <w:vAlign w:val="center"/>
          </w:tcPr>
          <w:p w14:paraId="532E50E9" w14:textId="0B9C9283"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Anual</w:t>
            </w:r>
          </w:p>
        </w:tc>
        <w:tc>
          <w:tcPr>
            <w:tcW w:w="1134" w:type="dxa"/>
            <w:vAlign w:val="center"/>
          </w:tcPr>
          <w:p w14:paraId="49756C74" w14:textId="441E22EA" w:rsidR="00B27666" w:rsidRPr="00B27666" w:rsidRDefault="00B27666" w:rsidP="00B27666">
            <w:pPr>
              <w:pStyle w:val="Corpodetexto"/>
              <w:spacing w:before="0" w:after="0"/>
              <w:ind w:right="119"/>
              <w:jc w:val="left"/>
              <w:rPr>
                <w:sz w:val="20"/>
                <w:szCs w:val="20"/>
              </w:rPr>
            </w:pPr>
            <w:r w:rsidRPr="00B27666">
              <w:rPr>
                <w:sz w:val="20"/>
                <w:szCs w:val="20"/>
              </w:rPr>
              <w:t>%</w:t>
            </w:r>
          </w:p>
        </w:tc>
      </w:tr>
      <w:tr w:rsidR="00B27666" w:rsidRPr="00B27666" w14:paraId="25CDA222" w14:textId="77777777" w:rsidTr="00B27666">
        <w:trPr>
          <w:jc w:val="center"/>
        </w:trPr>
        <w:tc>
          <w:tcPr>
            <w:tcW w:w="2405" w:type="dxa"/>
          </w:tcPr>
          <w:p w14:paraId="6422A6C0" w14:textId="25E21DE9"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t xml:space="preserve">IN042 - </w:t>
            </w:r>
            <w:r w:rsidRPr="00B27666">
              <w:rPr>
                <w:rFonts w:eastAsiaTheme="minorHAnsi"/>
                <w:sz w:val="20"/>
                <w:szCs w:val="20"/>
              </w:rPr>
              <w:t>Participação da receita operacional indireta na receita operacional total</w:t>
            </w:r>
          </w:p>
        </w:tc>
        <w:tc>
          <w:tcPr>
            <w:tcW w:w="3969" w:type="dxa"/>
            <w:vAlign w:val="center"/>
          </w:tcPr>
          <w:p w14:paraId="6C9E0249" w14:textId="1BE64F79"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FN005-FN001</m:t>
                    </m:r>
                  </m:num>
                  <m:den>
                    <m:r>
                      <w:rPr>
                        <w:rFonts w:ascii="Cambria Math" w:hAnsi="Cambria Math"/>
                        <w:noProof/>
                        <w:sz w:val="20"/>
                        <w:szCs w:val="20"/>
                      </w:rPr>
                      <m:t>FN005</m:t>
                    </m:r>
                  </m:den>
                </m:f>
                <m:r>
                  <w:rPr>
                    <w:rFonts w:ascii="Cambria Math" w:hAnsi="Cambria Math"/>
                    <w:noProof/>
                    <w:sz w:val="20"/>
                    <w:szCs w:val="20"/>
                  </w:rPr>
                  <m:t>*100</m:t>
                </m:r>
              </m:oMath>
            </m:oMathPara>
          </w:p>
          <w:p w14:paraId="2063FD54" w14:textId="668AB814" w:rsidR="00B27666" w:rsidRPr="00B27666" w:rsidRDefault="00B27666" w:rsidP="00B27666">
            <w:pPr>
              <w:pStyle w:val="Corpodetexto"/>
              <w:spacing w:before="0" w:after="0"/>
              <w:ind w:right="119"/>
              <w:jc w:val="center"/>
              <w:rPr>
                <w:noProof/>
                <w:sz w:val="20"/>
                <w:szCs w:val="20"/>
              </w:rPr>
            </w:pPr>
            <w:r w:rsidRPr="00B27666">
              <w:rPr>
                <w:rFonts w:eastAsiaTheme="minorHAnsi"/>
                <w:b/>
                <w:bCs/>
                <w:sz w:val="20"/>
                <w:szCs w:val="20"/>
              </w:rPr>
              <w:t xml:space="preserve">Comentários: </w:t>
            </w:r>
            <w:r w:rsidRPr="00B27666">
              <w:rPr>
                <w:rFonts w:eastAsiaTheme="minorHAnsi"/>
                <w:sz w:val="20"/>
                <w:szCs w:val="20"/>
              </w:rPr>
              <w:t>FN001 = FN002 + FN003 + FN007 + FN038</w:t>
            </w:r>
          </w:p>
        </w:tc>
        <w:tc>
          <w:tcPr>
            <w:tcW w:w="4536" w:type="dxa"/>
            <w:vAlign w:val="center"/>
          </w:tcPr>
          <w:p w14:paraId="6B6FE3E3"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FN002: Receita operacional direta de água</w:t>
            </w:r>
          </w:p>
          <w:p w14:paraId="3E866770"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FN003: Receita operacional direta de esgoto</w:t>
            </w:r>
          </w:p>
          <w:p w14:paraId="453B03C9"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FN005: Receita operacional total (direta + indireta)</w:t>
            </w:r>
          </w:p>
          <w:p w14:paraId="040D1688"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 xml:space="preserve">FN007: Receita operacional direta de água </w:t>
            </w:r>
            <w:r w:rsidRPr="00B27666">
              <w:rPr>
                <w:rFonts w:ascii="Arial" w:eastAsiaTheme="minorHAnsi" w:hAnsi="Arial" w:cs="Arial"/>
                <w:szCs w:val="20"/>
              </w:rPr>
              <w:lastRenderedPageBreak/>
              <w:t>exportada (bruta ou tratada)</w:t>
            </w:r>
          </w:p>
          <w:p w14:paraId="36FA305F" w14:textId="05261116"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FN038: Receita operacional direta - esgoto bruto importado</w:t>
            </w:r>
          </w:p>
        </w:tc>
        <w:tc>
          <w:tcPr>
            <w:tcW w:w="1559" w:type="dxa"/>
            <w:vAlign w:val="center"/>
          </w:tcPr>
          <w:p w14:paraId="432C68A6" w14:textId="10AD6690"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lastRenderedPageBreak/>
              <w:t>Anual</w:t>
            </w:r>
          </w:p>
        </w:tc>
        <w:tc>
          <w:tcPr>
            <w:tcW w:w="1134" w:type="dxa"/>
            <w:vAlign w:val="center"/>
          </w:tcPr>
          <w:p w14:paraId="371E7079" w14:textId="32E2D5AF" w:rsidR="00B27666" w:rsidRPr="00B27666" w:rsidRDefault="00B27666" w:rsidP="00B27666">
            <w:pPr>
              <w:pStyle w:val="Corpodetexto"/>
              <w:spacing w:before="0" w:after="0"/>
              <w:ind w:right="119"/>
              <w:jc w:val="left"/>
              <w:rPr>
                <w:sz w:val="20"/>
                <w:szCs w:val="20"/>
              </w:rPr>
            </w:pPr>
            <w:r w:rsidRPr="00B27666">
              <w:rPr>
                <w:sz w:val="20"/>
                <w:szCs w:val="20"/>
              </w:rPr>
              <w:t>%</w:t>
            </w:r>
          </w:p>
        </w:tc>
      </w:tr>
      <w:tr w:rsidR="00B27666" w:rsidRPr="00B27666" w14:paraId="7C10F9CD" w14:textId="77777777" w:rsidTr="00B27666">
        <w:trPr>
          <w:jc w:val="center"/>
        </w:trPr>
        <w:tc>
          <w:tcPr>
            <w:tcW w:w="2405" w:type="dxa"/>
          </w:tcPr>
          <w:p w14:paraId="5CD1B376" w14:textId="1A8352F4" w:rsidR="00B27666" w:rsidRPr="00B27666" w:rsidRDefault="00B27666" w:rsidP="00B27666">
            <w:pPr>
              <w:pStyle w:val="Corpodetexto"/>
              <w:spacing w:before="0" w:after="0"/>
              <w:ind w:right="119"/>
              <w:jc w:val="left"/>
              <w:rPr>
                <w:rFonts w:eastAsiaTheme="minorHAnsi"/>
                <w:b/>
                <w:bCs/>
                <w:sz w:val="20"/>
                <w:szCs w:val="20"/>
              </w:rPr>
            </w:pPr>
            <w:r w:rsidRPr="00B27666">
              <w:rPr>
                <w:rFonts w:eastAsiaTheme="minorHAnsi"/>
                <w:b/>
                <w:bCs/>
                <w:sz w:val="20"/>
                <w:szCs w:val="20"/>
              </w:rPr>
              <w:lastRenderedPageBreak/>
              <w:t xml:space="preserve">IN060 - </w:t>
            </w:r>
            <w:r w:rsidRPr="00B27666">
              <w:rPr>
                <w:rFonts w:eastAsiaTheme="minorHAnsi"/>
                <w:sz w:val="20"/>
                <w:szCs w:val="20"/>
              </w:rPr>
              <w:t>Índice de despesas por consumo de energia elétrica nos sistemas de água e esgotos</w:t>
            </w:r>
          </w:p>
        </w:tc>
        <w:tc>
          <w:tcPr>
            <w:tcW w:w="3969" w:type="dxa"/>
            <w:vAlign w:val="center"/>
          </w:tcPr>
          <w:p w14:paraId="73DEB026" w14:textId="5E06F81E" w:rsidR="00B27666" w:rsidRPr="00B27666" w:rsidRDefault="00525FEA" w:rsidP="00B27666">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F</m:t>
                    </m:r>
                    <m:r>
                      <w:rPr>
                        <w:rFonts w:ascii="Cambria Math" w:hAnsi="Cambria Math"/>
                        <w:noProof/>
                        <w:sz w:val="20"/>
                        <w:szCs w:val="20"/>
                      </w:rPr>
                      <m:t>N013</m:t>
                    </m:r>
                  </m:num>
                  <m:den>
                    <m:r>
                      <w:rPr>
                        <w:rFonts w:ascii="Cambria Math" w:hAnsi="Cambria Math"/>
                        <w:noProof/>
                        <w:sz w:val="20"/>
                        <w:szCs w:val="20"/>
                      </w:rPr>
                      <m:t>AG028+ES028</m:t>
                    </m:r>
                  </m:den>
                </m:f>
                <m:r>
                  <w:rPr>
                    <w:rFonts w:ascii="Cambria Math" w:hAnsi="Cambria Math"/>
                    <w:noProof/>
                    <w:sz w:val="20"/>
                    <w:szCs w:val="20"/>
                  </w:rPr>
                  <m:t>*</m:t>
                </m:r>
                <m:f>
                  <m:fPr>
                    <m:ctrlPr>
                      <w:rPr>
                        <w:rFonts w:ascii="Cambria Math" w:hAnsi="Cambria Math"/>
                        <w:i/>
                        <w:noProof/>
                        <w:sz w:val="20"/>
                        <w:szCs w:val="20"/>
                      </w:rPr>
                    </m:ctrlPr>
                  </m:fPr>
                  <m:num>
                    <m:r>
                      <w:rPr>
                        <w:rFonts w:ascii="Cambria Math" w:hAnsi="Cambria Math"/>
                        <w:noProof/>
                        <w:sz w:val="20"/>
                        <w:szCs w:val="20"/>
                      </w:rPr>
                      <m:t>1</m:t>
                    </m:r>
                  </m:num>
                  <m:den>
                    <m:r>
                      <w:rPr>
                        <w:rFonts w:ascii="Cambria Math" w:hAnsi="Cambria Math"/>
                        <w:noProof/>
                        <w:sz w:val="20"/>
                        <w:szCs w:val="20"/>
                      </w:rPr>
                      <m:t>1.000</m:t>
                    </m:r>
                  </m:den>
                </m:f>
              </m:oMath>
            </m:oMathPara>
          </w:p>
        </w:tc>
        <w:tc>
          <w:tcPr>
            <w:tcW w:w="4536" w:type="dxa"/>
            <w:vAlign w:val="center"/>
          </w:tcPr>
          <w:p w14:paraId="212EC2B6"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AG028: Consumo total de energia elétrica nos sistemas de água</w:t>
            </w:r>
          </w:p>
          <w:p w14:paraId="19F07398" w14:textId="77777777"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ES028: Consumo total de energia elétrica nos sistemas de esgotos</w:t>
            </w:r>
          </w:p>
          <w:p w14:paraId="41188C6E" w14:textId="388F5FE4" w:rsidR="00B27666" w:rsidRPr="00B27666" w:rsidRDefault="00B27666" w:rsidP="00B27666">
            <w:pPr>
              <w:autoSpaceDE w:val="0"/>
              <w:autoSpaceDN w:val="0"/>
              <w:adjustRightInd w:val="0"/>
              <w:rPr>
                <w:rFonts w:ascii="Arial" w:eastAsiaTheme="minorHAnsi" w:hAnsi="Arial" w:cs="Arial"/>
                <w:szCs w:val="20"/>
              </w:rPr>
            </w:pPr>
            <w:r w:rsidRPr="00B27666">
              <w:rPr>
                <w:rFonts w:ascii="Arial" w:eastAsiaTheme="minorHAnsi" w:hAnsi="Arial" w:cs="Arial"/>
                <w:szCs w:val="20"/>
              </w:rPr>
              <w:t>FN013: Despesa com energia elétrica</w:t>
            </w:r>
          </w:p>
        </w:tc>
        <w:tc>
          <w:tcPr>
            <w:tcW w:w="1559" w:type="dxa"/>
            <w:vAlign w:val="center"/>
          </w:tcPr>
          <w:p w14:paraId="31954544" w14:textId="674453EA" w:rsidR="00B27666" w:rsidRPr="00B27666" w:rsidRDefault="00B27666" w:rsidP="00B27666">
            <w:pPr>
              <w:pStyle w:val="Corpodetexto"/>
              <w:spacing w:before="0" w:after="0"/>
              <w:ind w:right="119"/>
              <w:jc w:val="left"/>
              <w:rPr>
                <w:rFonts w:eastAsiaTheme="minorHAnsi"/>
                <w:sz w:val="20"/>
                <w:szCs w:val="20"/>
              </w:rPr>
            </w:pPr>
            <w:r w:rsidRPr="00B27666">
              <w:rPr>
                <w:rFonts w:eastAsiaTheme="minorHAnsi"/>
                <w:sz w:val="20"/>
                <w:szCs w:val="20"/>
              </w:rPr>
              <w:t>Anual</w:t>
            </w:r>
          </w:p>
        </w:tc>
        <w:tc>
          <w:tcPr>
            <w:tcW w:w="1134" w:type="dxa"/>
            <w:vAlign w:val="center"/>
          </w:tcPr>
          <w:p w14:paraId="65D01DB8" w14:textId="19B78C7D" w:rsidR="00B27666" w:rsidRPr="00B27666" w:rsidRDefault="00B27666" w:rsidP="00B27666">
            <w:pPr>
              <w:pStyle w:val="Corpodetexto"/>
              <w:spacing w:before="0" w:after="0"/>
              <w:ind w:right="119"/>
              <w:jc w:val="left"/>
              <w:rPr>
                <w:sz w:val="20"/>
                <w:szCs w:val="20"/>
              </w:rPr>
            </w:pPr>
            <w:r w:rsidRPr="00B27666">
              <w:rPr>
                <w:rFonts w:eastAsiaTheme="minorHAnsi"/>
                <w:sz w:val="20"/>
                <w:szCs w:val="20"/>
              </w:rPr>
              <w:t>R$/kWh</w:t>
            </w:r>
          </w:p>
        </w:tc>
      </w:tr>
    </w:tbl>
    <w:p w14:paraId="3505576E" w14:textId="747B1DE2" w:rsidR="002A259D" w:rsidRPr="00F74FF8" w:rsidRDefault="002A259D" w:rsidP="002A259D">
      <w:pPr>
        <w:pStyle w:val="Legenda"/>
        <w:jc w:val="center"/>
      </w:pPr>
      <w:r w:rsidRPr="00F74FF8">
        <w:t xml:space="preserve">Quadro </w:t>
      </w:r>
      <w:r w:rsidR="00422110">
        <w:fldChar w:fldCharType="begin"/>
      </w:r>
      <w:r w:rsidR="00422110">
        <w:instrText xml:space="preserve"> SEQ Quadro \* ARABIC </w:instrText>
      </w:r>
      <w:r w:rsidR="00422110">
        <w:fldChar w:fldCharType="separate"/>
      </w:r>
      <w:r w:rsidRPr="00F74FF8">
        <w:rPr>
          <w:noProof/>
        </w:rPr>
        <w:t>4</w:t>
      </w:r>
      <w:r w:rsidR="00422110">
        <w:rPr>
          <w:noProof/>
        </w:rPr>
        <w:fldChar w:fldCharType="end"/>
      </w:r>
      <w:r w:rsidRPr="00F74FF8">
        <w:t xml:space="preserve"> – Indicadores de Qualidade de Abastecimento de Água e Esgotamento Sanitário</w:t>
      </w:r>
    </w:p>
    <w:tbl>
      <w:tblPr>
        <w:tblStyle w:val="Tabelacomgrade"/>
        <w:tblW w:w="14170" w:type="dxa"/>
        <w:jc w:val="center"/>
        <w:tblLayout w:type="fixed"/>
        <w:tblLook w:val="04A0" w:firstRow="1" w:lastRow="0" w:firstColumn="1" w:lastColumn="0" w:noHBand="0" w:noVBand="1"/>
      </w:tblPr>
      <w:tblGrid>
        <w:gridCol w:w="2820"/>
        <w:gridCol w:w="3696"/>
        <w:gridCol w:w="4394"/>
        <w:gridCol w:w="1559"/>
        <w:gridCol w:w="1701"/>
      </w:tblGrid>
      <w:tr w:rsidR="00F74FF8" w:rsidRPr="00F74FF8" w14:paraId="494B4C40" w14:textId="77777777" w:rsidTr="00B27666">
        <w:trPr>
          <w:tblHeader/>
          <w:jc w:val="center"/>
        </w:trPr>
        <w:tc>
          <w:tcPr>
            <w:tcW w:w="14170" w:type="dxa"/>
            <w:gridSpan w:val="5"/>
          </w:tcPr>
          <w:p w14:paraId="28F7E650" w14:textId="4C1EC51C" w:rsidR="00B27666" w:rsidRPr="00F74FF8" w:rsidRDefault="00B27666" w:rsidP="00525FEA">
            <w:pPr>
              <w:pStyle w:val="Corpodetexto"/>
              <w:spacing w:before="0" w:after="0"/>
              <w:ind w:right="119"/>
              <w:jc w:val="center"/>
              <w:rPr>
                <w:rFonts w:eastAsiaTheme="minorHAnsi"/>
                <w:sz w:val="20"/>
                <w:szCs w:val="20"/>
              </w:rPr>
            </w:pPr>
            <w:r w:rsidRPr="00F74FF8">
              <w:rPr>
                <w:b/>
                <w:bCs/>
                <w:sz w:val="20"/>
                <w:szCs w:val="20"/>
              </w:rPr>
              <w:t>Indicadores Econômico-Financeiros</w:t>
            </w:r>
          </w:p>
        </w:tc>
      </w:tr>
      <w:tr w:rsidR="00F74FF8" w:rsidRPr="00F74FF8" w14:paraId="46D806CA" w14:textId="77777777" w:rsidTr="00B27666">
        <w:trPr>
          <w:tblHeader/>
          <w:jc w:val="center"/>
        </w:trPr>
        <w:tc>
          <w:tcPr>
            <w:tcW w:w="2820" w:type="dxa"/>
            <w:vAlign w:val="center"/>
          </w:tcPr>
          <w:p w14:paraId="68B90E23" w14:textId="77777777" w:rsidR="00B27666" w:rsidRPr="00F74FF8" w:rsidRDefault="00B27666" w:rsidP="00F74FF8">
            <w:pPr>
              <w:pStyle w:val="Corpodetexto"/>
              <w:spacing w:before="0" w:after="0"/>
              <w:ind w:right="119"/>
              <w:jc w:val="left"/>
              <w:rPr>
                <w:rFonts w:eastAsiaTheme="minorHAnsi"/>
                <w:b/>
                <w:bCs/>
                <w:sz w:val="20"/>
                <w:szCs w:val="20"/>
              </w:rPr>
            </w:pPr>
            <w:r w:rsidRPr="00F74FF8">
              <w:rPr>
                <w:b/>
                <w:bCs/>
                <w:sz w:val="20"/>
                <w:szCs w:val="20"/>
              </w:rPr>
              <w:t>Descrição do Indicador</w:t>
            </w:r>
          </w:p>
        </w:tc>
        <w:tc>
          <w:tcPr>
            <w:tcW w:w="3696" w:type="dxa"/>
            <w:vAlign w:val="center"/>
          </w:tcPr>
          <w:p w14:paraId="1E603B38" w14:textId="77777777" w:rsidR="00B27666" w:rsidRPr="00F74FF8" w:rsidRDefault="00B27666" w:rsidP="00525FEA">
            <w:pPr>
              <w:pStyle w:val="Corpodetexto"/>
              <w:spacing w:before="0" w:after="0"/>
              <w:ind w:right="119"/>
              <w:jc w:val="center"/>
              <w:rPr>
                <w:noProof/>
                <w:sz w:val="20"/>
                <w:szCs w:val="20"/>
              </w:rPr>
            </w:pPr>
            <w:r w:rsidRPr="00F74FF8">
              <w:rPr>
                <w:b/>
                <w:bCs/>
                <w:sz w:val="20"/>
                <w:szCs w:val="20"/>
              </w:rPr>
              <w:t>Forma de Cálculo</w:t>
            </w:r>
          </w:p>
        </w:tc>
        <w:tc>
          <w:tcPr>
            <w:tcW w:w="4394" w:type="dxa"/>
            <w:vAlign w:val="center"/>
          </w:tcPr>
          <w:p w14:paraId="6CCC9966" w14:textId="77777777" w:rsidR="00B27666" w:rsidRPr="00F74FF8" w:rsidRDefault="00B27666" w:rsidP="00525FEA">
            <w:pPr>
              <w:autoSpaceDE w:val="0"/>
              <w:autoSpaceDN w:val="0"/>
              <w:adjustRightInd w:val="0"/>
              <w:jc w:val="center"/>
              <w:rPr>
                <w:rFonts w:ascii="Arial" w:eastAsiaTheme="minorHAnsi" w:hAnsi="Arial" w:cs="Arial"/>
                <w:szCs w:val="20"/>
              </w:rPr>
            </w:pPr>
            <w:r w:rsidRPr="00F74FF8">
              <w:rPr>
                <w:rFonts w:ascii="Arial" w:hAnsi="Arial" w:cs="Arial"/>
                <w:b/>
                <w:bCs/>
                <w:szCs w:val="20"/>
              </w:rPr>
              <w:t>Informações envolvidas</w:t>
            </w:r>
          </w:p>
        </w:tc>
        <w:tc>
          <w:tcPr>
            <w:tcW w:w="1559" w:type="dxa"/>
          </w:tcPr>
          <w:p w14:paraId="2E23306D" w14:textId="53F5B480" w:rsidR="00B27666" w:rsidRPr="00F74FF8" w:rsidRDefault="00F74FF8" w:rsidP="00525FEA">
            <w:pPr>
              <w:pStyle w:val="Corpodetexto"/>
              <w:spacing w:before="0" w:after="0"/>
              <w:ind w:right="119"/>
              <w:jc w:val="center"/>
              <w:rPr>
                <w:b/>
                <w:bCs/>
                <w:sz w:val="20"/>
                <w:szCs w:val="20"/>
              </w:rPr>
            </w:pPr>
            <w:r>
              <w:rPr>
                <w:b/>
                <w:bCs/>
                <w:sz w:val="20"/>
                <w:szCs w:val="20"/>
              </w:rPr>
              <w:t>F</w:t>
            </w:r>
            <w:r w:rsidRPr="00EA445F">
              <w:rPr>
                <w:b/>
                <w:bCs/>
                <w:sz w:val="20"/>
                <w:szCs w:val="20"/>
              </w:rPr>
              <w:t>requência de aplicação</w:t>
            </w:r>
          </w:p>
        </w:tc>
        <w:tc>
          <w:tcPr>
            <w:tcW w:w="1701" w:type="dxa"/>
            <w:vAlign w:val="center"/>
          </w:tcPr>
          <w:p w14:paraId="0025D7E4" w14:textId="708EB784" w:rsidR="00B27666" w:rsidRPr="00F74FF8" w:rsidRDefault="00B27666" w:rsidP="00525FEA">
            <w:pPr>
              <w:pStyle w:val="Corpodetexto"/>
              <w:spacing w:before="0" w:after="0"/>
              <w:ind w:right="119"/>
              <w:jc w:val="center"/>
              <w:rPr>
                <w:rFonts w:eastAsiaTheme="minorHAnsi"/>
                <w:sz w:val="20"/>
                <w:szCs w:val="20"/>
              </w:rPr>
            </w:pPr>
            <w:r w:rsidRPr="00F74FF8">
              <w:rPr>
                <w:b/>
                <w:bCs/>
                <w:sz w:val="20"/>
                <w:szCs w:val="20"/>
              </w:rPr>
              <w:t>Unidade</w:t>
            </w:r>
          </w:p>
        </w:tc>
      </w:tr>
      <w:tr w:rsidR="00F74FF8" w:rsidRPr="00F74FF8" w14:paraId="617D4E02" w14:textId="77777777" w:rsidTr="00B27666">
        <w:trPr>
          <w:jc w:val="center"/>
        </w:trPr>
        <w:tc>
          <w:tcPr>
            <w:tcW w:w="2820" w:type="dxa"/>
          </w:tcPr>
          <w:p w14:paraId="68895FBA" w14:textId="183FE51B"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IN071 - </w:t>
            </w:r>
            <w:r w:rsidRPr="00F74FF8">
              <w:rPr>
                <w:rFonts w:eastAsiaTheme="minorHAnsi"/>
                <w:sz w:val="20"/>
                <w:szCs w:val="20"/>
              </w:rPr>
              <w:t>Economias atingidas por paralisações</w:t>
            </w:r>
          </w:p>
        </w:tc>
        <w:tc>
          <w:tcPr>
            <w:tcW w:w="3696" w:type="dxa"/>
            <w:vAlign w:val="center"/>
          </w:tcPr>
          <w:p w14:paraId="6A4455CA" w14:textId="3BC4946D"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QD004</m:t>
                    </m:r>
                  </m:num>
                  <m:den>
                    <m:r>
                      <w:rPr>
                        <w:rFonts w:ascii="Cambria Math" w:hAnsi="Cambria Math"/>
                        <w:noProof/>
                        <w:sz w:val="20"/>
                        <w:szCs w:val="20"/>
                      </w:rPr>
                      <m:t>QD002</m:t>
                    </m:r>
                  </m:den>
                </m:f>
              </m:oMath>
            </m:oMathPara>
          </w:p>
        </w:tc>
        <w:tc>
          <w:tcPr>
            <w:tcW w:w="4394" w:type="dxa"/>
          </w:tcPr>
          <w:p w14:paraId="72652BEF"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QD002: Quantidades de paralisações no sistema de distribuição de água</w:t>
            </w:r>
          </w:p>
          <w:p w14:paraId="12C0D693" w14:textId="2E5351C2"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QD004: Quantidade de economias ativas atingidas por paralisações</w:t>
            </w:r>
          </w:p>
        </w:tc>
        <w:tc>
          <w:tcPr>
            <w:tcW w:w="1559" w:type="dxa"/>
          </w:tcPr>
          <w:p w14:paraId="4A30467C" w14:textId="68373365"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0AF4841F" w14:textId="1705879D"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econ./</w:t>
            </w:r>
            <w:proofErr w:type="spellStart"/>
            <w:r w:rsidRPr="00F74FF8">
              <w:rPr>
                <w:rFonts w:eastAsiaTheme="minorHAnsi"/>
                <w:sz w:val="20"/>
                <w:szCs w:val="20"/>
              </w:rPr>
              <w:t>paralis</w:t>
            </w:r>
            <w:proofErr w:type="spellEnd"/>
            <w:r w:rsidRPr="00F74FF8">
              <w:rPr>
                <w:rFonts w:eastAsiaTheme="minorHAnsi"/>
                <w:sz w:val="20"/>
                <w:szCs w:val="20"/>
              </w:rPr>
              <w:t>.</w:t>
            </w:r>
          </w:p>
        </w:tc>
      </w:tr>
      <w:tr w:rsidR="00F74FF8" w:rsidRPr="00F74FF8" w14:paraId="2577C1DA" w14:textId="77777777" w:rsidTr="00B27666">
        <w:trPr>
          <w:jc w:val="center"/>
        </w:trPr>
        <w:tc>
          <w:tcPr>
            <w:tcW w:w="2820" w:type="dxa"/>
          </w:tcPr>
          <w:p w14:paraId="1F269E23" w14:textId="6BE66D12"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IN072 - </w:t>
            </w:r>
            <w:r w:rsidRPr="00F74FF8">
              <w:rPr>
                <w:rFonts w:eastAsiaTheme="minorHAnsi"/>
                <w:sz w:val="20"/>
                <w:szCs w:val="20"/>
              </w:rPr>
              <w:t>Duração média das paralisações</w:t>
            </w:r>
          </w:p>
        </w:tc>
        <w:tc>
          <w:tcPr>
            <w:tcW w:w="3696" w:type="dxa"/>
            <w:vAlign w:val="center"/>
          </w:tcPr>
          <w:p w14:paraId="278D5E69" w14:textId="4544461B"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QD003</m:t>
                    </m:r>
                  </m:num>
                  <m:den>
                    <m:r>
                      <w:rPr>
                        <w:rFonts w:ascii="Cambria Math" w:hAnsi="Cambria Math"/>
                        <w:noProof/>
                        <w:sz w:val="20"/>
                        <w:szCs w:val="20"/>
                      </w:rPr>
                      <m:t>QD002</m:t>
                    </m:r>
                  </m:den>
                </m:f>
              </m:oMath>
            </m:oMathPara>
          </w:p>
        </w:tc>
        <w:tc>
          <w:tcPr>
            <w:tcW w:w="4394" w:type="dxa"/>
          </w:tcPr>
          <w:p w14:paraId="5933BA39"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QD002: Quantidades de paralisações no sistema de distribuição de água</w:t>
            </w:r>
          </w:p>
          <w:p w14:paraId="25FAD955" w14:textId="307BF679"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QD003: Duração das paralisações</w:t>
            </w:r>
          </w:p>
        </w:tc>
        <w:tc>
          <w:tcPr>
            <w:tcW w:w="1559" w:type="dxa"/>
          </w:tcPr>
          <w:p w14:paraId="3E5D384F" w14:textId="0F75372C"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2370479B" w14:textId="390CE295"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horas/</w:t>
            </w:r>
            <w:proofErr w:type="spellStart"/>
            <w:r w:rsidRPr="00F74FF8">
              <w:rPr>
                <w:rFonts w:eastAsiaTheme="minorHAnsi"/>
                <w:sz w:val="20"/>
                <w:szCs w:val="20"/>
              </w:rPr>
              <w:t>paralis</w:t>
            </w:r>
            <w:proofErr w:type="spellEnd"/>
            <w:r w:rsidRPr="00F74FF8">
              <w:rPr>
                <w:rFonts w:eastAsiaTheme="minorHAnsi"/>
                <w:sz w:val="20"/>
                <w:szCs w:val="20"/>
              </w:rPr>
              <w:t>.</w:t>
            </w:r>
          </w:p>
        </w:tc>
      </w:tr>
      <w:tr w:rsidR="00F74FF8" w:rsidRPr="00F74FF8" w14:paraId="7BF2C753" w14:textId="77777777" w:rsidTr="00B27666">
        <w:trPr>
          <w:jc w:val="center"/>
        </w:trPr>
        <w:tc>
          <w:tcPr>
            <w:tcW w:w="2820" w:type="dxa"/>
          </w:tcPr>
          <w:p w14:paraId="7E54990A" w14:textId="51ED94F2"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IN073 - </w:t>
            </w:r>
            <w:r w:rsidRPr="00F74FF8">
              <w:rPr>
                <w:rFonts w:eastAsiaTheme="minorHAnsi"/>
                <w:sz w:val="20"/>
                <w:szCs w:val="20"/>
              </w:rPr>
              <w:t>Economias atingidas por intermitências</w:t>
            </w:r>
          </w:p>
        </w:tc>
        <w:tc>
          <w:tcPr>
            <w:tcW w:w="3696" w:type="dxa"/>
            <w:vAlign w:val="center"/>
          </w:tcPr>
          <w:p w14:paraId="0E801477" w14:textId="7F0E432B"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QD015</m:t>
                    </m:r>
                  </m:num>
                  <m:den>
                    <m:r>
                      <w:rPr>
                        <w:rFonts w:ascii="Cambria Math" w:hAnsi="Cambria Math"/>
                        <w:noProof/>
                        <w:sz w:val="20"/>
                        <w:szCs w:val="20"/>
                      </w:rPr>
                      <m:t>QD021</m:t>
                    </m:r>
                  </m:den>
                </m:f>
              </m:oMath>
            </m:oMathPara>
          </w:p>
        </w:tc>
        <w:tc>
          <w:tcPr>
            <w:tcW w:w="4394" w:type="dxa"/>
          </w:tcPr>
          <w:p w14:paraId="550E3378"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QD015: Quantidade de economias ativas atingidas por interrupções sistemáticas</w:t>
            </w:r>
          </w:p>
          <w:p w14:paraId="2F66168C" w14:textId="1CD963DA"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QD021: Quantidade de interrupções sistemáticas</w:t>
            </w:r>
          </w:p>
        </w:tc>
        <w:tc>
          <w:tcPr>
            <w:tcW w:w="1559" w:type="dxa"/>
          </w:tcPr>
          <w:p w14:paraId="2DBFB372" w14:textId="1ED24FE7"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7A7BD6F7" w14:textId="194601CC"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econ./</w:t>
            </w:r>
            <w:proofErr w:type="spellStart"/>
            <w:r w:rsidRPr="00F74FF8">
              <w:rPr>
                <w:rFonts w:eastAsiaTheme="minorHAnsi"/>
                <w:sz w:val="20"/>
                <w:szCs w:val="20"/>
              </w:rPr>
              <w:t>interrup</w:t>
            </w:r>
            <w:proofErr w:type="spellEnd"/>
            <w:r w:rsidRPr="00F74FF8">
              <w:rPr>
                <w:rFonts w:eastAsiaTheme="minorHAnsi"/>
                <w:sz w:val="20"/>
                <w:szCs w:val="20"/>
              </w:rPr>
              <w:t>.</w:t>
            </w:r>
          </w:p>
        </w:tc>
      </w:tr>
      <w:tr w:rsidR="00F74FF8" w:rsidRPr="00F74FF8" w14:paraId="0D167C8A" w14:textId="77777777" w:rsidTr="00B27666">
        <w:trPr>
          <w:jc w:val="center"/>
        </w:trPr>
        <w:tc>
          <w:tcPr>
            <w:tcW w:w="2820" w:type="dxa"/>
          </w:tcPr>
          <w:p w14:paraId="2BD5B643" w14:textId="3BD3AC45"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IN074 - </w:t>
            </w:r>
            <w:r w:rsidRPr="00F74FF8">
              <w:rPr>
                <w:rFonts w:eastAsiaTheme="minorHAnsi"/>
                <w:sz w:val="20"/>
                <w:szCs w:val="20"/>
              </w:rPr>
              <w:t>Duração média das intermitências</w:t>
            </w:r>
          </w:p>
        </w:tc>
        <w:tc>
          <w:tcPr>
            <w:tcW w:w="3696" w:type="dxa"/>
            <w:vAlign w:val="center"/>
          </w:tcPr>
          <w:p w14:paraId="40BDEC9A" w14:textId="750B0DA7"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QD022</m:t>
                    </m:r>
                  </m:num>
                  <m:den>
                    <m:r>
                      <w:rPr>
                        <w:rFonts w:ascii="Cambria Math" w:hAnsi="Cambria Math"/>
                        <w:noProof/>
                        <w:sz w:val="20"/>
                        <w:szCs w:val="20"/>
                      </w:rPr>
                      <m:t>QD021</m:t>
                    </m:r>
                  </m:den>
                </m:f>
              </m:oMath>
            </m:oMathPara>
          </w:p>
        </w:tc>
        <w:tc>
          <w:tcPr>
            <w:tcW w:w="4394" w:type="dxa"/>
          </w:tcPr>
          <w:p w14:paraId="24172B8F"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QD021: Quantidade de interrupções sistemáticas</w:t>
            </w:r>
          </w:p>
          <w:p w14:paraId="49A6FC1A" w14:textId="27EED81B"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QD022: Duração das interrupções sistemáticas</w:t>
            </w:r>
          </w:p>
        </w:tc>
        <w:tc>
          <w:tcPr>
            <w:tcW w:w="1559" w:type="dxa"/>
          </w:tcPr>
          <w:p w14:paraId="6421040B" w14:textId="05501E3F"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26224DFC" w14:textId="1CBC2BD3"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horas/</w:t>
            </w:r>
            <w:proofErr w:type="spellStart"/>
            <w:r w:rsidRPr="00F74FF8">
              <w:rPr>
                <w:rFonts w:eastAsiaTheme="minorHAnsi"/>
                <w:sz w:val="20"/>
                <w:szCs w:val="20"/>
              </w:rPr>
              <w:t>interrup</w:t>
            </w:r>
            <w:proofErr w:type="spellEnd"/>
            <w:r w:rsidRPr="00F74FF8">
              <w:rPr>
                <w:rFonts w:eastAsiaTheme="minorHAnsi"/>
                <w:sz w:val="20"/>
                <w:szCs w:val="20"/>
              </w:rPr>
              <w:t>.</w:t>
            </w:r>
          </w:p>
        </w:tc>
      </w:tr>
      <w:tr w:rsidR="00F74FF8" w:rsidRPr="00F74FF8" w14:paraId="4993060E" w14:textId="77777777" w:rsidTr="00B27666">
        <w:trPr>
          <w:jc w:val="center"/>
        </w:trPr>
        <w:tc>
          <w:tcPr>
            <w:tcW w:w="2820" w:type="dxa"/>
          </w:tcPr>
          <w:p w14:paraId="32B47241" w14:textId="530688AF"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IN075 - </w:t>
            </w:r>
            <w:r w:rsidRPr="00F74FF8">
              <w:rPr>
                <w:rFonts w:eastAsiaTheme="minorHAnsi"/>
                <w:sz w:val="20"/>
                <w:szCs w:val="20"/>
              </w:rPr>
              <w:t>Incidência das análises de cloro residual fora do padrão</w:t>
            </w:r>
          </w:p>
        </w:tc>
        <w:tc>
          <w:tcPr>
            <w:tcW w:w="3696" w:type="dxa"/>
            <w:vAlign w:val="center"/>
          </w:tcPr>
          <w:p w14:paraId="62DC6D94" w14:textId="7F35D273"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QD007</m:t>
                    </m:r>
                  </m:num>
                  <m:den>
                    <m:r>
                      <w:rPr>
                        <w:rFonts w:ascii="Cambria Math" w:hAnsi="Cambria Math"/>
                        <w:noProof/>
                        <w:sz w:val="20"/>
                        <w:szCs w:val="20"/>
                      </w:rPr>
                      <m:t>QD006</m:t>
                    </m:r>
                  </m:den>
                </m:f>
                <m:r>
                  <w:rPr>
                    <w:rFonts w:ascii="Cambria Math" w:hAnsi="Cambria Math"/>
                    <w:noProof/>
                    <w:sz w:val="20"/>
                    <w:szCs w:val="20"/>
                  </w:rPr>
                  <m:t>*100</m:t>
                </m:r>
              </m:oMath>
            </m:oMathPara>
          </w:p>
        </w:tc>
        <w:tc>
          <w:tcPr>
            <w:tcW w:w="4394" w:type="dxa"/>
          </w:tcPr>
          <w:p w14:paraId="0ECC2BA1"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QD006: Quantidade de amostras para cloro residual (analisadas)</w:t>
            </w:r>
          </w:p>
          <w:p w14:paraId="5A2FB7EF" w14:textId="49B2888B"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QD007: Quantidade de amostras para cloro residual com resultados fora do padrão</w:t>
            </w:r>
          </w:p>
        </w:tc>
        <w:tc>
          <w:tcPr>
            <w:tcW w:w="1559" w:type="dxa"/>
          </w:tcPr>
          <w:p w14:paraId="154FAF30" w14:textId="6DA51BBE"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73B0329F" w14:textId="61A51627"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w:t>
            </w:r>
          </w:p>
        </w:tc>
      </w:tr>
      <w:tr w:rsidR="00F74FF8" w:rsidRPr="00F74FF8" w14:paraId="324742D9" w14:textId="77777777" w:rsidTr="00B27666">
        <w:trPr>
          <w:jc w:val="center"/>
        </w:trPr>
        <w:tc>
          <w:tcPr>
            <w:tcW w:w="2820" w:type="dxa"/>
          </w:tcPr>
          <w:p w14:paraId="285C3083" w14:textId="5E6FB74D"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IN076 - </w:t>
            </w:r>
            <w:r w:rsidRPr="00F74FF8">
              <w:rPr>
                <w:rFonts w:eastAsiaTheme="minorHAnsi"/>
                <w:sz w:val="20"/>
                <w:szCs w:val="20"/>
              </w:rPr>
              <w:t>Incidência das análises de turbidez fora do padrão</w:t>
            </w:r>
          </w:p>
        </w:tc>
        <w:tc>
          <w:tcPr>
            <w:tcW w:w="3696" w:type="dxa"/>
            <w:vAlign w:val="center"/>
          </w:tcPr>
          <w:p w14:paraId="73BDDADE" w14:textId="2D2BBB4B"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QD009</m:t>
                    </m:r>
                  </m:num>
                  <m:den>
                    <m:r>
                      <w:rPr>
                        <w:rFonts w:ascii="Cambria Math" w:hAnsi="Cambria Math"/>
                        <w:noProof/>
                        <w:sz w:val="20"/>
                        <w:szCs w:val="20"/>
                      </w:rPr>
                      <m:t>QD008</m:t>
                    </m:r>
                  </m:den>
                </m:f>
                <m:r>
                  <w:rPr>
                    <w:rFonts w:ascii="Cambria Math" w:hAnsi="Cambria Math"/>
                    <w:noProof/>
                    <w:sz w:val="20"/>
                    <w:szCs w:val="20"/>
                  </w:rPr>
                  <m:t>*100</m:t>
                </m:r>
              </m:oMath>
            </m:oMathPara>
          </w:p>
        </w:tc>
        <w:tc>
          <w:tcPr>
            <w:tcW w:w="4394" w:type="dxa"/>
          </w:tcPr>
          <w:p w14:paraId="689E1703"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QD008: Quantidade de amostras para turbidez (analisadas)</w:t>
            </w:r>
          </w:p>
          <w:p w14:paraId="070B327C" w14:textId="13E5B5CB"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 xml:space="preserve">QD009: Quantidade de amostras para turbidez </w:t>
            </w:r>
            <w:r w:rsidRPr="00F74FF8">
              <w:rPr>
                <w:rFonts w:ascii="Arial" w:eastAsiaTheme="minorHAnsi" w:hAnsi="Arial" w:cs="Arial"/>
                <w:szCs w:val="20"/>
              </w:rPr>
              <w:lastRenderedPageBreak/>
              <w:t>fora do padrão</w:t>
            </w:r>
          </w:p>
        </w:tc>
        <w:tc>
          <w:tcPr>
            <w:tcW w:w="1559" w:type="dxa"/>
          </w:tcPr>
          <w:p w14:paraId="04CEABA7" w14:textId="72264573"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lastRenderedPageBreak/>
              <w:t>Anual</w:t>
            </w:r>
          </w:p>
        </w:tc>
        <w:tc>
          <w:tcPr>
            <w:tcW w:w="1701" w:type="dxa"/>
          </w:tcPr>
          <w:p w14:paraId="539C67CF" w14:textId="2D006FD3"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w:t>
            </w:r>
          </w:p>
        </w:tc>
      </w:tr>
      <w:tr w:rsidR="00F74FF8" w:rsidRPr="00F74FF8" w14:paraId="4BA7A499" w14:textId="77777777" w:rsidTr="00B27666">
        <w:trPr>
          <w:jc w:val="center"/>
        </w:trPr>
        <w:tc>
          <w:tcPr>
            <w:tcW w:w="2820" w:type="dxa"/>
          </w:tcPr>
          <w:p w14:paraId="72DC3FB8" w14:textId="6DAE5795"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lastRenderedPageBreak/>
              <w:t xml:space="preserve">IN077 - </w:t>
            </w:r>
            <w:r w:rsidRPr="00F74FF8">
              <w:rPr>
                <w:rFonts w:eastAsiaTheme="minorHAnsi"/>
                <w:sz w:val="20"/>
                <w:szCs w:val="20"/>
              </w:rPr>
              <w:t>Duração média dos reparos de extravasamentos de esgotos</w:t>
            </w:r>
          </w:p>
        </w:tc>
        <w:tc>
          <w:tcPr>
            <w:tcW w:w="3696" w:type="dxa"/>
            <w:vAlign w:val="center"/>
          </w:tcPr>
          <w:p w14:paraId="06855B3A" w14:textId="5699DFE9"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QD012</m:t>
                    </m:r>
                  </m:num>
                  <m:den>
                    <m:r>
                      <w:rPr>
                        <w:rFonts w:ascii="Cambria Math" w:hAnsi="Cambria Math"/>
                        <w:noProof/>
                        <w:sz w:val="20"/>
                        <w:szCs w:val="20"/>
                      </w:rPr>
                      <m:t>QD011</m:t>
                    </m:r>
                  </m:den>
                </m:f>
              </m:oMath>
            </m:oMathPara>
          </w:p>
        </w:tc>
        <w:tc>
          <w:tcPr>
            <w:tcW w:w="4394" w:type="dxa"/>
          </w:tcPr>
          <w:p w14:paraId="3DF7AF39"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QD011: Quantidades de extravasamentos de esgotos registrados</w:t>
            </w:r>
          </w:p>
          <w:p w14:paraId="1543E350" w14:textId="6209F36C"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QD012: Duração dos extravasamentos registrados</w:t>
            </w:r>
          </w:p>
        </w:tc>
        <w:tc>
          <w:tcPr>
            <w:tcW w:w="1559" w:type="dxa"/>
          </w:tcPr>
          <w:p w14:paraId="7E8A8D45" w14:textId="41434FAD"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68742B22" w14:textId="079BC96A"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horas/</w:t>
            </w:r>
            <w:proofErr w:type="spellStart"/>
            <w:r w:rsidRPr="00F74FF8">
              <w:rPr>
                <w:rFonts w:eastAsiaTheme="minorHAnsi"/>
                <w:sz w:val="20"/>
                <w:szCs w:val="20"/>
              </w:rPr>
              <w:t>extrav</w:t>
            </w:r>
            <w:proofErr w:type="spellEnd"/>
            <w:r w:rsidRPr="00F74FF8">
              <w:rPr>
                <w:rFonts w:eastAsiaTheme="minorHAnsi"/>
                <w:sz w:val="20"/>
                <w:szCs w:val="20"/>
              </w:rPr>
              <w:t>.</w:t>
            </w:r>
          </w:p>
        </w:tc>
      </w:tr>
      <w:tr w:rsidR="00F74FF8" w:rsidRPr="00F74FF8" w14:paraId="26D92883" w14:textId="77777777" w:rsidTr="00B27666">
        <w:trPr>
          <w:jc w:val="center"/>
        </w:trPr>
        <w:tc>
          <w:tcPr>
            <w:tcW w:w="2820" w:type="dxa"/>
          </w:tcPr>
          <w:p w14:paraId="796254F9" w14:textId="2F730798"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IN079 - </w:t>
            </w:r>
            <w:r w:rsidRPr="00F74FF8">
              <w:rPr>
                <w:rFonts w:eastAsiaTheme="minorHAnsi"/>
                <w:sz w:val="20"/>
                <w:szCs w:val="20"/>
              </w:rPr>
              <w:t>Índice de conformidade da quantidade de amostras - cloro residual</w:t>
            </w:r>
          </w:p>
        </w:tc>
        <w:tc>
          <w:tcPr>
            <w:tcW w:w="3696" w:type="dxa"/>
            <w:vAlign w:val="center"/>
          </w:tcPr>
          <w:p w14:paraId="4C62DB07" w14:textId="5F85638B"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QD006</m:t>
                    </m:r>
                  </m:num>
                  <m:den>
                    <m:r>
                      <w:rPr>
                        <w:rFonts w:ascii="Cambria Math" w:hAnsi="Cambria Math"/>
                        <w:noProof/>
                        <w:sz w:val="20"/>
                        <w:szCs w:val="20"/>
                      </w:rPr>
                      <m:t>QD020</m:t>
                    </m:r>
                  </m:den>
                </m:f>
                <m:r>
                  <w:rPr>
                    <w:rFonts w:ascii="Cambria Math" w:hAnsi="Cambria Math"/>
                    <w:noProof/>
                    <w:sz w:val="20"/>
                    <w:szCs w:val="20"/>
                  </w:rPr>
                  <m:t>*100</m:t>
                </m:r>
              </m:oMath>
            </m:oMathPara>
          </w:p>
        </w:tc>
        <w:tc>
          <w:tcPr>
            <w:tcW w:w="4394" w:type="dxa"/>
          </w:tcPr>
          <w:p w14:paraId="3E995B73"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QD006: Quantidade de amostras para cloro residual (analisadas)</w:t>
            </w:r>
          </w:p>
          <w:p w14:paraId="55E10C23" w14:textId="1C560E24"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QD020: Quantidade mínima de amostras para cloro residual (obrigatórias)</w:t>
            </w:r>
          </w:p>
        </w:tc>
        <w:tc>
          <w:tcPr>
            <w:tcW w:w="1559" w:type="dxa"/>
          </w:tcPr>
          <w:p w14:paraId="3EC296D1" w14:textId="4E548646"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359B6E09" w14:textId="245A7EE3" w:rsidR="00B27666" w:rsidRPr="00F74FF8" w:rsidRDefault="00B27666" w:rsidP="00F74FF8">
            <w:pPr>
              <w:pStyle w:val="Corpodetexto"/>
              <w:spacing w:before="0" w:after="0"/>
              <w:ind w:right="119"/>
              <w:jc w:val="left"/>
              <w:rPr>
                <w:rFonts w:eastAsiaTheme="minorHAnsi"/>
                <w:sz w:val="20"/>
                <w:szCs w:val="20"/>
              </w:rPr>
            </w:pPr>
            <w:r w:rsidRPr="00F74FF8">
              <w:rPr>
                <w:rFonts w:eastAsiaTheme="minorHAnsi"/>
                <w:sz w:val="20"/>
                <w:szCs w:val="20"/>
              </w:rPr>
              <w:t>%</w:t>
            </w:r>
          </w:p>
        </w:tc>
      </w:tr>
      <w:tr w:rsidR="00F74FF8" w:rsidRPr="00F74FF8" w14:paraId="2CE784D7" w14:textId="77777777" w:rsidTr="00B27666">
        <w:trPr>
          <w:jc w:val="center"/>
        </w:trPr>
        <w:tc>
          <w:tcPr>
            <w:tcW w:w="2820" w:type="dxa"/>
          </w:tcPr>
          <w:p w14:paraId="73F3E9E0" w14:textId="7F19FAB7"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IN080 - </w:t>
            </w:r>
            <w:r w:rsidRPr="00F74FF8">
              <w:rPr>
                <w:rFonts w:eastAsiaTheme="minorHAnsi"/>
                <w:sz w:val="20"/>
                <w:szCs w:val="20"/>
              </w:rPr>
              <w:t>Índice de conformidade da quantidade de amostras - turbidez</w:t>
            </w:r>
          </w:p>
        </w:tc>
        <w:tc>
          <w:tcPr>
            <w:tcW w:w="3696" w:type="dxa"/>
            <w:vAlign w:val="center"/>
          </w:tcPr>
          <w:p w14:paraId="6F6030BB" w14:textId="5BA8C91B" w:rsidR="00B27666"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QD008</m:t>
                    </m:r>
                  </m:num>
                  <m:den>
                    <m:r>
                      <w:rPr>
                        <w:rFonts w:ascii="Cambria Math" w:hAnsi="Cambria Math"/>
                        <w:noProof/>
                        <w:sz w:val="20"/>
                        <w:szCs w:val="20"/>
                      </w:rPr>
                      <m:t>QD019</m:t>
                    </m:r>
                  </m:den>
                </m:f>
                <m:r>
                  <w:rPr>
                    <w:rFonts w:ascii="Cambria Math" w:hAnsi="Cambria Math"/>
                    <w:noProof/>
                    <w:sz w:val="20"/>
                    <w:szCs w:val="20"/>
                  </w:rPr>
                  <m:t>*100</m:t>
                </m:r>
              </m:oMath>
            </m:oMathPara>
          </w:p>
        </w:tc>
        <w:tc>
          <w:tcPr>
            <w:tcW w:w="4394" w:type="dxa"/>
          </w:tcPr>
          <w:p w14:paraId="48D603AC"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QD008: Quantidade de amostras para turbidez (analisadas)</w:t>
            </w:r>
          </w:p>
          <w:p w14:paraId="53A5478D" w14:textId="5557B2D4"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QD019: Quantidade mínima de amostras para turbidez (obrigatórias)</w:t>
            </w:r>
          </w:p>
        </w:tc>
        <w:tc>
          <w:tcPr>
            <w:tcW w:w="1559" w:type="dxa"/>
          </w:tcPr>
          <w:p w14:paraId="62A4AFCB" w14:textId="1BB010E3" w:rsidR="00B27666" w:rsidRPr="00F74FF8" w:rsidRDefault="00F74FF8" w:rsidP="00F74FF8">
            <w:pPr>
              <w:pStyle w:val="Corpodetexto"/>
              <w:spacing w:before="0" w:after="0"/>
              <w:ind w:right="119"/>
              <w:jc w:val="left"/>
              <w:rPr>
                <w:sz w:val="20"/>
                <w:szCs w:val="20"/>
              </w:rPr>
            </w:pPr>
            <w:r w:rsidRPr="00F74FF8">
              <w:rPr>
                <w:rFonts w:eastAsiaTheme="minorHAnsi"/>
                <w:sz w:val="20"/>
                <w:szCs w:val="20"/>
              </w:rPr>
              <w:t>Anual</w:t>
            </w:r>
          </w:p>
        </w:tc>
        <w:tc>
          <w:tcPr>
            <w:tcW w:w="1701" w:type="dxa"/>
          </w:tcPr>
          <w:p w14:paraId="06B6C671" w14:textId="4A20AD49" w:rsidR="00B27666" w:rsidRPr="00F74FF8" w:rsidRDefault="00B27666" w:rsidP="00F74FF8">
            <w:pPr>
              <w:pStyle w:val="Corpodetexto"/>
              <w:spacing w:before="0" w:after="0"/>
              <w:ind w:right="119"/>
              <w:jc w:val="left"/>
              <w:rPr>
                <w:sz w:val="20"/>
                <w:szCs w:val="20"/>
              </w:rPr>
            </w:pPr>
            <w:r w:rsidRPr="00F74FF8">
              <w:rPr>
                <w:sz w:val="20"/>
                <w:szCs w:val="20"/>
              </w:rPr>
              <w:t>%</w:t>
            </w:r>
          </w:p>
        </w:tc>
      </w:tr>
      <w:tr w:rsidR="00F74FF8" w:rsidRPr="00F74FF8" w14:paraId="5D5BBD55" w14:textId="77777777" w:rsidTr="00B27666">
        <w:trPr>
          <w:jc w:val="center"/>
        </w:trPr>
        <w:tc>
          <w:tcPr>
            <w:tcW w:w="2820" w:type="dxa"/>
          </w:tcPr>
          <w:p w14:paraId="48DFF0E4" w14:textId="425B09AD"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IN083 - </w:t>
            </w:r>
            <w:r w:rsidRPr="00F74FF8">
              <w:rPr>
                <w:rFonts w:eastAsiaTheme="minorHAnsi"/>
                <w:sz w:val="20"/>
                <w:szCs w:val="20"/>
              </w:rPr>
              <w:t>Duração média dos serviços executados</w:t>
            </w:r>
          </w:p>
        </w:tc>
        <w:tc>
          <w:tcPr>
            <w:tcW w:w="3696" w:type="dxa"/>
            <w:vAlign w:val="center"/>
          </w:tcPr>
          <w:p w14:paraId="52292AED" w14:textId="17C53D6D" w:rsidR="00F74FF8"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QD025</m:t>
                    </m:r>
                  </m:num>
                  <m:den>
                    <m:r>
                      <w:rPr>
                        <w:rFonts w:ascii="Cambria Math" w:hAnsi="Cambria Math"/>
                        <w:noProof/>
                        <w:sz w:val="20"/>
                        <w:szCs w:val="20"/>
                      </w:rPr>
                      <m:t>QD024</m:t>
                    </m:r>
                  </m:den>
                </m:f>
              </m:oMath>
            </m:oMathPara>
          </w:p>
        </w:tc>
        <w:tc>
          <w:tcPr>
            <w:tcW w:w="4394" w:type="dxa"/>
          </w:tcPr>
          <w:p w14:paraId="46677127"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QD024: Quantidade de serviços executados</w:t>
            </w:r>
          </w:p>
          <w:p w14:paraId="66E46059" w14:textId="096CBDBD"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QD025: Tempo total de execução dos serviços</w:t>
            </w:r>
          </w:p>
        </w:tc>
        <w:tc>
          <w:tcPr>
            <w:tcW w:w="1559" w:type="dxa"/>
          </w:tcPr>
          <w:p w14:paraId="050065F6" w14:textId="22BAB3AB" w:rsidR="00B27666" w:rsidRPr="00F74FF8" w:rsidRDefault="00F74FF8" w:rsidP="00F74FF8">
            <w:pPr>
              <w:pStyle w:val="Corpodetexto"/>
              <w:spacing w:before="0" w:after="0"/>
              <w:ind w:right="119"/>
              <w:jc w:val="left"/>
              <w:rPr>
                <w:rFonts w:eastAsiaTheme="minorHAnsi"/>
                <w:sz w:val="20"/>
                <w:szCs w:val="20"/>
              </w:rPr>
            </w:pPr>
            <w:r w:rsidRPr="00F74FF8">
              <w:rPr>
                <w:rFonts w:eastAsiaTheme="minorHAnsi"/>
                <w:sz w:val="20"/>
                <w:szCs w:val="20"/>
              </w:rPr>
              <w:t>Anual</w:t>
            </w:r>
          </w:p>
        </w:tc>
        <w:tc>
          <w:tcPr>
            <w:tcW w:w="1701" w:type="dxa"/>
          </w:tcPr>
          <w:p w14:paraId="62512094" w14:textId="62F8FCA0" w:rsidR="00B27666" w:rsidRPr="00F74FF8" w:rsidRDefault="00B27666" w:rsidP="00F74FF8">
            <w:pPr>
              <w:pStyle w:val="Corpodetexto"/>
              <w:spacing w:before="0" w:after="0"/>
              <w:ind w:right="119"/>
              <w:jc w:val="left"/>
              <w:rPr>
                <w:sz w:val="20"/>
                <w:szCs w:val="20"/>
              </w:rPr>
            </w:pPr>
            <w:r w:rsidRPr="00F74FF8">
              <w:rPr>
                <w:rFonts w:eastAsiaTheme="minorHAnsi"/>
                <w:sz w:val="20"/>
                <w:szCs w:val="20"/>
              </w:rPr>
              <w:t>hora/serviço</w:t>
            </w:r>
          </w:p>
        </w:tc>
      </w:tr>
      <w:tr w:rsidR="00F74FF8" w:rsidRPr="00F74FF8" w14:paraId="61812825" w14:textId="77777777" w:rsidTr="00B27666">
        <w:trPr>
          <w:jc w:val="center"/>
        </w:trPr>
        <w:tc>
          <w:tcPr>
            <w:tcW w:w="2820" w:type="dxa"/>
          </w:tcPr>
          <w:p w14:paraId="237B517A" w14:textId="48F944D1"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IN084 - </w:t>
            </w:r>
            <w:r w:rsidRPr="00F74FF8">
              <w:rPr>
                <w:rFonts w:eastAsiaTheme="minorHAnsi"/>
                <w:sz w:val="20"/>
                <w:szCs w:val="20"/>
              </w:rPr>
              <w:t>Incidência das análises de coliformes totais fora do padrão</w:t>
            </w:r>
          </w:p>
        </w:tc>
        <w:tc>
          <w:tcPr>
            <w:tcW w:w="3696" w:type="dxa"/>
            <w:vAlign w:val="center"/>
          </w:tcPr>
          <w:p w14:paraId="691C746D" w14:textId="0D6D41D1" w:rsidR="00F74FF8"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QD027</m:t>
                    </m:r>
                  </m:num>
                  <m:den>
                    <m:r>
                      <w:rPr>
                        <w:rFonts w:ascii="Cambria Math" w:hAnsi="Cambria Math"/>
                        <w:noProof/>
                        <w:sz w:val="20"/>
                        <w:szCs w:val="20"/>
                      </w:rPr>
                      <m:t>QD026</m:t>
                    </m:r>
                  </m:den>
                </m:f>
                <m:r>
                  <w:rPr>
                    <w:rFonts w:ascii="Cambria Math" w:hAnsi="Cambria Math"/>
                    <w:noProof/>
                    <w:sz w:val="20"/>
                    <w:szCs w:val="20"/>
                  </w:rPr>
                  <m:t>*100</m:t>
                </m:r>
              </m:oMath>
            </m:oMathPara>
          </w:p>
        </w:tc>
        <w:tc>
          <w:tcPr>
            <w:tcW w:w="4394" w:type="dxa"/>
          </w:tcPr>
          <w:p w14:paraId="54042CA9"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QD026: Quantidade de amostras para coliformes totais (analisadas)</w:t>
            </w:r>
          </w:p>
          <w:p w14:paraId="7DBBE5A6" w14:textId="3F323A51"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QD027: Quantidade de amostras para coliformes totais com resultados fora do padrão</w:t>
            </w:r>
          </w:p>
        </w:tc>
        <w:tc>
          <w:tcPr>
            <w:tcW w:w="1559" w:type="dxa"/>
          </w:tcPr>
          <w:p w14:paraId="6C43580F" w14:textId="6F8B6DED" w:rsidR="00B27666" w:rsidRPr="00F74FF8" w:rsidRDefault="00F74FF8" w:rsidP="00F74FF8">
            <w:pPr>
              <w:pStyle w:val="Corpodetexto"/>
              <w:spacing w:before="0" w:after="0"/>
              <w:ind w:right="119"/>
              <w:jc w:val="left"/>
              <w:rPr>
                <w:sz w:val="20"/>
                <w:szCs w:val="20"/>
              </w:rPr>
            </w:pPr>
            <w:r w:rsidRPr="00F74FF8">
              <w:rPr>
                <w:rFonts w:eastAsiaTheme="minorHAnsi"/>
                <w:sz w:val="20"/>
                <w:szCs w:val="20"/>
              </w:rPr>
              <w:t>Anual</w:t>
            </w:r>
          </w:p>
        </w:tc>
        <w:tc>
          <w:tcPr>
            <w:tcW w:w="1701" w:type="dxa"/>
          </w:tcPr>
          <w:p w14:paraId="2C660957" w14:textId="7B544E0E" w:rsidR="00B27666" w:rsidRPr="00F74FF8" w:rsidRDefault="00B27666" w:rsidP="00F74FF8">
            <w:pPr>
              <w:pStyle w:val="Corpodetexto"/>
              <w:spacing w:before="0" w:after="0"/>
              <w:ind w:right="119"/>
              <w:jc w:val="left"/>
              <w:rPr>
                <w:sz w:val="20"/>
                <w:szCs w:val="20"/>
              </w:rPr>
            </w:pPr>
            <w:r w:rsidRPr="00F74FF8">
              <w:rPr>
                <w:sz w:val="20"/>
                <w:szCs w:val="20"/>
              </w:rPr>
              <w:t>%</w:t>
            </w:r>
          </w:p>
        </w:tc>
      </w:tr>
      <w:tr w:rsidR="00F74FF8" w:rsidRPr="00F74FF8" w14:paraId="03C4F912" w14:textId="77777777" w:rsidTr="00B27666">
        <w:trPr>
          <w:jc w:val="center"/>
        </w:trPr>
        <w:tc>
          <w:tcPr>
            <w:tcW w:w="2820" w:type="dxa"/>
          </w:tcPr>
          <w:p w14:paraId="32EDEF9B" w14:textId="61AF6685" w:rsidR="00B27666" w:rsidRPr="00F74FF8" w:rsidRDefault="00B27666" w:rsidP="00F74FF8">
            <w:pPr>
              <w:pStyle w:val="Corpodetexto"/>
              <w:spacing w:before="0" w:after="0"/>
              <w:ind w:right="119"/>
              <w:jc w:val="left"/>
              <w:rPr>
                <w:rFonts w:eastAsiaTheme="minorHAnsi"/>
                <w:b/>
                <w:bCs/>
                <w:sz w:val="20"/>
                <w:szCs w:val="20"/>
              </w:rPr>
            </w:pPr>
            <w:r w:rsidRPr="00F74FF8">
              <w:rPr>
                <w:rFonts w:eastAsiaTheme="minorHAnsi"/>
                <w:b/>
                <w:bCs/>
                <w:sz w:val="20"/>
                <w:szCs w:val="20"/>
              </w:rPr>
              <w:t xml:space="preserve">IN085 - </w:t>
            </w:r>
            <w:r w:rsidRPr="00F74FF8">
              <w:rPr>
                <w:rFonts w:eastAsiaTheme="minorHAnsi"/>
                <w:sz w:val="20"/>
                <w:szCs w:val="20"/>
              </w:rPr>
              <w:t>Índice de conformidade da quantidade de amostras - coliformes totais</w:t>
            </w:r>
          </w:p>
        </w:tc>
        <w:tc>
          <w:tcPr>
            <w:tcW w:w="3696" w:type="dxa"/>
            <w:vAlign w:val="center"/>
          </w:tcPr>
          <w:p w14:paraId="6D0DD0D1" w14:textId="1C6017F8" w:rsidR="00F74FF8" w:rsidRPr="00F74FF8" w:rsidRDefault="00525FEA" w:rsidP="00525FEA">
            <w:pPr>
              <w:pStyle w:val="Corpodetexto"/>
              <w:spacing w:before="0" w:after="0"/>
              <w:ind w:right="119"/>
              <w:jc w:val="center"/>
              <w:rPr>
                <w:noProof/>
                <w:sz w:val="20"/>
                <w:szCs w:val="20"/>
              </w:rPr>
            </w:pPr>
            <m:oMathPara>
              <m:oMath>
                <m:f>
                  <m:fPr>
                    <m:ctrlPr>
                      <w:rPr>
                        <w:rFonts w:ascii="Cambria Math" w:hAnsi="Cambria Math"/>
                        <w:i/>
                        <w:noProof/>
                        <w:sz w:val="20"/>
                        <w:szCs w:val="20"/>
                      </w:rPr>
                    </m:ctrlPr>
                  </m:fPr>
                  <m:num>
                    <m:r>
                      <w:rPr>
                        <w:rFonts w:ascii="Cambria Math" w:hAnsi="Cambria Math"/>
                        <w:noProof/>
                        <w:sz w:val="20"/>
                        <w:szCs w:val="20"/>
                      </w:rPr>
                      <m:t>QD026</m:t>
                    </m:r>
                  </m:num>
                  <m:den>
                    <m:r>
                      <w:rPr>
                        <w:rFonts w:ascii="Cambria Math" w:hAnsi="Cambria Math"/>
                        <w:noProof/>
                        <w:sz w:val="20"/>
                        <w:szCs w:val="20"/>
                      </w:rPr>
                      <m:t>QD028</m:t>
                    </m:r>
                  </m:den>
                </m:f>
                <m:r>
                  <w:rPr>
                    <w:rFonts w:ascii="Cambria Math" w:hAnsi="Cambria Math"/>
                    <w:noProof/>
                    <w:sz w:val="20"/>
                    <w:szCs w:val="20"/>
                  </w:rPr>
                  <m:t>*100</m:t>
                </m:r>
              </m:oMath>
            </m:oMathPara>
          </w:p>
        </w:tc>
        <w:tc>
          <w:tcPr>
            <w:tcW w:w="4394" w:type="dxa"/>
          </w:tcPr>
          <w:p w14:paraId="2C1FDC40" w14:textId="77777777"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QD026: Quantidade de amostras para coliformes totais (analisadas)</w:t>
            </w:r>
          </w:p>
          <w:p w14:paraId="498512EB" w14:textId="5D515346" w:rsidR="00B27666" w:rsidRPr="00F74FF8" w:rsidRDefault="00B27666" w:rsidP="00F74FF8">
            <w:pPr>
              <w:autoSpaceDE w:val="0"/>
              <w:autoSpaceDN w:val="0"/>
              <w:adjustRightInd w:val="0"/>
              <w:rPr>
                <w:rFonts w:ascii="Arial" w:eastAsiaTheme="minorHAnsi" w:hAnsi="Arial" w:cs="Arial"/>
                <w:szCs w:val="20"/>
              </w:rPr>
            </w:pPr>
            <w:r w:rsidRPr="00F74FF8">
              <w:rPr>
                <w:rFonts w:ascii="Arial" w:eastAsiaTheme="minorHAnsi" w:hAnsi="Arial" w:cs="Arial"/>
                <w:szCs w:val="20"/>
              </w:rPr>
              <w:t>QD028: Quantidade mínima de amostras para coliformes totais (obrigatórias)</w:t>
            </w:r>
          </w:p>
        </w:tc>
        <w:tc>
          <w:tcPr>
            <w:tcW w:w="1559" w:type="dxa"/>
          </w:tcPr>
          <w:p w14:paraId="10E535D2" w14:textId="53050FE3" w:rsidR="00B27666" w:rsidRPr="00F74FF8" w:rsidRDefault="00F74FF8" w:rsidP="00F74FF8">
            <w:pPr>
              <w:pStyle w:val="Corpodetexto"/>
              <w:spacing w:before="0" w:after="0"/>
              <w:ind w:right="119"/>
              <w:jc w:val="left"/>
              <w:rPr>
                <w:sz w:val="20"/>
                <w:szCs w:val="20"/>
              </w:rPr>
            </w:pPr>
            <w:r w:rsidRPr="00F74FF8">
              <w:rPr>
                <w:rFonts w:eastAsiaTheme="minorHAnsi"/>
                <w:sz w:val="20"/>
                <w:szCs w:val="20"/>
              </w:rPr>
              <w:t>Anual</w:t>
            </w:r>
          </w:p>
        </w:tc>
        <w:tc>
          <w:tcPr>
            <w:tcW w:w="1701" w:type="dxa"/>
          </w:tcPr>
          <w:p w14:paraId="11339AC4" w14:textId="6E9623B8" w:rsidR="00B27666" w:rsidRPr="00F74FF8" w:rsidRDefault="00B27666" w:rsidP="00F74FF8">
            <w:pPr>
              <w:pStyle w:val="Corpodetexto"/>
              <w:spacing w:before="0" w:after="0"/>
              <w:ind w:right="119"/>
              <w:jc w:val="left"/>
              <w:rPr>
                <w:sz w:val="20"/>
                <w:szCs w:val="20"/>
              </w:rPr>
            </w:pPr>
            <w:r w:rsidRPr="00F74FF8">
              <w:rPr>
                <w:sz w:val="20"/>
                <w:szCs w:val="20"/>
              </w:rPr>
              <w:t>%</w:t>
            </w:r>
          </w:p>
        </w:tc>
      </w:tr>
    </w:tbl>
    <w:p w14:paraId="1F29C3EF" w14:textId="281B1DDE" w:rsidR="00F74FF8" w:rsidRDefault="00F74FF8">
      <w:pPr>
        <w:pStyle w:val="Corpodetexto"/>
        <w:spacing w:line="360" w:lineRule="auto"/>
        <w:ind w:right="118"/>
      </w:pPr>
    </w:p>
    <w:p w14:paraId="3355A5D7" w14:textId="77777777" w:rsidR="00F74FF8" w:rsidRDefault="00F74FF8">
      <w:pPr>
        <w:rPr>
          <w:rFonts w:ascii="Arial" w:hAnsi="Arial" w:cs="Arial"/>
          <w:sz w:val="24"/>
        </w:rPr>
      </w:pPr>
      <w:r>
        <w:br w:type="page"/>
      </w:r>
    </w:p>
    <w:p w14:paraId="268BD8DB" w14:textId="78E0DDD2" w:rsidR="000A582B" w:rsidRPr="00F74FF8" w:rsidRDefault="000A582B" w:rsidP="000A582B">
      <w:pPr>
        <w:pStyle w:val="Legenda"/>
        <w:jc w:val="center"/>
      </w:pPr>
      <w:r w:rsidRPr="00F74FF8">
        <w:lastRenderedPageBreak/>
        <w:t xml:space="preserve">Quadro </w:t>
      </w:r>
      <w:r w:rsidR="00422110">
        <w:fldChar w:fldCharType="begin"/>
      </w:r>
      <w:r w:rsidR="00422110">
        <w:instrText xml:space="preserve"> SEQ Quadro \* ARABIC </w:instrText>
      </w:r>
      <w:r w:rsidR="00422110">
        <w:fldChar w:fldCharType="separate"/>
      </w:r>
      <w:r w:rsidRPr="00F74FF8">
        <w:rPr>
          <w:noProof/>
        </w:rPr>
        <w:t>4</w:t>
      </w:r>
      <w:r w:rsidR="00422110">
        <w:rPr>
          <w:noProof/>
        </w:rPr>
        <w:fldChar w:fldCharType="end"/>
      </w:r>
      <w:r w:rsidRPr="00F74FF8">
        <w:t xml:space="preserve"> – Indicadores de Saúde</w:t>
      </w:r>
    </w:p>
    <w:tbl>
      <w:tblPr>
        <w:tblStyle w:val="Tabelacomgrade"/>
        <w:tblW w:w="0" w:type="auto"/>
        <w:tblLook w:val="04A0" w:firstRow="1" w:lastRow="0" w:firstColumn="1" w:lastColumn="0" w:noHBand="0" w:noVBand="1"/>
      </w:tblPr>
      <w:tblGrid>
        <w:gridCol w:w="3477"/>
        <w:gridCol w:w="3194"/>
        <w:gridCol w:w="4946"/>
        <w:gridCol w:w="1749"/>
        <w:gridCol w:w="1136"/>
      </w:tblGrid>
      <w:tr w:rsidR="00F74FF8" w:rsidRPr="00F74FF8" w14:paraId="64CC7686" w14:textId="77777777" w:rsidTr="00525FEA">
        <w:trPr>
          <w:tblHeader/>
        </w:trPr>
        <w:tc>
          <w:tcPr>
            <w:tcW w:w="0" w:type="auto"/>
            <w:gridSpan w:val="5"/>
          </w:tcPr>
          <w:p w14:paraId="00A21356" w14:textId="34AF28E5" w:rsidR="00EA445F" w:rsidRPr="00F74FF8" w:rsidRDefault="00EA445F" w:rsidP="00525FEA">
            <w:pPr>
              <w:pStyle w:val="Corpodetexto"/>
              <w:spacing w:before="0" w:after="0"/>
              <w:ind w:right="119"/>
              <w:jc w:val="center"/>
              <w:rPr>
                <w:rFonts w:eastAsiaTheme="minorHAnsi"/>
                <w:sz w:val="20"/>
                <w:szCs w:val="20"/>
              </w:rPr>
            </w:pPr>
            <w:r w:rsidRPr="00F74FF8">
              <w:rPr>
                <w:b/>
                <w:bCs/>
                <w:sz w:val="20"/>
                <w:szCs w:val="20"/>
              </w:rPr>
              <w:t>Indicadores Econômico-Financeiros</w:t>
            </w:r>
          </w:p>
        </w:tc>
      </w:tr>
      <w:tr w:rsidR="00EA445F" w:rsidRPr="00EA445F" w14:paraId="58553039" w14:textId="77777777" w:rsidTr="00EA445F">
        <w:trPr>
          <w:tblHeader/>
        </w:trPr>
        <w:tc>
          <w:tcPr>
            <w:tcW w:w="0" w:type="auto"/>
            <w:vAlign w:val="center"/>
          </w:tcPr>
          <w:p w14:paraId="12EBD9EF" w14:textId="77777777" w:rsidR="00EA445F" w:rsidRPr="00EA445F" w:rsidRDefault="00EA445F" w:rsidP="00525FEA">
            <w:pPr>
              <w:pStyle w:val="Corpodetexto"/>
              <w:spacing w:before="0" w:after="0"/>
              <w:ind w:right="119"/>
              <w:jc w:val="center"/>
              <w:rPr>
                <w:rFonts w:eastAsiaTheme="minorHAnsi"/>
                <w:b/>
                <w:bCs/>
                <w:sz w:val="20"/>
                <w:szCs w:val="20"/>
              </w:rPr>
            </w:pPr>
            <w:r w:rsidRPr="00EA445F">
              <w:rPr>
                <w:b/>
                <w:bCs/>
                <w:sz w:val="20"/>
                <w:szCs w:val="20"/>
              </w:rPr>
              <w:t>Descrição do Indicador</w:t>
            </w:r>
          </w:p>
        </w:tc>
        <w:tc>
          <w:tcPr>
            <w:tcW w:w="0" w:type="auto"/>
            <w:vAlign w:val="center"/>
          </w:tcPr>
          <w:p w14:paraId="7D14704D" w14:textId="77777777" w:rsidR="00EA445F" w:rsidRPr="00EA445F" w:rsidRDefault="00EA445F" w:rsidP="00525FEA">
            <w:pPr>
              <w:pStyle w:val="Corpodetexto"/>
              <w:spacing w:before="0" w:after="0"/>
              <w:ind w:right="119"/>
              <w:jc w:val="center"/>
              <w:rPr>
                <w:noProof/>
                <w:sz w:val="20"/>
                <w:szCs w:val="20"/>
              </w:rPr>
            </w:pPr>
            <w:r w:rsidRPr="00EA445F">
              <w:rPr>
                <w:b/>
                <w:bCs/>
                <w:sz w:val="20"/>
                <w:szCs w:val="20"/>
              </w:rPr>
              <w:t>Forma de Cálculo</w:t>
            </w:r>
          </w:p>
        </w:tc>
        <w:tc>
          <w:tcPr>
            <w:tcW w:w="0" w:type="auto"/>
            <w:vAlign w:val="center"/>
          </w:tcPr>
          <w:p w14:paraId="142528F2" w14:textId="77777777" w:rsidR="00EA445F" w:rsidRPr="00EA445F" w:rsidRDefault="00EA445F" w:rsidP="00525FEA">
            <w:pPr>
              <w:autoSpaceDE w:val="0"/>
              <w:autoSpaceDN w:val="0"/>
              <w:adjustRightInd w:val="0"/>
              <w:jc w:val="center"/>
              <w:rPr>
                <w:rFonts w:ascii="Arial" w:eastAsiaTheme="minorHAnsi" w:hAnsi="Arial" w:cs="Arial"/>
                <w:szCs w:val="20"/>
              </w:rPr>
            </w:pPr>
            <w:r w:rsidRPr="00EA445F">
              <w:rPr>
                <w:rFonts w:ascii="Arial" w:hAnsi="Arial" w:cs="Arial"/>
                <w:b/>
                <w:bCs/>
                <w:szCs w:val="20"/>
              </w:rPr>
              <w:t>Informações envolvidas</w:t>
            </w:r>
          </w:p>
        </w:tc>
        <w:tc>
          <w:tcPr>
            <w:tcW w:w="0" w:type="auto"/>
          </w:tcPr>
          <w:p w14:paraId="3A0A875B" w14:textId="5274CC4C" w:rsidR="00EA445F" w:rsidRPr="00EA445F" w:rsidRDefault="00EA445F" w:rsidP="00525FEA">
            <w:pPr>
              <w:pStyle w:val="Corpodetexto"/>
              <w:spacing w:before="0" w:after="0"/>
              <w:ind w:right="119"/>
              <w:jc w:val="center"/>
              <w:rPr>
                <w:b/>
                <w:bCs/>
                <w:sz w:val="20"/>
                <w:szCs w:val="20"/>
              </w:rPr>
            </w:pPr>
            <w:r w:rsidRPr="00EA445F">
              <w:rPr>
                <w:b/>
                <w:bCs/>
                <w:sz w:val="20"/>
                <w:szCs w:val="20"/>
              </w:rPr>
              <w:t>Frequência de aplicação</w:t>
            </w:r>
          </w:p>
        </w:tc>
        <w:tc>
          <w:tcPr>
            <w:tcW w:w="0" w:type="auto"/>
            <w:vAlign w:val="center"/>
          </w:tcPr>
          <w:p w14:paraId="70A07FD6" w14:textId="00117D8F" w:rsidR="00EA445F" w:rsidRPr="00EA445F" w:rsidRDefault="00EA445F" w:rsidP="00525FEA">
            <w:pPr>
              <w:pStyle w:val="Corpodetexto"/>
              <w:spacing w:before="0" w:after="0"/>
              <w:ind w:right="119"/>
              <w:jc w:val="center"/>
              <w:rPr>
                <w:rFonts w:eastAsiaTheme="minorHAnsi"/>
                <w:sz w:val="20"/>
                <w:szCs w:val="20"/>
              </w:rPr>
            </w:pPr>
            <w:r w:rsidRPr="00EA445F">
              <w:rPr>
                <w:b/>
                <w:bCs/>
                <w:sz w:val="20"/>
                <w:szCs w:val="20"/>
              </w:rPr>
              <w:t>Unidade</w:t>
            </w:r>
          </w:p>
        </w:tc>
      </w:tr>
      <w:tr w:rsidR="00EA445F" w:rsidRPr="00EA445F" w14:paraId="16C88A27" w14:textId="77777777" w:rsidTr="00EA445F">
        <w:tc>
          <w:tcPr>
            <w:tcW w:w="0" w:type="auto"/>
            <w:vAlign w:val="center"/>
          </w:tcPr>
          <w:p w14:paraId="5727E1BB" w14:textId="2418C082" w:rsidR="00EA445F" w:rsidRPr="00EA445F" w:rsidRDefault="00EA445F" w:rsidP="00EA445F">
            <w:pPr>
              <w:pStyle w:val="Corpodetexto"/>
              <w:spacing w:before="0" w:after="0"/>
              <w:ind w:right="119"/>
              <w:jc w:val="left"/>
              <w:rPr>
                <w:rFonts w:eastAsiaTheme="minorHAnsi"/>
                <w:b/>
                <w:bCs/>
                <w:sz w:val="20"/>
                <w:szCs w:val="20"/>
              </w:rPr>
            </w:pPr>
            <w:r w:rsidRPr="00EA445F">
              <w:rPr>
                <w:rFonts w:eastAsiaTheme="minorHAnsi"/>
                <w:b/>
                <w:bCs/>
                <w:sz w:val="20"/>
                <w:szCs w:val="20"/>
              </w:rPr>
              <w:t xml:space="preserve">ISA001 - </w:t>
            </w:r>
            <w:r w:rsidRPr="00EA445F">
              <w:rPr>
                <w:rFonts w:eastAsiaTheme="minorHAnsi"/>
                <w:sz w:val="20"/>
                <w:szCs w:val="20"/>
              </w:rPr>
              <w:t>Ocorrência de doenças relacionadas ao saneamento ambiental inadequado</w:t>
            </w:r>
          </w:p>
        </w:tc>
        <w:tc>
          <w:tcPr>
            <w:tcW w:w="0" w:type="auto"/>
            <w:vAlign w:val="center"/>
          </w:tcPr>
          <w:p w14:paraId="300BB9C5" w14:textId="361393E2" w:rsidR="00EA445F" w:rsidRPr="00EA445F" w:rsidRDefault="00EA445F" w:rsidP="00EA445F">
            <w:pPr>
              <w:pStyle w:val="Corpodetexto"/>
              <w:spacing w:before="0" w:after="0"/>
              <w:ind w:right="119"/>
              <w:jc w:val="center"/>
              <w:rPr>
                <w:noProof/>
                <w:sz w:val="20"/>
                <w:szCs w:val="20"/>
              </w:rPr>
            </w:pPr>
            <w:r w:rsidRPr="00EA445F">
              <w:rPr>
                <w:noProof/>
                <w:sz w:val="20"/>
                <w:szCs w:val="20"/>
              </w:rPr>
              <w:t>Nº de ocorrências por localidade (Fonte: DATASUS)</w:t>
            </w:r>
          </w:p>
        </w:tc>
        <w:tc>
          <w:tcPr>
            <w:tcW w:w="0" w:type="auto"/>
            <w:vAlign w:val="center"/>
          </w:tcPr>
          <w:p w14:paraId="2BDCE606" w14:textId="7D46C91C" w:rsidR="00EA445F" w:rsidRPr="00EA445F" w:rsidRDefault="00EA445F" w:rsidP="00EA445F">
            <w:pPr>
              <w:pStyle w:val="Default"/>
              <w:jc w:val="center"/>
              <w:rPr>
                <w:rFonts w:eastAsiaTheme="minorHAnsi"/>
                <w:color w:val="auto"/>
                <w:szCs w:val="20"/>
              </w:rPr>
            </w:pPr>
            <w:r w:rsidRPr="00EA445F">
              <w:rPr>
                <w:color w:val="auto"/>
                <w:sz w:val="18"/>
                <w:szCs w:val="18"/>
              </w:rPr>
              <w:t xml:space="preserve">Verificar doenças transmitidas por inseto vetor; doenças transmitidas através do contato com a água; doenças relacionadas com a higiene; e doenças de transmissão </w:t>
            </w:r>
            <w:proofErr w:type="spellStart"/>
            <w:r w:rsidRPr="00EA445F">
              <w:rPr>
                <w:color w:val="auto"/>
                <w:sz w:val="18"/>
                <w:szCs w:val="18"/>
              </w:rPr>
              <w:t>feco</w:t>
            </w:r>
            <w:proofErr w:type="spellEnd"/>
            <w:r w:rsidRPr="00EA445F">
              <w:rPr>
                <w:color w:val="auto"/>
                <w:sz w:val="18"/>
                <w:szCs w:val="18"/>
              </w:rPr>
              <w:t>-oral</w:t>
            </w:r>
          </w:p>
        </w:tc>
        <w:tc>
          <w:tcPr>
            <w:tcW w:w="0" w:type="auto"/>
            <w:vAlign w:val="center"/>
          </w:tcPr>
          <w:p w14:paraId="6F59CD93" w14:textId="19EAFBBA" w:rsidR="00EA445F" w:rsidRPr="00EA445F" w:rsidRDefault="00EA445F" w:rsidP="00EA445F">
            <w:pPr>
              <w:pStyle w:val="Corpodetexto"/>
              <w:spacing w:before="0" w:after="0"/>
              <w:ind w:right="119"/>
              <w:jc w:val="center"/>
              <w:rPr>
                <w:rFonts w:eastAsiaTheme="minorHAnsi"/>
                <w:sz w:val="20"/>
                <w:szCs w:val="20"/>
              </w:rPr>
            </w:pPr>
            <w:r w:rsidRPr="00EA445F">
              <w:rPr>
                <w:rFonts w:eastAsiaTheme="minorHAnsi"/>
                <w:sz w:val="20"/>
                <w:szCs w:val="20"/>
              </w:rPr>
              <w:t>Mensal</w:t>
            </w:r>
          </w:p>
        </w:tc>
        <w:tc>
          <w:tcPr>
            <w:tcW w:w="0" w:type="auto"/>
            <w:vAlign w:val="center"/>
          </w:tcPr>
          <w:p w14:paraId="547139F0" w14:textId="40F76E93" w:rsidR="00EA445F" w:rsidRPr="00EA445F" w:rsidRDefault="00EA445F" w:rsidP="00EA445F">
            <w:pPr>
              <w:pStyle w:val="Corpodetexto"/>
              <w:spacing w:before="0" w:after="0"/>
              <w:ind w:right="119"/>
              <w:jc w:val="center"/>
              <w:rPr>
                <w:rFonts w:eastAsiaTheme="minorHAnsi"/>
                <w:sz w:val="20"/>
                <w:szCs w:val="20"/>
              </w:rPr>
            </w:pPr>
            <w:r w:rsidRPr="00EA445F">
              <w:rPr>
                <w:rFonts w:eastAsiaTheme="minorHAnsi"/>
                <w:sz w:val="20"/>
                <w:szCs w:val="20"/>
              </w:rPr>
              <w:t>Unidade.</w:t>
            </w:r>
          </w:p>
        </w:tc>
      </w:tr>
      <w:tr w:rsidR="00EA445F" w:rsidRPr="00EA445F" w14:paraId="796BD72A" w14:textId="77777777" w:rsidTr="00EA445F">
        <w:tc>
          <w:tcPr>
            <w:tcW w:w="0" w:type="auto"/>
            <w:vAlign w:val="center"/>
          </w:tcPr>
          <w:p w14:paraId="2668A51B" w14:textId="1C15A77E" w:rsidR="00EA445F" w:rsidRPr="00EA445F" w:rsidRDefault="00EA445F" w:rsidP="00EA445F">
            <w:pPr>
              <w:pStyle w:val="Default"/>
              <w:rPr>
                <w:rFonts w:eastAsiaTheme="minorHAnsi"/>
                <w:b/>
                <w:bCs/>
                <w:color w:val="auto"/>
                <w:sz w:val="20"/>
                <w:szCs w:val="20"/>
              </w:rPr>
            </w:pPr>
            <w:r w:rsidRPr="00EA445F">
              <w:rPr>
                <w:b/>
                <w:bCs/>
                <w:color w:val="auto"/>
                <w:sz w:val="18"/>
                <w:szCs w:val="18"/>
              </w:rPr>
              <w:t>ISA002</w:t>
            </w:r>
            <w:r w:rsidRPr="00EA445F">
              <w:rPr>
                <w:color w:val="auto"/>
                <w:sz w:val="18"/>
                <w:szCs w:val="18"/>
              </w:rPr>
              <w:t xml:space="preserve"> - Áreas rurais que apresentem problemas de saúde, como por exemplo, ocorrência de arboviroses</w:t>
            </w:r>
          </w:p>
        </w:tc>
        <w:tc>
          <w:tcPr>
            <w:tcW w:w="0" w:type="auto"/>
            <w:vAlign w:val="center"/>
          </w:tcPr>
          <w:p w14:paraId="1792B35C" w14:textId="321C0EA7" w:rsidR="00EA445F" w:rsidRPr="00EA445F" w:rsidRDefault="00EA445F" w:rsidP="00EA445F">
            <w:pPr>
              <w:pStyle w:val="Default"/>
              <w:jc w:val="center"/>
              <w:rPr>
                <w:color w:val="auto"/>
                <w:sz w:val="18"/>
                <w:szCs w:val="18"/>
              </w:rPr>
            </w:pPr>
            <w:r w:rsidRPr="00EA445F">
              <w:rPr>
                <w:color w:val="auto"/>
                <w:sz w:val="18"/>
                <w:szCs w:val="18"/>
              </w:rPr>
              <w:t>Áreas rurais que apresentem problemas de saúde, como por exemplo, ocorrência de arboviroses</w:t>
            </w:r>
          </w:p>
        </w:tc>
        <w:tc>
          <w:tcPr>
            <w:tcW w:w="0" w:type="auto"/>
            <w:vAlign w:val="center"/>
          </w:tcPr>
          <w:p w14:paraId="40E4D0B5" w14:textId="796AE485" w:rsidR="00EA445F" w:rsidRPr="00EA445F" w:rsidRDefault="00EA445F" w:rsidP="00EA445F">
            <w:pPr>
              <w:pStyle w:val="Default"/>
              <w:jc w:val="center"/>
              <w:rPr>
                <w:color w:val="auto"/>
                <w:sz w:val="18"/>
                <w:szCs w:val="18"/>
              </w:rPr>
            </w:pPr>
            <w:r w:rsidRPr="00EA445F">
              <w:rPr>
                <w:color w:val="auto"/>
                <w:sz w:val="18"/>
                <w:szCs w:val="18"/>
              </w:rPr>
              <w:t>Indicador importante para a priorização de investimentos relacionados ao manejo de resíduos sólidos</w:t>
            </w:r>
          </w:p>
        </w:tc>
        <w:tc>
          <w:tcPr>
            <w:tcW w:w="0" w:type="auto"/>
            <w:vAlign w:val="center"/>
          </w:tcPr>
          <w:p w14:paraId="530DF6BB" w14:textId="7766181F" w:rsidR="00EA445F" w:rsidRPr="00EA445F" w:rsidRDefault="00EA445F" w:rsidP="00EA445F">
            <w:pPr>
              <w:pStyle w:val="Corpodetexto"/>
              <w:spacing w:before="0" w:after="0"/>
              <w:ind w:right="119"/>
              <w:jc w:val="center"/>
              <w:rPr>
                <w:rFonts w:eastAsiaTheme="minorHAnsi"/>
                <w:sz w:val="20"/>
                <w:szCs w:val="20"/>
              </w:rPr>
            </w:pPr>
            <w:r w:rsidRPr="00EA445F">
              <w:rPr>
                <w:rFonts w:eastAsiaTheme="minorHAnsi"/>
                <w:sz w:val="20"/>
                <w:szCs w:val="20"/>
              </w:rPr>
              <w:t>Trimestral</w:t>
            </w:r>
          </w:p>
        </w:tc>
        <w:tc>
          <w:tcPr>
            <w:tcW w:w="0" w:type="auto"/>
            <w:vAlign w:val="center"/>
          </w:tcPr>
          <w:p w14:paraId="25278D7E" w14:textId="633067E0" w:rsidR="00EA445F" w:rsidRPr="00EA445F" w:rsidRDefault="00EA445F" w:rsidP="00EA445F">
            <w:pPr>
              <w:pStyle w:val="Corpodetexto"/>
              <w:spacing w:before="0" w:after="0"/>
              <w:ind w:right="119"/>
              <w:jc w:val="center"/>
              <w:rPr>
                <w:rFonts w:eastAsiaTheme="minorHAnsi"/>
                <w:sz w:val="20"/>
                <w:szCs w:val="20"/>
              </w:rPr>
            </w:pPr>
            <w:r w:rsidRPr="00EA445F">
              <w:rPr>
                <w:rFonts w:eastAsiaTheme="minorHAnsi"/>
                <w:sz w:val="20"/>
                <w:szCs w:val="20"/>
              </w:rPr>
              <w:t>Unidade.</w:t>
            </w:r>
          </w:p>
        </w:tc>
      </w:tr>
    </w:tbl>
    <w:p w14:paraId="333A1CD6" w14:textId="77777777" w:rsidR="000A582B" w:rsidRDefault="000A582B">
      <w:pPr>
        <w:pStyle w:val="Corpodetexto"/>
        <w:spacing w:line="360" w:lineRule="auto"/>
        <w:ind w:right="118"/>
      </w:pPr>
    </w:p>
    <w:p w14:paraId="698B75F1" w14:textId="77777777" w:rsidR="00CF0391" w:rsidRDefault="00CF0391">
      <w:pPr>
        <w:pStyle w:val="Corpodetexto"/>
        <w:spacing w:line="360" w:lineRule="auto"/>
        <w:ind w:right="118"/>
      </w:pPr>
    </w:p>
    <w:p w14:paraId="1DE5A699" w14:textId="77777777" w:rsidR="00422110" w:rsidRDefault="00422110">
      <w:pPr>
        <w:spacing w:line="360" w:lineRule="auto"/>
        <w:jc w:val="center"/>
        <w:rPr>
          <w:rFonts w:ascii="Arial" w:hAnsi="Arial" w:cs="Arial"/>
          <w:sz w:val="24"/>
        </w:rPr>
      </w:pPr>
      <w:r w:rsidRPr="00422110">
        <w:rPr>
          <w:rFonts w:ascii="Arial" w:hAnsi="Arial" w:cs="Arial"/>
          <w:sz w:val="24"/>
        </w:rPr>
        <w:t>Capivari de Baixo, 01 de novembro de 2023.</w:t>
      </w:r>
    </w:p>
    <w:p w14:paraId="2064DCE2" w14:textId="77777777" w:rsidR="00422110" w:rsidRDefault="00422110">
      <w:pPr>
        <w:spacing w:line="360" w:lineRule="auto"/>
        <w:jc w:val="center"/>
        <w:rPr>
          <w:rFonts w:ascii="Arial" w:hAnsi="Arial" w:cs="Arial"/>
          <w:sz w:val="24"/>
        </w:rPr>
      </w:pPr>
    </w:p>
    <w:p w14:paraId="680B2B8A" w14:textId="0E34F342" w:rsidR="00315444" w:rsidRDefault="00FD4A89">
      <w:pPr>
        <w:spacing w:line="360" w:lineRule="auto"/>
        <w:jc w:val="center"/>
        <w:rPr>
          <w:rFonts w:ascii="Arial" w:hAnsi="Arial" w:cs="Arial"/>
          <w:sz w:val="24"/>
        </w:rPr>
      </w:pPr>
      <w:r>
        <w:rPr>
          <w:rFonts w:ascii="Arial" w:hAnsi="Arial" w:cs="Arial"/>
          <w:sz w:val="24"/>
        </w:rPr>
        <w:t>______________________________________</w:t>
      </w:r>
    </w:p>
    <w:p w14:paraId="0F923151" w14:textId="77777777" w:rsidR="00315444" w:rsidRDefault="00FD4A89">
      <w:pPr>
        <w:spacing w:line="360" w:lineRule="auto"/>
        <w:jc w:val="center"/>
        <w:outlineLvl w:val="0"/>
      </w:pPr>
      <w:r>
        <w:rPr>
          <w:rFonts w:ascii="Arial" w:hAnsi="Arial" w:cs="Arial"/>
          <w:sz w:val="24"/>
        </w:rPr>
        <w:t>Prefeitura Municipal de Capivari de Baixo/SC</w:t>
      </w:r>
    </w:p>
    <w:sectPr w:rsidR="00315444" w:rsidSect="00CF0391">
      <w:headerReference w:type="default" r:id="rId48"/>
      <w:footerReference w:type="default" r:id="rId49"/>
      <w:pgSz w:w="16838" w:h="11906" w:orient="landscape"/>
      <w:pgMar w:top="1418" w:right="1418"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0F8F27" w14:textId="77777777" w:rsidR="00525FEA" w:rsidRDefault="00525FEA">
      <w:r>
        <w:separator/>
      </w:r>
    </w:p>
  </w:endnote>
  <w:endnote w:type="continuationSeparator" w:id="0">
    <w:p w14:paraId="42DBADCE" w14:textId="77777777" w:rsidR="00525FEA" w:rsidRDefault="00525F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egrito">
    <w:altName w:val="Arial"/>
    <w:panose1 w:val="020B0704020202020204"/>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Gautami">
    <w:panose1 w:val="02000500000000000000"/>
    <w:charset w:val="01"/>
    <w:family w:val="roman"/>
    <w:notTrueType/>
    <w:pitch w:val="variable"/>
  </w:font>
  <w:font w:name="Aharoni">
    <w:altName w:val="Times New Roman"/>
    <w:charset w:val="B1"/>
    <w:family w:val="auto"/>
    <w:pitch w:val="variable"/>
    <w:sig w:usb0="00000000" w:usb1="00000000" w:usb2="00000000" w:usb3="00000000" w:csb0="0000002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1879C6" w14:textId="77777777" w:rsidR="00525FEA" w:rsidRDefault="00525FEA">
    <w:pPr>
      <w:spacing w:line="14" w:lineRule="auto"/>
      <w:rPr>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580B9" w14:textId="4C5920BE" w:rsidR="00525FEA" w:rsidRDefault="00844B9D">
    <w:pPr>
      <w:spacing w:line="14" w:lineRule="auto"/>
      <w:rPr>
        <w:szCs w:val="20"/>
      </w:rPr>
    </w:pPr>
    <w:r>
      <w:rPr>
        <w:noProof/>
      </w:rPr>
      <w:drawing>
        <wp:anchor distT="0" distB="0" distL="114300" distR="114300" simplePos="0" relativeHeight="251678720" behindDoc="1" locked="0" layoutInCell="1" allowOverlap="1" wp14:anchorId="124A07C5" wp14:editId="3D18D5E0">
          <wp:simplePos x="0" y="0"/>
          <wp:positionH relativeFrom="margin">
            <wp:posOffset>-910590</wp:posOffset>
          </wp:positionH>
          <wp:positionV relativeFrom="paragraph">
            <wp:posOffset>-2758440</wp:posOffset>
          </wp:positionV>
          <wp:extent cx="7877175" cy="3586480"/>
          <wp:effectExtent l="0" t="0" r="9525" b="0"/>
          <wp:wrapNone/>
          <wp:docPr id="6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7877175" cy="358648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F91657" w14:textId="77777777" w:rsidR="00525FEA" w:rsidRDefault="00525FEA">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645A7" w14:textId="7CD1CCE3" w:rsidR="00525FEA" w:rsidRDefault="00844B9D">
    <w:pPr>
      <w:pStyle w:val="Rodap"/>
    </w:pPr>
    <w:r>
      <w:rPr>
        <w:noProof/>
      </w:rPr>
      <w:drawing>
        <wp:anchor distT="0" distB="0" distL="114300" distR="114300" simplePos="0" relativeHeight="251680768" behindDoc="1" locked="0" layoutInCell="1" allowOverlap="1" wp14:anchorId="17AE0A7E" wp14:editId="284D00F9">
          <wp:simplePos x="0" y="0"/>
          <wp:positionH relativeFrom="margin">
            <wp:posOffset>-911064</wp:posOffset>
          </wp:positionH>
          <wp:positionV relativeFrom="paragraph">
            <wp:posOffset>-2677662</wp:posOffset>
          </wp:positionV>
          <wp:extent cx="8018765" cy="3583172"/>
          <wp:effectExtent l="0" t="0" r="1905" b="0"/>
          <wp:wrapNone/>
          <wp:docPr id="6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8026168" cy="3586480"/>
                  </a:xfrm>
                  <a:prstGeom prst="rect">
                    <a:avLst/>
                  </a:prstGeom>
                </pic:spPr>
              </pic:pic>
            </a:graphicData>
          </a:graphic>
          <wp14:sizeRelH relativeFrom="margin">
            <wp14:pctWidth>0</wp14:pctWidth>
          </wp14:sizeRelH>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169C13" w14:textId="77777777" w:rsidR="00525FEA" w:rsidRDefault="00525FEA">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808206" w14:textId="35AD49AD" w:rsidR="00525FEA" w:rsidRDefault="002A6A2D">
    <w:pPr>
      <w:pStyle w:val="Rodap"/>
    </w:pPr>
    <w:r>
      <w:rPr>
        <w:noProof/>
      </w:rPr>
      <w:drawing>
        <wp:anchor distT="0" distB="0" distL="114300" distR="114300" simplePos="0" relativeHeight="251682816" behindDoc="1" locked="0" layoutInCell="1" allowOverlap="1" wp14:anchorId="53F0337C" wp14:editId="04BFFAFF">
          <wp:simplePos x="0" y="0"/>
          <wp:positionH relativeFrom="margin">
            <wp:posOffset>-730723</wp:posOffset>
          </wp:positionH>
          <wp:positionV relativeFrom="paragraph">
            <wp:posOffset>-2980159</wp:posOffset>
          </wp:positionV>
          <wp:extent cx="10728252" cy="3646967"/>
          <wp:effectExtent l="0" t="0" r="0" b="0"/>
          <wp:wrapNone/>
          <wp:docPr id="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rot="10800000">
                    <a:off x="0" y="0"/>
                    <a:ext cx="10738156" cy="365033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7683E1" w14:textId="77777777" w:rsidR="00525FEA" w:rsidRDefault="00525FEA">
      <w:r>
        <w:separator/>
      </w:r>
    </w:p>
  </w:footnote>
  <w:footnote w:type="continuationSeparator" w:id="0">
    <w:p w14:paraId="3A98CAFD" w14:textId="77777777" w:rsidR="00525FEA" w:rsidRDefault="00525F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E5ACFA" w14:textId="2FC6C01F" w:rsidR="005F18BB" w:rsidRDefault="005F18BB">
    <w:pPr>
      <w:pStyle w:val="Cabealho"/>
    </w:pPr>
    <w:r>
      <w:rPr>
        <w:noProof/>
      </w:rPr>
      <w:drawing>
        <wp:anchor distT="0" distB="0" distL="114300" distR="114300" simplePos="0" relativeHeight="251659264" behindDoc="1" locked="0" layoutInCell="1" allowOverlap="1" wp14:anchorId="69E5DD39" wp14:editId="060D3166">
          <wp:simplePos x="0" y="0"/>
          <wp:positionH relativeFrom="column">
            <wp:posOffset>-900430</wp:posOffset>
          </wp:positionH>
          <wp:positionV relativeFrom="paragraph">
            <wp:posOffset>-517525</wp:posOffset>
          </wp:positionV>
          <wp:extent cx="7543800" cy="2095500"/>
          <wp:effectExtent l="0" t="0" r="0" b="0"/>
          <wp:wrapNone/>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3800" cy="20955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0D3E013C" wp14:editId="7F96109B">
          <wp:simplePos x="0" y="0"/>
          <wp:positionH relativeFrom="margin">
            <wp:posOffset>-205105</wp:posOffset>
          </wp:positionH>
          <wp:positionV relativeFrom="paragraph">
            <wp:posOffset>-12700</wp:posOffset>
          </wp:positionV>
          <wp:extent cx="1165252" cy="866775"/>
          <wp:effectExtent l="0" t="0" r="0" b="0"/>
          <wp:wrapNone/>
          <wp:docPr id="16" name="Picture 11">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7.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165252" cy="866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1" locked="0" layoutInCell="1" allowOverlap="1" wp14:anchorId="377084A5" wp14:editId="76C5319C">
          <wp:simplePos x="0" y="0"/>
          <wp:positionH relativeFrom="column">
            <wp:posOffset>-357505</wp:posOffset>
          </wp:positionH>
          <wp:positionV relativeFrom="paragraph">
            <wp:posOffset>-241935</wp:posOffset>
          </wp:positionV>
          <wp:extent cx="1544320" cy="1476375"/>
          <wp:effectExtent l="0" t="0" r="0" b="9525"/>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9.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544320" cy="147637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A2275" w14:textId="77777777" w:rsidR="00525FEA" w:rsidRDefault="00525FEA">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22AAC" w14:textId="20D6A5C9" w:rsidR="00525FEA" w:rsidRDefault="00844B9D">
    <w:pPr>
      <w:pStyle w:val="Cabealho"/>
    </w:pPr>
    <w:r>
      <w:rPr>
        <w:noProof/>
      </w:rPr>
      <w:drawing>
        <wp:anchor distT="0" distB="0" distL="114300" distR="114300" simplePos="0" relativeHeight="251670528" behindDoc="1" locked="0" layoutInCell="1" allowOverlap="1" wp14:anchorId="687874D3" wp14:editId="37FDB8D7">
          <wp:simplePos x="0" y="0"/>
          <wp:positionH relativeFrom="margin">
            <wp:posOffset>19404</wp:posOffset>
          </wp:positionH>
          <wp:positionV relativeFrom="paragraph">
            <wp:posOffset>35767</wp:posOffset>
          </wp:positionV>
          <wp:extent cx="1165225" cy="866775"/>
          <wp:effectExtent l="0" t="0" r="0" b="9525"/>
          <wp:wrapNone/>
          <wp:docPr id="24" name="Pictur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7.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65225" cy="866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14:anchorId="39A4720E" wp14:editId="65A2C6B8">
          <wp:simplePos x="0" y="0"/>
          <wp:positionH relativeFrom="column">
            <wp:posOffset>-153538</wp:posOffset>
          </wp:positionH>
          <wp:positionV relativeFrom="paragraph">
            <wp:posOffset>-145415</wp:posOffset>
          </wp:positionV>
          <wp:extent cx="1544320" cy="1476375"/>
          <wp:effectExtent l="0" t="0" r="0" b="9525"/>
          <wp:wrapNone/>
          <wp:docPr id="2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44320" cy="1476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1" locked="0" layoutInCell="1" allowOverlap="1" wp14:anchorId="03AC7545" wp14:editId="6A79C213">
          <wp:simplePos x="0" y="0"/>
          <wp:positionH relativeFrom="column">
            <wp:posOffset>-909956</wp:posOffset>
          </wp:positionH>
          <wp:positionV relativeFrom="paragraph">
            <wp:posOffset>-449580</wp:posOffset>
          </wp:positionV>
          <wp:extent cx="7610475" cy="2095500"/>
          <wp:effectExtent l="0" t="0" r="9525" b="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610475" cy="20955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6ABBF9" w14:textId="77777777" w:rsidR="00525FEA" w:rsidRDefault="00525FEA">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D9289" w14:textId="2F9DC99B" w:rsidR="00525FEA" w:rsidRDefault="00844B9D">
    <w:pPr>
      <w:pStyle w:val="Cabealho"/>
    </w:pPr>
    <w:r>
      <w:rPr>
        <w:noProof/>
      </w:rPr>
      <w:drawing>
        <wp:anchor distT="0" distB="0" distL="114300" distR="114300" simplePos="0" relativeHeight="251676672" behindDoc="1" locked="0" layoutInCell="1" allowOverlap="1" wp14:anchorId="534C0F7B" wp14:editId="27FAC929">
          <wp:simplePos x="0" y="0"/>
          <wp:positionH relativeFrom="margin">
            <wp:posOffset>351790</wp:posOffset>
          </wp:positionH>
          <wp:positionV relativeFrom="paragraph">
            <wp:posOffset>187960</wp:posOffset>
          </wp:positionV>
          <wp:extent cx="1165225" cy="866775"/>
          <wp:effectExtent l="0" t="0" r="0" b="9525"/>
          <wp:wrapNone/>
          <wp:docPr id="673" name="Pictur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et 7.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65225" cy="8667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75AEF2EB" wp14:editId="53AA27DE">
          <wp:simplePos x="0" y="0"/>
          <wp:positionH relativeFrom="column">
            <wp:posOffset>179705</wp:posOffset>
          </wp:positionH>
          <wp:positionV relativeFrom="paragraph">
            <wp:posOffset>6985</wp:posOffset>
          </wp:positionV>
          <wp:extent cx="1544320" cy="1476375"/>
          <wp:effectExtent l="0" t="0" r="0" b="9525"/>
          <wp:wrapNone/>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sset 9.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544320" cy="14763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C64B74F" wp14:editId="53442223">
          <wp:simplePos x="0" y="0"/>
          <wp:positionH relativeFrom="column">
            <wp:posOffset>-725805</wp:posOffset>
          </wp:positionH>
          <wp:positionV relativeFrom="paragraph">
            <wp:posOffset>-466725</wp:posOffset>
          </wp:positionV>
          <wp:extent cx="10728000" cy="2953858"/>
          <wp:effectExtent l="0" t="0" r="0" b="0"/>
          <wp:wrapNone/>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sset 8.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728000" cy="29538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8486E"/>
    <w:multiLevelType w:val="multilevel"/>
    <w:tmpl w:val="03C8486E"/>
    <w:lvl w:ilvl="0">
      <w:start w:val="1"/>
      <w:numFmt w:val="decimal"/>
      <w:pStyle w:val="Ttulo21"/>
      <w:lvlText w:val="%1.1"/>
      <w:lvlJc w:val="left"/>
      <w:pPr>
        <w:ind w:left="0" w:firstLine="0"/>
      </w:pPr>
      <w:rPr>
        <w:rFonts w:cs="Times New Roman"/>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
    <w:nsid w:val="05694330"/>
    <w:multiLevelType w:val="multilevel"/>
    <w:tmpl w:val="0569433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nsid w:val="11E70BC2"/>
    <w:multiLevelType w:val="multilevel"/>
    <w:tmpl w:val="11E70BC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155E64E5"/>
    <w:multiLevelType w:val="multilevel"/>
    <w:tmpl w:val="155E64E5"/>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1E6A762C"/>
    <w:multiLevelType w:val="multilevel"/>
    <w:tmpl w:val="1E6A762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25BB2FA9"/>
    <w:multiLevelType w:val="multilevel"/>
    <w:tmpl w:val="25BB2FA9"/>
    <w:lvl w:ilvl="0">
      <w:start w:val="1"/>
      <w:numFmt w:val="decimal"/>
      <w:pStyle w:val="Ttulo1"/>
      <w:lvlText w:val="%1"/>
      <w:lvlJc w:val="left"/>
      <w:pPr>
        <w:ind w:left="432" w:hanging="432"/>
      </w:pPr>
      <w:rPr>
        <w:rFonts w:cs="Times New Roman"/>
        <w:sz w:val="22"/>
        <w:szCs w:val="28"/>
      </w:rPr>
    </w:lvl>
    <w:lvl w:ilvl="1">
      <w:start w:val="1"/>
      <w:numFmt w:val="decimal"/>
      <w:pStyle w:val="Ttulo2"/>
      <w:lvlText w:val="%1.%2"/>
      <w:lvlJc w:val="left"/>
      <w:pPr>
        <w:ind w:left="576" w:hanging="576"/>
      </w:pPr>
      <w:rPr>
        <w:rFonts w:cs="Times New Roman"/>
        <w:b/>
      </w:rPr>
    </w:lvl>
    <w:lvl w:ilvl="2">
      <w:start w:val="1"/>
      <w:numFmt w:val="decimal"/>
      <w:pStyle w:val="Ttulo3"/>
      <w:lvlText w:val="%1.%2.%3"/>
      <w:lvlJc w:val="left"/>
      <w:pPr>
        <w:ind w:left="720" w:hanging="720"/>
      </w:pPr>
      <w:rPr>
        <w:rFonts w:cs="Times New Roman"/>
        <w:b/>
      </w:rPr>
    </w:lvl>
    <w:lvl w:ilvl="3">
      <w:start w:val="1"/>
      <w:numFmt w:val="decimal"/>
      <w:pStyle w:val="Ttulo4"/>
      <w:lvlText w:val="%1.%2.%3.%4"/>
      <w:lvlJc w:val="left"/>
      <w:pPr>
        <w:ind w:left="864" w:hanging="864"/>
      </w:pPr>
      <w:rPr>
        <w:rFonts w:cs="Times New Roman"/>
        <w:i/>
        <w:sz w:val="24"/>
        <w:szCs w:val="24"/>
      </w:rPr>
    </w:lvl>
    <w:lvl w:ilvl="4">
      <w:start w:val="1"/>
      <w:numFmt w:val="decimal"/>
      <w:pStyle w:val="Ttulo5"/>
      <w:lvlText w:val="%1.%2.%3.%4.%5"/>
      <w:lvlJc w:val="left"/>
      <w:pPr>
        <w:ind w:left="1008" w:hanging="1008"/>
      </w:pPr>
      <w:rPr>
        <w:rFonts w:cs="Times New Roman"/>
      </w:rPr>
    </w:lvl>
    <w:lvl w:ilvl="5">
      <w:start w:val="1"/>
      <w:numFmt w:val="decimal"/>
      <w:pStyle w:val="Ttulo6"/>
      <w:lvlText w:val="%1.%2.%3.%4.%5.%6"/>
      <w:lvlJc w:val="left"/>
      <w:pPr>
        <w:ind w:left="1152" w:hanging="1152"/>
      </w:pPr>
      <w:rPr>
        <w:rFonts w:cs="Times New Roman"/>
      </w:rPr>
    </w:lvl>
    <w:lvl w:ilvl="6">
      <w:start w:val="1"/>
      <w:numFmt w:val="decimal"/>
      <w:pStyle w:val="Ttulo7"/>
      <w:lvlText w:val="%1.%2.%3.%4.%5.%6.%7"/>
      <w:lvlJc w:val="left"/>
      <w:pPr>
        <w:ind w:left="1296" w:hanging="1296"/>
      </w:pPr>
      <w:rPr>
        <w:rFonts w:cs="Times New Roman"/>
      </w:rPr>
    </w:lvl>
    <w:lvl w:ilvl="7">
      <w:start w:val="1"/>
      <w:numFmt w:val="decimal"/>
      <w:pStyle w:val="Ttulo8"/>
      <w:lvlText w:val="%1.%2.%3.%4.%5.%6.%7.%8"/>
      <w:lvlJc w:val="left"/>
      <w:pPr>
        <w:ind w:left="1440" w:hanging="1440"/>
      </w:pPr>
      <w:rPr>
        <w:rFonts w:cs="Times New Roman"/>
      </w:rPr>
    </w:lvl>
    <w:lvl w:ilvl="8">
      <w:start w:val="1"/>
      <w:numFmt w:val="decimal"/>
      <w:pStyle w:val="Ttulo9"/>
      <w:lvlText w:val="%1.%2.%3.%4.%5.%6.%7.%8.%9"/>
      <w:lvlJc w:val="left"/>
      <w:pPr>
        <w:ind w:left="1584" w:hanging="1584"/>
      </w:pPr>
      <w:rPr>
        <w:rFonts w:cs="Times New Roman"/>
      </w:rPr>
    </w:lvl>
  </w:abstractNum>
  <w:abstractNum w:abstractNumId="6">
    <w:nsid w:val="2E536222"/>
    <w:multiLevelType w:val="multilevel"/>
    <w:tmpl w:val="2E53622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75D3534"/>
    <w:multiLevelType w:val="multilevel"/>
    <w:tmpl w:val="375D3534"/>
    <w:lvl w:ilvl="0">
      <w:start w:val="1"/>
      <w:numFmt w:val="decimal"/>
      <w:lvlText w:val="%1"/>
      <w:lvlJc w:val="left"/>
      <w:pPr>
        <w:tabs>
          <w:tab w:val="left" w:pos="360"/>
        </w:tabs>
        <w:ind w:left="360" w:hanging="360"/>
      </w:pPr>
      <w:rPr>
        <w:rFonts w:cs="Times New Roman"/>
        <w:b/>
        <w:sz w:val="24"/>
        <w:szCs w:val="24"/>
      </w:rPr>
    </w:lvl>
    <w:lvl w:ilvl="1">
      <w:start w:val="1"/>
      <w:numFmt w:val="decimal"/>
      <w:lvlText w:val="%1.%2"/>
      <w:lvlJc w:val="left"/>
      <w:pPr>
        <w:tabs>
          <w:tab w:val="left" w:pos="360"/>
        </w:tabs>
        <w:ind w:left="360" w:hanging="360"/>
      </w:pPr>
      <w:rPr>
        <w:rFonts w:cs="Times New Roman"/>
        <w:b/>
      </w:rPr>
    </w:lvl>
    <w:lvl w:ilvl="2">
      <w:start w:val="1"/>
      <w:numFmt w:val="decimal"/>
      <w:pStyle w:val="EstiloTtulo3Justificadoesquerda0cmDeslocamento12"/>
      <w:lvlText w:val="%1.%2.%3"/>
      <w:lvlJc w:val="left"/>
      <w:pPr>
        <w:tabs>
          <w:tab w:val="left" w:pos="1080"/>
        </w:tabs>
        <w:ind w:left="1080" w:hanging="720"/>
      </w:pPr>
      <w:rPr>
        <w:rFonts w:cs="Times New Roman"/>
      </w:rPr>
    </w:lvl>
    <w:lvl w:ilvl="3">
      <w:start w:val="1"/>
      <w:numFmt w:val="decimal"/>
      <w:pStyle w:val="TITULO4"/>
      <w:lvlText w:val="%1.%2.%3.%4"/>
      <w:lvlJc w:val="left"/>
      <w:pPr>
        <w:tabs>
          <w:tab w:val="left" w:pos="720"/>
        </w:tabs>
        <w:ind w:left="720" w:hanging="720"/>
      </w:pPr>
      <w:rPr>
        <w:rFonts w:cs="Times New Roman"/>
      </w:rPr>
    </w:lvl>
    <w:lvl w:ilvl="4">
      <w:start w:val="1"/>
      <w:numFmt w:val="decimal"/>
      <w:lvlText w:val="%1.%2.%3.%4.%5"/>
      <w:lvlJc w:val="left"/>
      <w:pPr>
        <w:tabs>
          <w:tab w:val="left" w:pos="1080"/>
        </w:tabs>
        <w:ind w:left="1080" w:hanging="1080"/>
      </w:pPr>
      <w:rPr>
        <w:rFonts w:cs="Times New Roman"/>
      </w:rPr>
    </w:lvl>
    <w:lvl w:ilvl="5">
      <w:start w:val="1"/>
      <w:numFmt w:val="decimal"/>
      <w:lvlText w:val="%1.%2.%3.%4.%5.%6"/>
      <w:lvlJc w:val="left"/>
      <w:pPr>
        <w:tabs>
          <w:tab w:val="left" w:pos="1080"/>
        </w:tabs>
        <w:ind w:left="1080" w:hanging="1080"/>
      </w:pPr>
      <w:rPr>
        <w:rFonts w:cs="Times New Roman"/>
      </w:rPr>
    </w:lvl>
    <w:lvl w:ilvl="6">
      <w:start w:val="1"/>
      <w:numFmt w:val="decimal"/>
      <w:lvlText w:val="%1.%2.%3.%4.%5.%6.%7"/>
      <w:lvlJc w:val="left"/>
      <w:pPr>
        <w:tabs>
          <w:tab w:val="left" w:pos="1440"/>
        </w:tabs>
        <w:ind w:left="1440" w:hanging="1440"/>
      </w:pPr>
      <w:rPr>
        <w:rFonts w:cs="Times New Roman"/>
      </w:rPr>
    </w:lvl>
    <w:lvl w:ilvl="7">
      <w:start w:val="1"/>
      <w:numFmt w:val="decimal"/>
      <w:lvlText w:val="%1.%2.%3.%4.%5.%6.%7.%8"/>
      <w:lvlJc w:val="left"/>
      <w:pPr>
        <w:tabs>
          <w:tab w:val="left" w:pos="1440"/>
        </w:tabs>
        <w:ind w:left="1440" w:hanging="1440"/>
      </w:pPr>
      <w:rPr>
        <w:rFonts w:cs="Times New Roman"/>
      </w:rPr>
    </w:lvl>
    <w:lvl w:ilvl="8">
      <w:start w:val="1"/>
      <w:numFmt w:val="decimal"/>
      <w:lvlText w:val="%1.%2.%3.%4.%5.%6.%7.%8.%9"/>
      <w:lvlJc w:val="left"/>
      <w:pPr>
        <w:tabs>
          <w:tab w:val="left" w:pos="1800"/>
        </w:tabs>
        <w:ind w:left="1800" w:hanging="1800"/>
      </w:pPr>
      <w:rPr>
        <w:rFonts w:cs="Times New Roman"/>
      </w:rPr>
    </w:lvl>
  </w:abstractNum>
  <w:abstractNum w:abstractNumId="8">
    <w:nsid w:val="3ACA1E6C"/>
    <w:multiLevelType w:val="multilevel"/>
    <w:tmpl w:val="3ACA1E6C"/>
    <w:lvl w:ilvl="0">
      <w:start w:val="1"/>
      <w:numFmt w:val="bullet"/>
      <w:pStyle w:val="ItensdeTopiconivel3"/>
      <w:lvlText w:val=""/>
      <w:lvlJc w:val="left"/>
      <w:pPr>
        <w:tabs>
          <w:tab w:val="left" w:pos="1097"/>
        </w:tabs>
        <w:ind w:left="1021" w:hanging="284"/>
      </w:pPr>
      <w:rPr>
        <w:rFonts w:ascii="Symbol" w:hAnsi="Symbol" w:hint="default"/>
        <w:sz w:val="16"/>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50CE22F8"/>
    <w:multiLevelType w:val="multilevel"/>
    <w:tmpl w:val="50CE22F8"/>
    <w:lvl w:ilvl="0">
      <w:start w:val="1"/>
      <w:numFmt w:val="lowerLetter"/>
      <w:lvlText w:val="%1)"/>
      <w:lvlJc w:val="left"/>
      <w:pPr>
        <w:ind w:left="1494" w:hanging="360"/>
      </w:pPr>
      <w:rPr>
        <w:rFonts w:hint="default"/>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0">
    <w:nsid w:val="5D247A36"/>
    <w:multiLevelType w:val="multilevel"/>
    <w:tmpl w:val="5D247A36"/>
    <w:lvl w:ilvl="0">
      <w:start w:val="1"/>
      <w:numFmt w:val="bullet"/>
      <w:lvlText w:val=""/>
      <w:lvlJc w:val="left"/>
      <w:pPr>
        <w:ind w:left="941" w:hanging="360"/>
      </w:pPr>
      <w:rPr>
        <w:rFonts w:ascii="Symbol" w:hAnsi="Symbol" w:hint="default"/>
      </w:rPr>
    </w:lvl>
    <w:lvl w:ilvl="1">
      <w:start w:val="1"/>
      <w:numFmt w:val="bullet"/>
      <w:lvlText w:val="o"/>
      <w:lvlJc w:val="left"/>
      <w:pPr>
        <w:ind w:left="1661" w:hanging="360"/>
      </w:pPr>
      <w:rPr>
        <w:rFonts w:ascii="Courier New" w:hAnsi="Courier New" w:cs="Courier New" w:hint="default"/>
      </w:rPr>
    </w:lvl>
    <w:lvl w:ilvl="2">
      <w:start w:val="1"/>
      <w:numFmt w:val="bullet"/>
      <w:lvlText w:val=""/>
      <w:lvlJc w:val="left"/>
      <w:pPr>
        <w:ind w:left="2381" w:hanging="360"/>
      </w:pPr>
      <w:rPr>
        <w:rFonts w:ascii="Wingdings" w:hAnsi="Wingdings" w:hint="default"/>
      </w:rPr>
    </w:lvl>
    <w:lvl w:ilvl="3">
      <w:start w:val="1"/>
      <w:numFmt w:val="bullet"/>
      <w:lvlText w:val=""/>
      <w:lvlJc w:val="left"/>
      <w:pPr>
        <w:ind w:left="3101" w:hanging="360"/>
      </w:pPr>
      <w:rPr>
        <w:rFonts w:ascii="Symbol" w:hAnsi="Symbol" w:hint="default"/>
      </w:rPr>
    </w:lvl>
    <w:lvl w:ilvl="4">
      <w:start w:val="1"/>
      <w:numFmt w:val="bullet"/>
      <w:lvlText w:val="o"/>
      <w:lvlJc w:val="left"/>
      <w:pPr>
        <w:ind w:left="3821" w:hanging="360"/>
      </w:pPr>
      <w:rPr>
        <w:rFonts w:ascii="Courier New" w:hAnsi="Courier New" w:cs="Courier New" w:hint="default"/>
      </w:rPr>
    </w:lvl>
    <w:lvl w:ilvl="5">
      <w:start w:val="1"/>
      <w:numFmt w:val="bullet"/>
      <w:lvlText w:val=""/>
      <w:lvlJc w:val="left"/>
      <w:pPr>
        <w:ind w:left="4541" w:hanging="360"/>
      </w:pPr>
      <w:rPr>
        <w:rFonts w:ascii="Wingdings" w:hAnsi="Wingdings" w:hint="default"/>
      </w:rPr>
    </w:lvl>
    <w:lvl w:ilvl="6">
      <w:start w:val="1"/>
      <w:numFmt w:val="bullet"/>
      <w:lvlText w:val=""/>
      <w:lvlJc w:val="left"/>
      <w:pPr>
        <w:ind w:left="5261" w:hanging="360"/>
      </w:pPr>
      <w:rPr>
        <w:rFonts w:ascii="Symbol" w:hAnsi="Symbol" w:hint="default"/>
      </w:rPr>
    </w:lvl>
    <w:lvl w:ilvl="7">
      <w:start w:val="1"/>
      <w:numFmt w:val="bullet"/>
      <w:lvlText w:val="o"/>
      <w:lvlJc w:val="left"/>
      <w:pPr>
        <w:ind w:left="5981" w:hanging="360"/>
      </w:pPr>
      <w:rPr>
        <w:rFonts w:ascii="Courier New" w:hAnsi="Courier New" w:cs="Courier New" w:hint="default"/>
      </w:rPr>
    </w:lvl>
    <w:lvl w:ilvl="8">
      <w:start w:val="1"/>
      <w:numFmt w:val="bullet"/>
      <w:lvlText w:val=""/>
      <w:lvlJc w:val="left"/>
      <w:pPr>
        <w:ind w:left="6701" w:hanging="360"/>
      </w:pPr>
      <w:rPr>
        <w:rFonts w:ascii="Wingdings" w:hAnsi="Wingdings" w:hint="default"/>
      </w:rPr>
    </w:lvl>
  </w:abstractNum>
  <w:abstractNum w:abstractNumId="11">
    <w:nsid w:val="5DA83080"/>
    <w:multiLevelType w:val="multilevel"/>
    <w:tmpl w:val="5DA8308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6A046B80"/>
    <w:multiLevelType w:val="multilevel"/>
    <w:tmpl w:val="6A046B80"/>
    <w:lvl w:ilvl="0">
      <w:start w:val="1"/>
      <w:numFmt w:val="bullet"/>
      <w:pStyle w:val="compontos"/>
      <w:lvlText w:val=""/>
      <w:lvlJc w:val="left"/>
      <w:pPr>
        <w:tabs>
          <w:tab w:val="left" w:pos="397"/>
        </w:tabs>
        <w:ind w:left="397" w:hanging="397"/>
      </w:pPr>
      <w:rPr>
        <w:rFonts w:ascii="Symbol" w:hAnsi="Symbol" w:hint="default"/>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0"/>
  </w:num>
  <w:num w:numId="5">
    <w:abstractNumId w:val="12"/>
  </w:num>
  <w:num w:numId="6">
    <w:abstractNumId w:val="9"/>
  </w:num>
  <w:num w:numId="7">
    <w:abstractNumId w:val="10"/>
  </w:num>
  <w:num w:numId="8">
    <w:abstractNumId w:val="1"/>
  </w:num>
  <w:num w:numId="9">
    <w:abstractNumId w:val="4"/>
  </w:num>
  <w:num w:numId="10">
    <w:abstractNumId w:val="11"/>
  </w:num>
  <w:num w:numId="11">
    <w:abstractNumId w:val="2"/>
  </w:num>
  <w:num w:numId="12">
    <w:abstractNumId w:val="3"/>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6D7"/>
    <w:rsid w:val="0000295C"/>
    <w:rsid w:val="0000429C"/>
    <w:rsid w:val="0000448C"/>
    <w:rsid w:val="0002016C"/>
    <w:rsid w:val="000213B7"/>
    <w:rsid w:val="00030740"/>
    <w:rsid w:val="0003228C"/>
    <w:rsid w:val="00051657"/>
    <w:rsid w:val="00090C7A"/>
    <w:rsid w:val="000A439F"/>
    <w:rsid w:val="000A582B"/>
    <w:rsid w:val="000A5FEC"/>
    <w:rsid w:val="000D7764"/>
    <w:rsid w:val="000D7EBC"/>
    <w:rsid w:val="001313F7"/>
    <w:rsid w:val="001316F9"/>
    <w:rsid w:val="00142799"/>
    <w:rsid w:val="00142824"/>
    <w:rsid w:val="0016273C"/>
    <w:rsid w:val="00182843"/>
    <w:rsid w:val="00185B21"/>
    <w:rsid w:val="001866F9"/>
    <w:rsid w:val="001A0C48"/>
    <w:rsid w:val="001D58D5"/>
    <w:rsid w:val="001F2D55"/>
    <w:rsid w:val="00203F53"/>
    <w:rsid w:val="00223334"/>
    <w:rsid w:val="0023389C"/>
    <w:rsid w:val="00247EF9"/>
    <w:rsid w:val="00254BCC"/>
    <w:rsid w:val="0026152F"/>
    <w:rsid w:val="0028192F"/>
    <w:rsid w:val="00282788"/>
    <w:rsid w:val="002846D7"/>
    <w:rsid w:val="00286B74"/>
    <w:rsid w:val="002A259D"/>
    <w:rsid w:val="002A2DC1"/>
    <w:rsid w:val="002A5929"/>
    <w:rsid w:val="002A5F94"/>
    <w:rsid w:val="002A6A2D"/>
    <w:rsid w:val="002C00BD"/>
    <w:rsid w:val="002D5B4C"/>
    <w:rsid w:val="002E0CBC"/>
    <w:rsid w:val="002E4474"/>
    <w:rsid w:val="002F6424"/>
    <w:rsid w:val="00311E5E"/>
    <w:rsid w:val="00315444"/>
    <w:rsid w:val="00370B3E"/>
    <w:rsid w:val="0037412B"/>
    <w:rsid w:val="003859A5"/>
    <w:rsid w:val="00386A4F"/>
    <w:rsid w:val="003A6BC3"/>
    <w:rsid w:val="003B0BB5"/>
    <w:rsid w:val="003C22D6"/>
    <w:rsid w:val="003C3F7F"/>
    <w:rsid w:val="003C5B72"/>
    <w:rsid w:val="003D090B"/>
    <w:rsid w:val="003D0937"/>
    <w:rsid w:val="003E0406"/>
    <w:rsid w:val="003E5615"/>
    <w:rsid w:val="003F1F97"/>
    <w:rsid w:val="003F2602"/>
    <w:rsid w:val="003F3162"/>
    <w:rsid w:val="003F33B0"/>
    <w:rsid w:val="0040128B"/>
    <w:rsid w:val="00404E79"/>
    <w:rsid w:val="004104B6"/>
    <w:rsid w:val="00422110"/>
    <w:rsid w:val="00424CCC"/>
    <w:rsid w:val="004502C1"/>
    <w:rsid w:val="00456E1C"/>
    <w:rsid w:val="00461B45"/>
    <w:rsid w:val="004640B6"/>
    <w:rsid w:val="00464830"/>
    <w:rsid w:val="00483058"/>
    <w:rsid w:val="00487A67"/>
    <w:rsid w:val="004933F0"/>
    <w:rsid w:val="004B1053"/>
    <w:rsid w:val="004B2802"/>
    <w:rsid w:val="004B527A"/>
    <w:rsid w:val="004C4ECA"/>
    <w:rsid w:val="004D527A"/>
    <w:rsid w:val="005038BF"/>
    <w:rsid w:val="00504BCB"/>
    <w:rsid w:val="00523BDA"/>
    <w:rsid w:val="00525FEA"/>
    <w:rsid w:val="00530C5D"/>
    <w:rsid w:val="00532E87"/>
    <w:rsid w:val="00554C5D"/>
    <w:rsid w:val="005733F1"/>
    <w:rsid w:val="005742D2"/>
    <w:rsid w:val="005949FB"/>
    <w:rsid w:val="00594C9A"/>
    <w:rsid w:val="005A5339"/>
    <w:rsid w:val="005A6774"/>
    <w:rsid w:val="005A7340"/>
    <w:rsid w:val="005D15FB"/>
    <w:rsid w:val="005D188A"/>
    <w:rsid w:val="005E05B5"/>
    <w:rsid w:val="005E5BFD"/>
    <w:rsid w:val="005E7EEE"/>
    <w:rsid w:val="005F18BB"/>
    <w:rsid w:val="006166C1"/>
    <w:rsid w:val="00617B8A"/>
    <w:rsid w:val="00621621"/>
    <w:rsid w:val="006410C2"/>
    <w:rsid w:val="0064185F"/>
    <w:rsid w:val="0065103B"/>
    <w:rsid w:val="006556AD"/>
    <w:rsid w:val="006628EC"/>
    <w:rsid w:val="006729BE"/>
    <w:rsid w:val="00694816"/>
    <w:rsid w:val="00697D77"/>
    <w:rsid w:val="006C457D"/>
    <w:rsid w:val="006F139D"/>
    <w:rsid w:val="00712923"/>
    <w:rsid w:val="007202E1"/>
    <w:rsid w:val="007219E3"/>
    <w:rsid w:val="00725641"/>
    <w:rsid w:val="00747A9B"/>
    <w:rsid w:val="00753DA5"/>
    <w:rsid w:val="00754AEF"/>
    <w:rsid w:val="00765A23"/>
    <w:rsid w:val="007706AD"/>
    <w:rsid w:val="0077187B"/>
    <w:rsid w:val="00771E8D"/>
    <w:rsid w:val="007729AF"/>
    <w:rsid w:val="00783415"/>
    <w:rsid w:val="007865F5"/>
    <w:rsid w:val="00790C15"/>
    <w:rsid w:val="00791FC3"/>
    <w:rsid w:val="007938D0"/>
    <w:rsid w:val="00793CC9"/>
    <w:rsid w:val="007A7CE2"/>
    <w:rsid w:val="007C2CC4"/>
    <w:rsid w:val="007D277A"/>
    <w:rsid w:val="007E6A02"/>
    <w:rsid w:val="008005D7"/>
    <w:rsid w:val="008034FD"/>
    <w:rsid w:val="00806767"/>
    <w:rsid w:val="008067B0"/>
    <w:rsid w:val="00811642"/>
    <w:rsid w:val="008139D4"/>
    <w:rsid w:val="00840789"/>
    <w:rsid w:val="00844B9D"/>
    <w:rsid w:val="00844E67"/>
    <w:rsid w:val="008514D0"/>
    <w:rsid w:val="0085374E"/>
    <w:rsid w:val="008553F0"/>
    <w:rsid w:val="00855816"/>
    <w:rsid w:val="008725E2"/>
    <w:rsid w:val="00874D9A"/>
    <w:rsid w:val="008A1768"/>
    <w:rsid w:val="008B7A82"/>
    <w:rsid w:val="008C2A9F"/>
    <w:rsid w:val="008C799B"/>
    <w:rsid w:val="008D154A"/>
    <w:rsid w:val="008D7CE0"/>
    <w:rsid w:val="008E538D"/>
    <w:rsid w:val="00916874"/>
    <w:rsid w:val="009213A4"/>
    <w:rsid w:val="0092673C"/>
    <w:rsid w:val="00930EA2"/>
    <w:rsid w:val="009316B6"/>
    <w:rsid w:val="0094008E"/>
    <w:rsid w:val="00961C46"/>
    <w:rsid w:val="00983F4D"/>
    <w:rsid w:val="00987C76"/>
    <w:rsid w:val="009939A5"/>
    <w:rsid w:val="00995D95"/>
    <w:rsid w:val="009A1EE5"/>
    <w:rsid w:val="009A4D51"/>
    <w:rsid w:val="009B2B2D"/>
    <w:rsid w:val="009B49A9"/>
    <w:rsid w:val="009B5B78"/>
    <w:rsid w:val="009C7AEA"/>
    <w:rsid w:val="009D5FE5"/>
    <w:rsid w:val="009F1F9C"/>
    <w:rsid w:val="009F55D4"/>
    <w:rsid w:val="00A01E36"/>
    <w:rsid w:val="00A02D19"/>
    <w:rsid w:val="00A035F1"/>
    <w:rsid w:val="00A1103C"/>
    <w:rsid w:val="00A13C9B"/>
    <w:rsid w:val="00A15A5A"/>
    <w:rsid w:val="00A17F0F"/>
    <w:rsid w:val="00A207A6"/>
    <w:rsid w:val="00A215EE"/>
    <w:rsid w:val="00A27D77"/>
    <w:rsid w:val="00A3145E"/>
    <w:rsid w:val="00A36AEE"/>
    <w:rsid w:val="00A453C3"/>
    <w:rsid w:val="00A67901"/>
    <w:rsid w:val="00A73AF8"/>
    <w:rsid w:val="00A761A3"/>
    <w:rsid w:val="00A94FE7"/>
    <w:rsid w:val="00AB0D67"/>
    <w:rsid w:val="00AB1D89"/>
    <w:rsid w:val="00AB5D18"/>
    <w:rsid w:val="00AD59A7"/>
    <w:rsid w:val="00AE0B51"/>
    <w:rsid w:val="00AE664D"/>
    <w:rsid w:val="00AF6EC4"/>
    <w:rsid w:val="00B174EA"/>
    <w:rsid w:val="00B21DCB"/>
    <w:rsid w:val="00B27666"/>
    <w:rsid w:val="00B33DB6"/>
    <w:rsid w:val="00B34866"/>
    <w:rsid w:val="00B50808"/>
    <w:rsid w:val="00B751A7"/>
    <w:rsid w:val="00B803DC"/>
    <w:rsid w:val="00B80F19"/>
    <w:rsid w:val="00B82D83"/>
    <w:rsid w:val="00B97D32"/>
    <w:rsid w:val="00BA4071"/>
    <w:rsid w:val="00BA4D3F"/>
    <w:rsid w:val="00BA670E"/>
    <w:rsid w:val="00BB05A1"/>
    <w:rsid w:val="00BC3A29"/>
    <w:rsid w:val="00BF57F5"/>
    <w:rsid w:val="00BF7946"/>
    <w:rsid w:val="00C02338"/>
    <w:rsid w:val="00C02C5F"/>
    <w:rsid w:val="00C16B4B"/>
    <w:rsid w:val="00C259A5"/>
    <w:rsid w:val="00C33286"/>
    <w:rsid w:val="00C35C24"/>
    <w:rsid w:val="00C60D74"/>
    <w:rsid w:val="00C623DB"/>
    <w:rsid w:val="00C64B4D"/>
    <w:rsid w:val="00C74418"/>
    <w:rsid w:val="00C85888"/>
    <w:rsid w:val="00CB101F"/>
    <w:rsid w:val="00CB57D8"/>
    <w:rsid w:val="00CD7637"/>
    <w:rsid w:val="00CF0391"/>
    <w:rsid w:val="00CF38A9"/>
    <w:rsid w:val="00D35683"/>
    <w:rsid w:val="00D6172A"/>
    <w:rsid w:val="00D709FC"/>
    <w:rsid w:val="00D74FBC"/>
    <w:rsid w:val="00D90848"/>
    <w:rsid w:val="00DA3C6A"/>
    <w:rsid w:val="00DB5097"/>
    <w:rsid w:val="00DC4F0E"/>
    <w:rsid w:val="00DC56E5"/>
    <w:rsid w:val="00DD4650"/>
    <w:rsid w:val="00DE470D"/>
    <w:rsid w:val="00E06577"/>
    <w:rsid w:val="00E07836"/>
    <w:rsid w:val="00E52DA8"/>
    <w:rsid w:val="00E532B7"/>
    <w:rsid w:val="00E63DBC"/>
    <w:rsid w:val="00E64F68"/>
    <w:rsid w:val="00E8127F"/>
    <w:rsid w:val="00E934CD"/>
    <w:rsid w:val="00EA445F"/>
    <w:rsid w:val="00EC5D85"/>
    <w:rsid w:val="00EC7903"/>
    <w:rsid w:val="00ED5BCB"/>
    <w:rsid w:val="00ED6309"/>
    <w:rsid w:val="00ED7D0B"/>
    <w:rsid w:val="00EE6FBD"/>
    <w:rsid w:val="00EF0D54"/>
    <w:rsid w:val="00EF3FA3"/>
    <w:rsid w:val="00EF699D"/>
    <w:rsid w:val="00F076D6"/>
    <w:rsid w:val="00F3316E"/>
    <w:rsid w:val="00F46022"/>
    <w:rsid w:val="00F55834"/>
    <w:rsid w:val="00F71062"/>
    <w:rsid w:val="00F74FF8"/>
    <w:rsid w:val="00FB1B02"/>
    <w:rsid w:val="00FB38DC"/>
    <w:rsid w:val="00FB5F42"/>
    <w:rsid w:val="00FC11B4"/>
    <w:rsid w:val="00FD41B5"/>
    <w:rsid w:val="00FD488D"/>
    <w:rsid w:val="00FD4A89"/>
    <w:rsid w:val="0527299D"/>
    <w:rsid w:val="0AFA2658"/>
    <w:rsid w:val="0FA05792"/>
    <w:rsid w:val="125E3114"/>
    <w:rsid w:val="363B1697"/>
    <w:rsid w:val="4D771B49"/>
    <w:rsid w:val="52E249DC"/>
    <w:rsid w:val="541F50DD"/>
    <w:rsid w:val="5B9476BB"/>
    <w:rsid w:val="6BDE0D4C"/>
    <w:rsid w:val="73BD68AB"/>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FC40C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heme="minorHAnsi" w:hAnsi="Trebuchet MS" w:cstheme="minorBidi"/>
        <w:lang w:val="pt-BR" w:eastAsia="pt-BR"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uiPriority="0" w:qFormat="1"/>
    <w:lsdException w:name="annotation text" w:semiHidden="1" w:uiPriority="0" w:qFormat="1"/>
    <w:lsdException w:name="header" w:qFormat="1"/>
    <w:lsdException w:name="footer" w:qFormat="1"/>
    <w:lsdException w:name="caption" w:uiPriority="0" w:qFormat="1"/>
    <w:lsdException w:name="table of figures" w:qFormat="1"/>
    <w:lsdException w:name="envelope address" w:semiHidden="1"/>
    <w:lsdException w:name="envelope return" w:semiHidden="1"/>
    <w:lsdException w:name="footnote reference" w:uiPriority="0" w:qFormat="1"/>
    <w:lsdException w:name="annotation reference" w:semiHidden="1" w:uiPriority="0" w:qFormat="1"/>
    <w:lsdException w:name="line number" w:semiHidden="1"/>
    <w:lsdException w:name="page number" w:uiPriority="0" w:qFormat="1"/>
    <w:lsdException w:name="endnote reference" w:semiHidden="1" w:qFormat="1"/>
    <w:lsdException w:name="endnote text" w:semiHidden="1" w:qFormat="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qFormat="1"/>
    <w:lsdException w:name="List 3" w:qFormat="1"/>
    <w:lsdException w:name="List 4" w:qFormat="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qFormat="1"/>
    <w:lsdException w:name="Body Text 3" w:uiPriority="0" w:qFormat="1"/>
    <w:lsdException w:name="Body Text Indent 2" w:uiPriority="0" w:qFormat="1"/>
    <w:lsdException w:name="Body Text Indent 3" w:uiPriority="0" w:qFormat="1"/>
    <w:lsdException w:name="Block Text" w:semiHidden="1"/>
    <w:lsdException w:name="Hyperlink" w:qFormat="1"/>
    <w:lsdException w:name="FollowedHyperlink" w:uiPriority="0" w:qFormat="1"/>
    <w:lsdException w:name="Strong" w:uiPriority="0" w:unhideWhenUsed="0" w:qFormat="1"/>
    <w:lsdException w:name="Emphasis" w:uiPriority="20" w:unhideWhenUsed="0" w:qFormat="1"/>
    <w:lsdException w:name="Document Map" w:semiHidden="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qFormat="1"/>
    <w:lsdException w:name="HTML Sample" w:semiHidden="1"/>
    <w:lsdException w:name="HTML Typewriter" w:semiHidden="1"/>
    <w:lsdException w:name="HTML Variable" w:semiHidden="1"/>
    <w:lsdException w:name="Normal Table" w:semiHidden="1"/>
    <w:lsdException w:name="annotation subject" w:semiHidden="1"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uiPriority="0" w:qFormat="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qFormat="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nhideWhenUsed="0" w:qFormat="1"/>
    <w:lsdException w:name="Table Theme" w:semiHidden="1"/>
    <w:lsdException w:name="Placeholder Text" w:semiHidden="1" w:unhideWhenUsed="0" w:qFormat="1"/>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iPriority="1"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iPriority="73" w:unhideWhenUsed="0" w:qFormat="1"/>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Pr>
      <w:rFonts w:ascii="Tahoma" w:eastAsia="Times New Roman" w:hAnsi="Tahoma" w:cs="Tahoma"/>
      <w:szCs w:val="24"/>
    </w:rPr>
  </w:style>
  <w:style w:type="paragraph" w:styleId="Ttulo1">
    <w:name w:val="heading 1"/>
    <w:basedOn w:val="Normal"/>
    <w:next w:val="Normal"/>
    <w:link w:val="Ttulo1Char"/>
    <w:uiPriority w:val="9"/>
    <w:qFormat/>
    <w:pPr>
      <w:keepNext/>
      <w:numPr>
        <w:numId w:val="1"/>
      </w:numPr>
      <w:spacing w:before="120"/>
      <w:jc w:val="both"/>
      <w:outlineLvl w:val="0"/>
    </w:pPr>
    <w:rPr>
      <w:rFonts w:ascii="Arial" w:hAnsi="Arial" w:cs="Times New Roman"/>
      <w:b/>
      <w:sz w:val="24"/>
      <w:szCs w:val="20"/>
      <w:lang w:val="pt-PT"/>
    </w:rPr>
  </w:style>
  <w:style w:type="paragraph" w:styleId="Ttulo2">
    <w:name w:val="heading 2"/>
    <w:basedOn w:val="Normal"/>
    <w:next w:val="Normal"/>
    <w:link w:val="Ttulo2Char"/>
    <w:unhideWhenUsed/>
    <w:qFormat/>
    <w:pPr>
      <w:keepNext/>
      <w:numPr>
        <w:ilvl w:val="1"/>
        <w:numId w:val="1"/>
      </w:numPr>
      <w:spacing w:before="240" w:after="60"/>
      <w:outlineLvl w:val="1"/>
    </w:pPr>
    <w:rPr>
      <w:rFonts w:ascii="Arial" w:hAnsi="Arial" w:cs="Times New Roman"/>
      <w:b/>
      <w:sz w:val="24"/>
      <w:szCs w:val="20"/>
    </w:rPr>
  </w:style>
  <w:style w:type="paragraph" w:styleId="Ttulo3">
    <w:name w:val="heading 3"/>
    <w:basedOn w:val="Normal"/>
    <w:next w:val="Normal"/>
    <w:link w:val="Ttulo3Char"/>
    <w:unhideWhenUsed/>
    <w:qFormat/>
    <w:pPr>
      <w:keepNext/>
      <w:numPr>
        <w:ilvl w:val="2"/>
        <w:numId w:val="1"/>
      </w:numPr>
      <w:spacing w:before="240" w:after="60"/>
      <w:outlineLvl w:val="2"/>
    </w:pPr>
    <w:rPr>
      <w:rFonts w:ascii="Arial" w:hAnsi="Arial" w:cs="Times New Roman"/>
      <w:b/>
      <w:sz w:val="24"/>
      <w:szCs w:val="20"/>
    </w:rPr>
  </w:style>
  <w:style w:type="paragraph" w:styleId="Ttulo4">
    <w:name w:val="heading 4"/>
    <w:basedOn w:val="Normal"/>
    <w:next w:val="Normal"/>
    <w:link w:val="Ttulo4Char"/>
    <w:unhideWhenUsed/>
    <w:qFormat/>
    <w:pPr>
      <w:keepNext/>
      <w:numPr>
        <w:ilvl w:val="3"/>
        <w:numId w:val="1"/>
      </w:numPr>
      <w:spacing w:before="240" w:after="240"/>
      <w:outlineLvl w:val="3"/>
    </w:pPr>
    <w:rPr>
      <w:rFonts w:ascii="Arial" w:hAnsi="Arial" w:cs="Times New Roman"/>
      <w:b/>
      <w:sz w:val="18"/>
      <w:szCs w:val="20"/>
    </w:rPr>
  </w:style>
  <w:style w:type="paragraph" w:styleId="Ttulo5">
    <w:name w:val="heading 5"/>
    <w:basedOn w:val="Normal"/>
    <w:next w:val="Normal"/>
    <w:link w:val="Ttulo5Char"/>
    <w:unhideWhenUsed/>
    <w:qFormat/>
    <w:pPr>
      <w:numPr>
        <w:ilvl w:val="4"/>
        <w:numId w:val="1"/>
      </w:numPr>
      <w:spacing w:before="240" w:after="60"/>
      <w:outlineLvl w:val="4"/>
    </w:pPr>
    <w:rPr>
      <w:rFonts w:ascii="Times New Roman" w:hAnsi="Times New Roman" w:cs="Times New Roman"/>
      <w:b/>
      <w:bCs/>
      <w:i/>
      <w:iCs/>
      <w:sz w:val="26"/>
      <w:szCs w:val="26"/>
    </w:rPr>
  </w:style>
  <w:style w:type="paragraph" w:styleId="Ttulo6">
    <w:name w:val="heading 6"/>
    <w:basedOn w:val="Normal"/>
    <w:next w:val="Normal"/>
    <w:link w:val="Ttulo6Char"/>
    <w:unhideWhenUsed/>
    <w:qFormat/>
    <w:pPr>
      <w:numPr>
        <w:ilvl w:val="5"/>
        <w:numId w:val="1"/>
      </w:numPr>
      <w:autoSpaceDE w:val="0"/>
      <w:autoSpaceDN w:val="0"/>
      <w:spacing w:before="240" w:after="60"/>
      <w:jc w:val="both"/>
      <w:outlineLvl w:val="5"/>
    </w:pPr>
    <w:rPr>
      <w:rFonts w:ascii="Arial" w:hAnsi="Arial" w:cs="Arial"/>
      <w:i/>
      <w:iCs/>
      <w:sz w:val="22"/>
      <w:szCs w:val="22"/>
    </w:rPr>
  </w:style>
  <w:style w:type="paragraph" w:styleId="Ttulo7">
    <w:name w:val="heading 7"/>
    <w:basedOn w:val="Normal"/>
    <w:next w:val="Normal"/>
    <w:link w:val="Ttulo7Char"/>
    <w:unhideWhenUsed/>
    <w:qFormat/>
    <w:pPr>
      <w:keepNext/>
      <w:numPr>
        <w:ilvl w:val="6"/>
        <w:numId w:val="1"/>
      </w:numPr>
      <w:shd w:val="pct25" w:color="auto" w:fill="auto"/>
      <w:spacing w:before="120"/>
      <w:jc w:val="both"/>
      <w:outlineLvl w:val="6"/>
    </w:pPr>
    <w:rPr>
      <w:rFonts w:ascii="Arial" w:hAnsi="Arial" w:cs="Times New Roman"/>
      <w:b/>
      <w:sz w:val="24"/>
      <w:szCs w:val="20"/>
    </w:rPr>
  </w:style>
  <w:style w:type="paragraph" w:styleId="Ttulo8">
    <w:name w:val="heading 8"/>
    <w:basedOn w:val="Normal"/>
    <w:next w:val="Normal"/>
    <w:link w:val="Ttulo8Char"/>
    <w:unhideWhenUsed/>
    <w:qFormat/>
    <w:pPr>
      <w:numPr>
        <w:ilvl w:val="7"/>
        <w:numId w:val="1"/>
      </w:numPr>
      <w:autoSpaceDE w:val="0"/>
      <w:autoSpaceDN w:val="0"/>
      <w:spacing w:before="240" w:after="60"/>
      <w:jc w:val="both"/>
      <w:outlineLvl w:val="7"/>
    </w:pPr>
    <w:rPr>
      <w:rFonts w:ascii="Arial" w:hAnsi="Arial" w:cs="Arial"/>
      <w:i/>
      <w:iCs/>
    </w:rPr>
  </w:style>
  <w:style w:type="paragraph" w:styleId="Ttulo9">
    <w:name w:val="heading 9"/>
    <w:basedOn w:val="Normal"/>
    <w:next w:val="Normal"/>
    <w:link w:val="Ttulo9Char"/>
    <w:unhideWhenUsed/>
    <w:qFormat/>
    <w:pPr>
      <w:numPr>
        <w:ilvl w:val="8"/>
        <w:numId w:val="1"/>
      </w:numPr>
      <w:autoSpaceDE w:val="0"/>
      <w:autoSpaceDN w:val="0"/>
      <w:spacing w:before="240" w:after="60"/>
      <w:jc w:val="both"/>
      <w:outlineLvl w:val="8"/>
    </w:pPr>
    <w:rPr>
      <w:rFonts w:ascii="Arial" w:hAnsi="Arial" w:cs="Arial"/>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fim">
    <w:name w:val="endnote reference"/>
    <w:uiPriority w:val="99"/>
    <w:semiHidden/>
    <w:unhideWhenUsed/>
    <w:qFormat/>
    <w:rPr>
      <w:rFonts w:ascii="Times New Roman" w:hAnsi="Times New Roman" w:cs="Times New Roman" w:hint="default"/>
      <w:vertAlign w:val="superscript"/>
    </w:rPr>
  </w:style>
  <w:style w:type="character" w:styleId="Forte">
    <w:name w:val="Strong"/>
    <w:qFormat/>
    <w:rPr>
      <w:rFonts w:ascii="Times New Roman" w:hAnsi="Times New Roman" w:cs="Times New Roman" w:hint="default"/>
      <w:b/>
      <w:bCs/>
    </w:rPr>
  </w:style>
  <w:style w:type="character" w:styleId="Refdecomentrio">
    <w:name w:val="annotation reference"/>
    <w:basedOn w:val="Fontepargpadro"/>
    <w:semiHidden/>
    <w:unhideWhenUsed/>
    <w:qFormat/>
    <w:rPr>
      <w:sz w:val="16"/>
      <w:szCs w:val="16"/>
    </w:rPr>
  </w:style>
  <w:style w:type="character" w:styleId="HiperlinkVisitado">
    <w:name w:val="FollowedHyperlink"/>
    <w:unhideWhenUsed/>
    <w:qFormat/>
    <w:rPr>
      <w:rFonts w:ascii="Times New Roman" w:hAnsi="Times New Roman" w:cs="Times New Roman" w:hint="default"/>
      <w:color w:val="800080"/>
      <w:u w:val="single"/>
    </w:rPr>
  </w:style>
  <w:style w:type="character" w:styleId="nfase">
    <w:name w:val="Emphasis"/>
    <w:uiPriority w:val="20"/>
    <w:qFormat/>
    <w:rPr>
      <w:rFonts w:ascii="Times New Roman" w:hAnsi="Times New Roman" w:cs="Times New Roman" w:hint="default"/>
      <w:i/>
      <w:iCs/>
    </w:rPr>
  </w:style>
  <w:style w:type="character" w:styleId="Refdenotaderodap">
    <w:name w:val="footnote reference"/>
    <w:unhideWhenUsed/>
    <w:qFormat/>
    <w:rPr>
      <w:rFonts w:ascii="Times New Roman" w:hAnsi="Times New Roman" w:cs="Times New Roman" w:hint="default"/>
      <w:vertAlign w:val="superscript"/>
    </w:rPr>
  </w:style>
  <w:style w:type="character" w:styleId="Hyperlink">
    <w:name w:val="Hyperlink"/>
    <w:uiPriority w:val="99"/>
    <w:unhideWhenUsed/>
    <w:qFormat/>
    <w:rPr>
      <w:rFonts w:ascii="Times New Roman" w:hAnsi="Times New Roman" w:cs="Times New Roman" w:hint="default"/>
      <w:color w:val="0000FF"/>
      <w:u w:val="single"/>
    </w:rPr>
  </w:style>
  <w:style w:type="character" w:styleId="Nmerodepgina">
    <w:name w:val="page number"/>
    <w:unhideWhenUsed/>
    <w:qFormat/>
    <w:rPr>
      <w:rFonts w:ascii="Times New Roman" w:hAnsi="Times New Roman" w:cs="Times New Roman" w:hint="default"/>
    </w:rPr>
  </w:style>
  <w:style w:type="paragraph" w:styleId="Sumrio2">
    <w:name w:val="toc 2"/>
    <w:basedOn w:val="Normal"/>
    <w:next w:val="Normal"/>
    <w:uiPriority w:val="39"/>
    <w:unhideWhenUsed/>
    <w:qFormat/>
    <w:pPr>
      <w:tabs>
        <w:tab w:val="left" w:pos="960"/>
        <w:tab w:val="right" w:leader="dot" w:pos="10206"/>
      </w:tabs>
      <w:spacing w:before="120" w:after="240"/>
      <w:ind w:right="391"/>
      <w:jc w:val="both"/>
    </w:pPr>
    <w:rPr>
      <w:rFonts w:ascii="Arial Negrito" w:hAnsi="Arial Negrito" w:cs="Times New Roman"/>
      <w:b/>
      <w:sz w:val="24"/>
      <w:szCs w:val="20"/>
    </w:rPr>
  </w:style>
  <w:style w:type="paragraph" w:styleId="Lista">
    <w:name w:val="List"/>
    <w:basedOn w:val="Normal"/>
    <w:uiPriority w:val="99"/>
    <w:unhideWhenUsed/>
    <w:qFormat/>
    <w:pPr>
      <w:ind w:left="283" w:hanging="283"/>
      <w:contextualSpacing/>
    </w:pPr>
    <w:rPr>
      <w:rFonts w:ascii="Times New Roman" w:hAnsi="Times New Roman" w:cs="Times New Roman"/>
      <w:sz w:val="24"/>
    </w:rPr>
  </w:style>
  <w:style w:type="paragraph" w:styleId="Sumrio9">
    <w:name w:val="toc 9"/>
    <w:basedOn w:val="Normal"/>
    <w:next w:val="Normal"/>
    <w:uiPriority w:val="39"/>
    <w:unhideWhenUsed/>
    <w:qFormat/>
    <w:pPr>
      <w:ind w:left="1920"/>
    </w:pPr>
    <w:rPr>
      <w:rFonts w:ascii="Times New Roman" w:hAnsi="Times New Roman" w:cs="Times New Roman"/>
      <w:sz w:val="24"/>
    </w:rPr>
  </w:style>
  <w:style w:type="paragraph" w:styleId="Corpodetexto">
    <w:name w:val="Body Text"/>
    <w:basedOn w:val="Normal"/>
    <w:link w:val="CorpodetextoChar"/>
    <w:uiPriority w:val="1"/>
    <w:unhideWhenUsed/>
    <w:qFormat/>
    <w:pPr>
      <w:spacing w:before="120" w:after="60"/>
      <w:jc w:val="both"/>
    </w:pPr>
    <w:rPr>
      <w:rFonts w:ascii="Arial" w:hAnsi="Arial" w:cs="Arial"/>
      <w:sz w:val="24"/>
    </w:rPr>
  </w:style>
  <w:style w:type="paragraph" w:styleId="Sumrio6">
    <w:name w:val="toc 6"/>
    <w:basedOn w:val="Normal"/>
    <w:next w:val="Normal"/>
    <w:uiPriority w:val="39"/>
    <w:unhideWhenUsed/>
    <w:qFormat/>
    <w:pPr>
      <w:ind w:left="1200"/>
    </w:pPr>
    <w:rPr>
      <w:rFonts w:ascii="Times New Roman" w:hAnsi="Times New Roman" w:cs="Times New Roman"/>
      <w:sz w:val="24"/>
    </w:rPr>
  </w:style>
  <w:style w:type="paragraph" w:styleId="Textodecomentrio">
    <w:name w:val="annotation text"/>
    <w:basedOn w:val="Normal"/>
    <w:link w:val="TextodecomentrioChar"/>
    <w:semiHidden/>
    <w:unhideWhenUsed/>
    <w:qFormat/>
    <w:rPr>
      <w:rFonts w:ascii="Times New Roman" w:hAnsi="Times New Roman" w:cs="Times New Roman"/>
      <w:szCs w:val="20"/>
    </w:rPr>
  </w:style>
  <w:style w:type="paragraph" w:styleId="Sumrio5">
    <w:name w:val="toc 5"/>
    <w:basedOn w:val="Normal"/>
    <w:next w:val="Normal"/>
    <w:uiPriority w:val="39"/>
    <w:unhideWhenUsed/>
    <w:qFormat/>
    <w:pPr>
      <w:ind w:left="960"/>
    </w:pPr>
    <w:rPr>
      <w:rFonts w:ascii="Times New Roman" w:hAnsi="Times New Roman" w:cs="Times New Roman"/>
      <w:sz w:val="24"/>
    </w:rPr>
  </w:style>
  <w:style w:type="paragraph" w:styleId="Recuodecorpodetexto2">
    <w:name w:val="Body Text Indent 2"/>
    <w:basedOn w:val="Normal"/>
    <w:link w:val="Recuodecorpodetexto2Char"/>
    <w:unhideWhenUsed/>
    <w:qFormat/>
    <w:pPr>
      <w:ind w:left="708"/>
      <w:jc w:val="both"/>
    </w:pPr>
    <w:rPr>
      <w:rFonts w:ascii="Arial" w:hAnsi="Arial" w:cs="Times New Roman"/>
      <w:sz w:val="24"/>
      <w:szCs w:val="20"/>
    </w:rPr>
  </w:style>
  <w:style w:type="paragraph" w:styleId="Remissivo8">
    <w:name w:val="index 8"/>
    <w:basedOn w:val="Normal"/>
    <w:next w:val="Normal"/>
    <w:uiPriority w:val="99"/>
    <w:unhideWhenUsed/>
    <w:qFormat/>
    <w:pPr>
      <w:ind w:left="1920" w:hanging="240"/>
    </w:pPr>
    <w:rPr>
      <w:rFonts w:ascii="Calibri" w:hAnsi="Calibri" w:cs="Times New Roman"/>
      <w:szCs w:val="20"/>
    </w:rPr>
  </w:style>
  <w:style w:type="paragraph" w:styleId="ndicedeilustraes">
    <w:name w:val="table of figures"/>
    <w:basedOn w:val="Normal"/>
    <w:next w:val="Normal"/>
    <w:uiPriority w:val="99"/>
    <w:unhideWhenUsed/>
    <w:qFormat/>
    <w:pPr>
      <w:spacing w:after="120"/>
    </w:pPr>
    <w:rPr>
      <w:rFonts w:ascii="Arial" w:hAnsi="Arial" w:cs="Times New Roman"/>
      <w:sz w:val="24"/>
    </w:rPr>
  </w:style>
  <w:style w:type="paragraph" w:styleId="Ttulo">
    <w:name w:val="Title"/>
    <w:basedOn w:val="Normal"/>
    <w:link w:val="TtuloChar"/>
    <w:uiPriority w:val="10"/>
    <w:qFormat/>
    <w:pPr>
      <w:jc w:val="center"/>
    </w:pPr>
    <w:rPr>
      <w:rFonts w:ascii="Times New Roman" w:hAnsi="Times New Roman" w:cs="Times New Roman"/>
      <w:b/>
      <w:sz w:val="24"/>
      <w:szCs w:val="20"/>
    </w:rPr>
  </w:style>
  <w:style w:type="paragraph" w:styleId="Lista4">
    <w:name w:val="List 4"/>
    <w:basedOn w:val="Normal"/>
    <w:uiPriority w:val="99"/>
    <w:unhideWhenUsed/>
    <w:qFormat/>
    <w:pPr>
      <w:ind w:left="1132" w:hanging="283"/>
      <w:contextualSpacing/>
    </w:pPr>
    <w:rPr>
      <w:rFonts w:ascii="Times New Roman" w:hAnsi="Times New Roman" w:cs="Times New Roman"/>
      <w:sz w:val="24"/>
    </w:rPr>
  </w:style>
  <w:style w:type="paragraph" w:styleId="Textodenotadefim">
    <w:name w:val="endnote text"/>
    <w:basedOn w:val="Normal"/>
    <w:link w:val="TextodenotadefimChar"/>
    <w:uiPriority w:val="99"/>
    <w:semiHidden/>
    <w:unhideWhenUsed/>
    <w:qFormat/>
    <w:rPr>
      <w:rFonts w:ascii="Times New Roman" w:hAnsi="Times New Roman" w:cs="Times New Roman"/>
      <w:szCs w:val="20"/>
    </w:rPr>
  </w:style>
  <w:style w:type="paragraph" w:styleId="NormalWeb">
    <w:name w:val="Normal (Web)"/>
    <w:basedOn w:val="Normal"/>
    <w:link w:val="NormalWebChar"/>
    <w:uiPriority w:val="99"/>
    <w:unhideWhenUsed/>
    <w:qFormat/>
    <w:pPr>
      <w:spacing w:before="100" w:beforeAutospacing="1" w:after="100" w:afterAutospacing="1"/>
    </w:pPr>
    <w:rPr>
      <w:rFonts w:ascii="Times New Roman" w:hAnsi="Times New Roman" w:cs="Times New Roman"/>
      <w:sz w:val="24"/>
    </w:rPr>
  </w:style>
  <w:style w:type="paragraph" w:styleId="Remissivo2">
    <w:name w:val="index 2"/>
    <w:basedOn w:val="Normal"/>
    <w:next w:val="Normal"/>
    <w:uiPriority w:val="99"/>
    <w:unhideWhenUsed/>
    <w:qFormat/>
    <w:pPr>
      <w:ind w:left="480" w:hanging="240"/>
    </w:pPr>
    <w:rPr>
      <w:rFonts w:ascii="Calibri" w:hAnsi="Calibri" w:cs="Times New Roman"/>
      <w:szCs w:val="20"/>
    </w:rPr>
  </w:style>
  <w:style w:type="paragraph" w:styleId="Remissivo7">
    <w:name w:val="index 7"/>
    <w:basedOn w:val="Normal"/>
    <w:next w:val="Normal"/>
    <w:uiPriority w:val="99"/>
    <w:unhideWhenUsed/>
    <w:qFormat/>
    <w:pPr>
      <w:ind w:left="1680" w:hanging="240"/>
    </w:pPr>
    <w:rPr>
      <w:rFonts w:ascii="Calibri" w:hAnsi="Calibri" w:cs="Times New Roman"/>
      <w:szCs w:val="20"/>
    </w:rPr>
  </w:style>
  <w:style w:type="paragraph" w:styleId="TextosemFormatao">
    <w:name w:val="Plain Text"/>
    <w:basedOn w:val="Normal"/>
    <w:link w:val="TextosemFormataoChar"/>
    <w:unhideWhenUsed/>
    <w:qFormat/>
    <w:rPr>
      <w:rFonts w:ascii="Courier New" w:hAnsi="Courier New" w:cs="Courier New"/>
      <w:szCs w:val="20"/>
    </w:rPr>
  </w:style>
  <w:style w:type="paragraph" w:styleId="Sumrio4">
    <w:name w:val="toc 4"/>
    <w:basedOn w:val="Normal"/>
    <w:next w:val="Normal"/>
    <w:uiPriority w:val="39"/>
    <w:unhideWhenUsed/>
    <w:qFormat/>
    <w:pPr>
      <w:tabs>
        <w:tab w:val="left" w:pos="960"/>
        <w:tab w:val="right" w:leader="dot" w:pos="9344"/>
      </w:tabs>
      <w:spacing w:before="120" w:after="120"/>
      <w:ind w:right="392"/>
      <w:jc w:val="both"/>
    </w:pPr>
    <w:rPr>
      <w:rFonts w:ascii="Arial" w:hAnsi="Arial" w:cs="Times New Roman"/>
      <w:i/>
    </w:rPr>
  </w:style>
  <w:style w:type="paragraph" w:styleId="Sumrio8">
    <w:name w:val="toc 8"/>
    <w:basedOn w:val="Normal"/>
    <w:next w:val="Normal"/>
    <w:uiPriority w:val="39"/>
    <w:unhideWhenUsed/>
    <w:qFormat/>
    <w:pPr>
      <w:ind w:left="1680"/>
    </w:pPr>
    <w:rPr>
      <w:rFonts w:ascii="Times New Roman" w:hAnsi="Times New Roman" w:cs="Times New Roman"/>
      <w:sz w:val="24"/>
    </w:rPr>
  </w:style>
  <w:style w:type="paragraph" w:styleId="Corpodetexto3">
    <w:name w:val="Body Text 3"/>
    <w:basedOn w:val="Normal"/>
    <w:link w:val="Corpodetexto3Char"/>
    <w:unhideWhenUsed/>
    <w:qFormat/>
    <w:pPr>
      <w:spacing w:after="120"/>
    </w:pPr>
    <w:rPr>
      <w:rFonts w:ascii="Times New Roman" w:hAnsi="Times New Roman" w:cs="Times New Roman"/>
      <w:sz w:val="16"/>
      <w:szCs w:val="16"/>
    </w:rPr>
  </w:style>
  <w:style w:type="paragraph" w:styleId="Pr-formataoHTML">
    <w:name w:val="HTML Preformatted"/>
    <w:basedOn w:val="Normal"/>
    <w:link w:val="Pr-formatao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styleId="Ttulodendiceremissivo">
    <w:name w:val="index heading"/>
    <w:basedOn w:val="Normal"/>
    <w:next w:val="Remissivo1"/>
    <w:uiPriority w:val="99"/>
    <w:unhideWhenUsed/>
    <w:pPr>
      <w:spacing w:before="120" w:after="120"/>
    </w:pPr>
    <w:rPr>
      <w:rFonts w:ascii="Calibri" w:hAnsi="Calibri" w:cs="Times New Roman"/>
      <w:b/>
      <w:bCs/>
      <w:i/>
      <w:iCs/>
      <w:szCs w:val="20"/>
    </w:rPr>
  </w:style>
  <w:style w:type="paragraph" w:styleId="Remissivo1">
    <w:name w:val="index 1"/>
    <w:basedOn w:val="Normal"/>
    <w:next w:val="Normal"/>
    <w:unhideWhenUsed/>
    <w:qFormat/>
    <w:pPr>
      <w:ind w:left="240" w:hanging="240"/>
    </w:pPr>
    <w:rPr>
      <w:rFonts w:ascii="Calibri" w:hAnsi="Calibri" w:cs="Times New Roman"/>
      <w:szCs w:val="20"/>
    </w:rPr>
  </w:style>
  <w:style w:type="paragraph" w:styleId="Corpodetexto2">
    <w:name w:val="Body Text 2"/>
    <w:basedOn w:val="Normal"/>
    <w:link w:val="Corpodetexto2Char"/>
    <w:unhideWhenUsed/>
    <w:qFormat/>
    <w:pPr>
      <w:jc w:val="center"/>
    </w:pPr>
    <w:rPr>
      <w:rFonts w:ascii="Times New Roman" w:hAnsi="Times New Roman" w:cs="Times New Roman"/>
      <w:b/>
      <w:bCs/>
    </w:rPr>
  </w:style>
  <w:style w:type="paragraph" w:styleId="Cabealho">
    <w:name w:val="header"/>
    <w:basedOn w:val="Normal"/>
    <w:link w:val="CabealhoChar"/>
    <w:uiPriority w:val="99"/>
    <w:unhideWhenUsed/>
    <w:qFormat/>
    <w:pPr>
      <w:tabs>
        <w:tab w:val="center" w:pos="4419"/>
        <w:tab w:val="right" w:pos="8838"/>
      </w:tabs>
      <w:spacing w:before="120"/>
      <w:jc w:val="both"/>
    </w:pPr>
    <w:rPr>
      <w:rFonts w:ascii="Arial" w:hAnsi="Arial" w:cs="Times New Roman"/>
      <w:sz w:val="24"/>
      <w:szCs w:val="20"/>
    </w:rPr>
  </w:style>
  <w:style w:type="paragraph" w:styleId="Remissivo6">
    <w:name w:val="index 6"/>
    <w:basedOn w:val="Normal"/>
    <w:next w:val="Normal"/>
    <w:uiPriority w:val="99"/>
    <w:unhideWhenUsed/>
    <w:qFormat/>
    <w:pPr>
      <w:ind w:left="1440" w:hanging="240"/>
    </w:pPr>
    <w:rPr>
      <w:rFonts w:ascii="Calibri" w:hAnsi="Calibri" w:cs="Times New Roman"/>
      <w:szCs w:val="20"/>
    </w:rPr>
  </w:style>
  <w:style w:type="paragraph" w:styleId="Remissivo9">
    <w:name w:val="index 9"/>
    <w:basedOn w:val="Normal"/>
    <w:next w:val="Normal"/>
    <w:uiPriority w:val="99"/>
    <w:unhideWhenUsed/>
    <w:qFormat/>
    <w:pPr>
      <w:ind w:left="2160" w:hanging="240"/>
    </w:pPr>
    <w:rPr>
      <w:rFonts w:ascii="Calibri" w:hAnsi="Calibri" w:cs="Times New Roman"/>
      <w:szCs w:val="20"/>
    </w:rPr>
  </w:style>
  <w:style w:type="paragraph" w:styleId="Assuntodocomentrio">
    <w:name w:val="annotation subject"/>
    <w:basedOn w:val="Textodecomentrio"/>
    <w:next w:val="Textodecomentrio"/>
    <w:link w:val="AssuntodocomentrioChar"/>
    <w:semiHidden/>
    <w:unhideWhenUsed/>
    <w:qFormat/>
    <w:rPr>
      <w:b/>
      <w:bCs/>
    </w:rPr>
  </w:style>
  <w:style w:type="paragraph" w:styleId="Rodap">
    <w:name w:val="footer"/>
    <w:basedOn w:val="Normal"/>
    <w:link w:val="RodapChar"/>
    <w:uiPriority w:val="99"/>
    <w:unhideWhenUsed/>
    <w:qFormat/>
    <w:pPr>
      <w:tabs>
        <w:tab w:val="center" w:pos="4252"/>
        <w:tab w:val="right" w:pos="8504"/>
      </w:tabs>
    </w:pPr>
    <w:rPr>
      <w:rFonts w:ascii="Times New Roman" w:hAnsi="Times New Roman" w:cs="Times New Roman"/>
      <w:sz w:val="24"/>
    </w:rPr>
  </w:style>
  <w:style w:type="paragraph" w:styleId="Remissivo4">
    <w:name w:val="index 4"/>
    <w:basedOn w:val="Normal"/>
    <w:next w:val="Normal"/>
    <w:uiPriority w:val="99"/>
    <w:unhideWhenUsed/>
    <w:qFormat/>
    <w:pPr>
      <w:ind w:left="960" w:hanging="240"/>
    </w:pPr>
    <w:rPr>
      <w:rFonts w:ascii="Calibri" w:hAnsi="Calibri" w:cs="Times New Roman"/>
      <w:szCs w:val="20"/>
    </w:rPr>
  </w:style>
  <w:style w:type="paragraph" w:styleId="Legenda">
    <w:name w:val="caption"/>
    <w:basedOn w:val="Normal"/>
    <w:next w:val="Normal"/>
    <w:link w:val="LegendaChar"/>
    <w:unhideWhenUsed/>
    <w:qFormat/>
    <w:pPr>
      <w:spacing w:before="360" w:after="120"/>
      <w:ind w:left="708" w:firstLine="708"/>
      <w:outlineLvl w:val="0"/>
    </w:pPr>
    <w:rPr>
      <w:rFonts w:ascii="Arial" w:hAnsi="Arial" w:cs="Times New Roman"/>
      <w:b/>
      <w:sz w:val="24"/>
      <w:szCs w:val="20"/>
    </w:rPr>
  </w:style>
  <w:style w:type="paragraph" w:styleId="Sumrio7">
    <w:name w:val="toc 7"/>
    <w:basedOn w:val="Normal"/>
    <w:next w:val="Normal"/>
    <w:uiPriority w:val="39"/>
    <w:unhideWhenUsed/>
    <w:qFormat/>
    <w:pPr>
      <w:ind w:left="1440"/>
    </w:pPr>
    <w:rPr>
      <w:rFonts w:ascii="Times New Roman" w:hAnsi="Times New Roman" w:cs="Times New Roman"/>
      <w:sz w:val="24"/>
    </w:rPr>
  </w:style>
  <w:style w:type="paragraph" w:styleId="Lista3">
    <w:name w:val="List 3"/>
    <w:basedOn w:val="Normal"/>
    <w:uiPriority w:val="99"/>
    <w:unhideWhenUsed/>
    <w:qFormat/>
    <w:pPr>
      <w:ind w:left="849" w:hanging="283"/>
    </w:pPr>
    <w:rPr>
      <w:rFonts w:ascii="Times New Roman" w:hAnsi="Times New Roman" w:cs="Times New Roman"/>
      <w:sz w:val="24"/>
      <w:szCs w:val="20"/>
    </w:rPr>
  </w:style>
  <w:style w:type="paragraph" w:styleId="Recuodecorpodetexto3">
    <w:name w:val="Body Text Indent 3"/>
    <w:basedOn w:val="Normal"/>
    <w:link w:val="Recuodecorpodetexto3Char"/>
    <w:unhideWhenUsed/>
    <w:qFormat/>
    <w:pPr>
      <w:spacing w:after="120"/>
      <w:ind w:left="283"/>
    </w:pPr>
    <w:rPr>
      <w:rFonts w:ascii="Times New Roman" w:hAnsi="Times New Roman" w:cs="Times New Roman"/>
      <w:sz w:val="16"/>
      <w:szCs w:val="16"/>
    </w:rPr>
  </w:style>
  <w:style w:type="paragraph" w:styleId="Sumrio3">
    <w:name w:val="toc 3"/>
    <w:basedOn w:val="Normal"/>
    <w:next w:val="Normal"/>
    <w:uiPriority w:val="39"/>
    <w:unhideWhenUsed/>
    <w:qFormat/>
    <w:pPr>
      <w:tabs>
        <w:tab w:val="left" w:pos="960"/>
        <w:tab w:val="right" w:leader="dot" w:pos="10206"/>
      </w:tabs>
      <w:spacing w:before="120" w:after="120"/>
      <w:ind w:right="391"/>
      <w:jc w:val="both"/>
    </w:pPr>
    <w:rPr>
      <w:rFonts w:ascii="Arial" w:hAnsi="Arial" w:cs="Arial"/>
      <w:sz w:val="24"/>
      <w:lang w:val="pt-PT"/>
    </w:rPr>
  </w:style>
  <w:style w:type="paragraph" w:styleId="Textodebalo">
    <w:name w:val="Balloon Text"/>
    <w:basedOn w:val="Normal"/>
    <w:link w:val="TextodebaloChar"/>
    <w:unhideWhenUsed/>
    <w:qFormat/>
    <w:rPr>
      <w:sz w:val="16"/>
      <w:szCs w:val="16"/>
    </w:rPr>
  </w:style>
  <w:style w:type="paragraph" w:styleId="Subttulo">
    <w:name w:val="Subtitle"/>
    <w:basedOn w:val="Normal"/>
    <w:next w:val="Normal"/>
    <w:link w:val="SubttuloChar"/>
    <w:uiPriority w:val="11"/>
    <w:qFormat/>
    <w:pPr>
      <w:spacing w:before="200" w:after="1000"/>
      <w:jc w:val="both"/>
    </w:pPr>
    <w:rPr>
      <w:rFonts w:asciiTheme="minorHAnsi" w:eastAsiaTheme="minorEastAsia" w:hAnsiTheme="minorHAnsi" w:cstheme="minorBidi"/>
      <w:caps/>
      <w:color w:val="595959" w:themeColor="text1" w:themeTint="A6"/>
      <w:spacing w:val="10"/>
      <w:sz w:val="22"/>
      <w:lang w:eastAsia="en-US" w:bidi="en-US"/>
    </w:rPr>
  </w:style>
  <w:style w:type="paragraph" w:styleId="Remissivo3">
    <w:name w:val="index 3"/>
    <w:basedOn w:val="Normal"/>
    <w:next w:val="Normal"/>
    <w:uiPriority w:val="99"/>
    <w:unhideWhenUsed/>
    <w:qFormat/>
    <w:pPr>
      <w:ind w:left="720" w:hanging="240"/>
    </w:pPr>
    <w:rPr>
      <w:rFonts w:ascii="Calibri" w:hAnsi="Calibri" w:cs="Times New Roman"/>
      <w:szCs w:val="20"/>
    </w:rPr>
  </w:style>
  <w:style w:type="paragraph" w:styleId="Lista2">
    <w:name w:val="List 2"/>
    <w:basedOn w:val="Normal"/>
    <w:uiPriority w:val="99"/>
    <w:unhideWhenUsed/>
    <w:qFormat/>
    <w:pPr>
      <w:ind w:left="566" w:hanging="283"/>
      <w:contextualSpacing/>
    </w:pPr>
    <w:rPr>
      <w:rFonts w:ascii="Times New Roman" w:hAnsi="Times New Roman" w:cs="Times New Roman"/>
      <w:sz w:val="24"/>
    </w:rPr>
  </w:style>
  <w:style w:type="paragraph" w:styleId="Textodenotaderodap">
    <w:name w:val="footnote text"/>
    <w:basedOn w:val="Normal"/>
    <w:link w:val="TextodenotaderodapChar"/>
    <w:unhideWhenUsed/>
    <w:qFormat/>
    <w:rPr>
      <w:rFonts w:ascii="Times New Roman" w:hAnsi="Times New Roman" w:cs="Times New Roman"/>
      <w:szCs w:val="20"/>
    </w:rPr>
  </w:style>
  <w:style w:type="paragraph" w:styleId="Remissivo5">
    <w:name w:val="index 5"/>
    <w:basedOn w:val="Normal"/>
    <w:next w:val="Normal"/>
    <w:uiPriority w:val="99"/>
    <w:unhideWhenUsed/>
    <w:qFormat/>
    <w:pPr>
      <w:ind w:left="1200" w:hanging="240"/>
    </w:pPr>
    <w:rPr>
      <w:rFonts w:ascii="Calibri" w:hAnsi="Calibri" w:cs="Times New Roman"/>
      <w:szCs w:val="20"/>
    </w:rPr>
  </w:style>
  <w:style w:type="paragraph" w:styleId="Sumrio1">
    <w:name w:val="toc 1"/>
    <w:basedOn w:val="Normal"/>
    <w:next w:val="Normal"/>
    <w:uiPriority w:val="39"/>
    <w:unhideWhenUsed/>
    <w:qFormat/>
    <w:pPr>
      <w:tabs>
        <w:tab w:val="left" w:pos="960"/>
        <w:tab w:val="right" w:leader="dot" w:pos="10206"/>
      </w:tabs>
      <w:spacing w:before="240" w:after="360"/>
      <w:ind w:right="391"/>
      <w:jc w:val="both"/>
    </w:pPr>
    <w:rPr>
      <w:rFonts w:ascii="Arial Negrito" w:hAnsi="Arial Negrito" w:cs="Times New Roman"/>
      <w:b/>
      <w:sz w:val="26"/>
      <w:szCs w:val="20"/>
    </w:rPr>
  </w:style>
  <w:style w:type="paragraph" w:styleId="Recuodecorpodetexto">
    <w:name w:val="Body Text Indent"/>
    <w:basedOn w:val="Normal"/>
    <w:link w:val="RecuodecorpodetextoChar"/>
    <w:unhideWhenUsed/>
    <w:qFormat/>
    <w:pPr>
      <w:spacing w:after="120"/>
      <w:ind w:left="283"/>
    </w:pPr>
    <w:rPr>
      <w:rFonts w:ascii="Times New Roman" w:hAnsi="Times New Roman" w:cs="Times New Roman"/>
      <w:sz w:val="24"/>
    </w:rPr>
  </w:style>
  <w:style w:type="table" w:styleId="Tabelacomgrade">
    <w:name w:val="Table Grid"/>
    <w:basedOn w:val="Tabelanormal"/>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unhideWhenUsed/>
    <w:qFormat/>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il"/>
          <w:tr2bl w:val="nil"/>
        </w:tcBorders>
      </w:tcPr>
    </w:tblStylePr>
    <w:tblStylePr w:type="lastCol">
      <w:rPr>
        <w:rFonts w:ascii="Times New Roman" w:hAnsi="Times New Roman" w:cs="Times New Roman" w:hint="default"/>
        <w:i/>
        <w:iCs/>
      </w:rPr>
      <w:tblPr/>
      <w:tcPr>
        <w:tcBorders>
          <w:tl2br w:val="nil"/>
          <w:tr2bl w:val="nil"/>
        </w:tcBorders>
      </w:tcPr>
    </w:tblStylePr>
  </w:style>
  <w:style w:type="table" w:styleId="Tabelaemlista3">
    <w:name w:val="Table List 3"/>
    <w:basedOn w:val="Tabelanormal"/>
    <w:uiPriority w:val="99"/>
    <w:unhideWhenUsed/>
    <w:qFormat/>
    <w:rPr>
      <w:rFonts w:ascii="Times" w:eastAsia="Times New Roman" w:hAnsi="Times" w:cs="Times New Roman"/>
    </w:rPr>
    <w:tblPr>
      <w:tblBorders>
        <w:top w:val="single" w:sz="12" w:space="0" w:color="000000"/>
        <w:bottom w:val="single" w:sz="12" w:space="0" w:color="000000"/>
        <w:insideH w:val="single" w:sz="6" w:space="0" w:color="000000"/>
      </w:tblBorders>
    </w:tblPr>
    <w:tblStylePr w:type="firstRow">
      <w:rPr>
        <w:rFonts w:ascii="Times" w:hAnsi="Times" w:cs="Times New Roman" w:hint="default"/>
        <w:b/>
        <w:bCs/>
        <w:color w:val="000080"/>
      </w:rPr>
      <w:tblPr/>
      <w:tcPr>
        <w:tcBorders>
          <w:bottom w:val="single" w:sz="12" w:space="0" w:color="000000"/>
          <w:tl2br w:val="nil"/>
          <w:tr2bl w:val="nil"/>
        </w:tcBorders>
      </w:tcPr>
    </w:tblStylePr>
    <w:tblStylePr w:type="lastRow">
      <w:rPr>
        <w:rFonts w:ascii="Times" w:hAnsi="Times" w:cs="Times New Roman" w:hint="default"/>
      </w:rPr>
      <w:tblPr/>
      <w:tcPr>
        <w:tcBorders>
          <w:top w:val="single" w:sz="12" w:space="0" w:color="000000"/>
          <w:tl2br w:val="nil"/>
          <w:tr2bl w:val="nil"/>
        </w:tcBorders>
      </w:tcPr>
    </w:tblStylePr>
    <w:tblStylePr w:type="swCell">
      <w:rPr>
        <w:rFonts w:ascii="Times" w:hAnsi="Times" w:cs="Times New Roman" w:hint="default"/>
        <w:i/>
        <w:iCs/>
        <w:color w:val="000080"/>
      </w:rPr>
      <w:tblPr/>
      <w:tcPr>
        <w:tcBorders>
          <w:tl2br w:val="nil"/>
          <w:tr2bl w:val="nil"/>
        </w:tcBorders>
      </w:tcPr>
    </w:tblStylePr>
  </w:style>
  <w:style w:type="character" w:customStyle="1" w:styleId="Ttulo1Char">
    <w:name w:val="Título 1 Char"/>
    <w:basedOn w:val="Fontepargpadro"/>
    <w:link w:val="Ttulo1"/>
    <w:uiPriority w:val="9"/>
    <w:qFormat/>
    <w:rPr>
      <w:rFonts w:ascii="Arial" w:eastAsia="Times New Roman" w:hAnsi="Arial" w:cs="Times New Roman"/>
      <w:b/>
      <w:szCs w:val="20"/>
      <w:lang w:val="pt-PT" w:eastAsia="pt-BR"/>
    </w:rPr>
  </w:style>
  <w:style w:type="character" w:customStyle="1" w:styleId="Ttulo2Char">
    <w:name w:val="Título 2 Char"/>
    <w:basedOn w:val="Fontepargpadro"/>
    <w:link w:val="Ttulo2"/>
    <w:qFormat/>
    <w:rPr>
      <w:rFonts w:ascii="Arial" w:eastAsia="Times New Roman" w:hAnsi="Arial" w:cs="Times New Roman"/>
      <w:b/>
      <w:szCs w:val="20"/>
      <w:lang w:eastAsia="pt-BR"/>
    </w:rPr>
  </w:style>
  <w:style w:type="character" w:customStyle="1" w:styleId="Ttulo3Char">
    <w:name w:val="Título 3 Char"/>
    <w:basedOn w:val="Fontepargpadro"/>
    <w:link w:val="Ttulo3"/>
    <w:qFormat/>
    <w:rPr>
      <w:rFonts w:ascii="Arial" w:eastAsia="Times New Roman" w:hAnsi="Arial" w:cs="Times New Roman"/>
      <w:b/>
      <w:szCs w:val="20"/>
      <w:lang w:eastAsia="pt-BR"/>
    </w:rPr>
  </w:style>
  <w:style w:type="character" w:customStyle="1" w:styleId="Ttulo4Char">
    <w:name w:val="Título 4 Char"/>
    <w:basedOn w:val="Fontepargpadro"/>
    <w:link w:val="Ttulo4"/>
    <w:qFormat/>
    <w:rPr>
      <w:rFonts w:ascii="Arial" w:eastAsia="Times New Roman" w:hAnsi="Arial" w:cs="Times New Roman"/>
      <w:b/>
      <w:sz w:val="18"/>
      <w:szCs w:val="20"/>
      <w:lang w:eastAsia="pt-BR"/>
    </w:rPr>
  </w:style>
  <w:style w:type="character" w:customStyle="1" w:styleId="Ttulo5Char">
    <w:name w:val="Título 5 Char"/>
    <w:basedOn w:val="Fontepargpadro"/>
    <w:link w:val="Ttulo5"/>
    <w:qFormat/>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qFormat/>
    <w:rPr>
      <w:rFonts w:ascii="Arial" w:eastAsia="Times New Roman" w:hAnsi="Arial" w:cs="Arial"/>
      <w:i/>
      <w:iCs/>
      <w:sz w:val="22"/>
      <w:lang w:eastAsia="pt-BR"/>
    </w:rPr>
  </w:style>
  <w:style w:type="character" w:customStyle="1" w:styleId="Ttulo7Char">
    <w:name w:val="Título 7 Char"/>
    <w:basedOn w:val="Fontepargpadro"/>
    <w:link w:val="Ttulo7"/>
    <w:qFormat/>
    <w:rPr>
      <w:rFonts w:ascii="Arial" w:eastAsia="Times New Roman" w:hAnsi="Arial" w:cs="Times New Roman"/>
      <w:b/>
      <w:szCs w:val="20"/>
      <w:shd w:val="pct25" w:color="auto" w:fill="auto"/>
      <w:lang w:eastAsia="pt-BR"/>
    </w:rPr>
  </w:style>
  <w:style w:type="character" w:customStyle="1" w:styleId="Ttulo8Char">
    <w:name w:val="Título 8 Char"/>
    <w:basedOn w:val="Fontepargpadro"/>
    <w:link w:val="Ttulo8"/>
    <w:qFormat/>
    <w:rPr>
      <w:rFonts w:ascii="Arial" w:eastAsia="Times New Roman" w:hAnsi="Arial" w:cs="Arial"/>
      <w:i/>
      <w:iCs/>
      <w:sz w:val="20"/>
      <w:szCs w:val="24"/>
      <w:lang w:eastAsia="pt-BR"/>
    </w:rPr>
  </w:style>
  <w:style w:type="character" w:customStyle="1" w:styleId="Ttulo9Char">
    <w:name w:val="Título 9 Char"/>
    <w:basedOn w:val="Fontepargpadro"/>
    <w:link w:val="Ttulo9"/>
    <w:qFormat/>
    <w:rPr>
      <w:rFonts w:ascii="Arial" w:eastAsia="Times New Roman" w:hAnsi="Arial" w:cs="Arial"/>
      <w:b/>
      <w:bCs/>
      <w:i/>
      <w:iCs/>
      <w:sz w:val="18"/>
      <w:szCs w:val="18"/>
      <w:lang w:eastAsia="pt-BR"/>
    </w:rPr>
  </w:style>
  <w:style w:type="character" w:customStyle="1" w:styleId="Ttulo2Char1">
    <w:name w:val="Título 2 Char1"/>
    <w:qFormat/>
    <w:rPr>
      <w:rFonts w:ascii="Arial" w:hAnsi="Arial" w:cs="Times New Roman" w:hint="default"/>
      <w:b/>
      <w:sz w:val="24"/>
      <w:lang w:val="pt-BR" w:eastAsia="pt-BR" w:bidi="ar-SA"/>
    </w:rPr>
  </w:style>
  <w:style w:type="character" w:customStyle="1" w:styleId="Ttulo3Char1">
    <w:name w:val="Título 3 Char1"/>
    <w:basedOn w:val="Fontepargpadro"/>
    <w:uiPriority w:val="99"/>
    <w:semiHidden/>
    <w:qFormat/>
    <w:rPr>
      <w:rFonts w:asciiTheme="majorHAnsi" w:eastAsiaTheme="majorEastAsia" w:hAnsiTheme="majorHAnsi" w:cstheme="majorBidi"/>
      <w:b/>
      <w:bCs/>
      <w:color w:val="4F81BD" w:themeColor="accent1"/>
      <w:sz w:val="24"/>
      <w:szCs w:val="24"/>
      <w:lang w:eastAsia="pt-BR"/>
    </w:rPr>
  </w:style>
  <w:style w:type="character" w:customStyle="1" w:styleId="Pr-formataoHTMLChar">
    <w:name w:val="Pré-formatação HTML Char"/>
    <w:basedOn w:val="Fontepargpadro"/>
    <w:link w:val="Pr-formataoHTML"/>
    <w:qFormat/>
    <w:rPr>
      <w:rFonts w:ascii="Courier New" w:eastAsia="Times New Roman" w:hAnsi="Courier New" w:cs="Courier New"/>
      <w:sz w:val="20"/>
      <w:szCs w:val="20"/>
      <w:lang w:eastAsia="pt-BR"/>
    </w:rPr>
  </w:style>
  <w:style w:type="character" w:customStyle="1" w:styleId="TextodenotaderodapChar">
    <w:name w:val="Texto de nota de rodapé Char"/>
    <w:basedOn w:val="Fontepargpadro"/>
    <w:link w:val="Textodenotaderodap"/>
    <w:qFormat/>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qFormat/>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qFormat/>
    <w:rPr>
      <w:rFonts w:ascii="Arial" w:eastAsia="Times New Roman" w:hAnsi="Arial" w:cs="Times New Roman"/>
      <w:szCs w:val="20"/>
      <w:lang w:eastAsia="pt-BR"/>
    </w:rPr>
  </w:style>
  <w:style w:type="character" w:customStyle="1" w:styleId="RodapChar">
    <w:name w:val="Rodapé Char"/>
    <w:basedOn w:val="Fontepargpadro"/>
    <w:link w:val="Rodap"/>
    <w:uiPriority w:val="99"/>
    <w:qFormat/>
    <w:rPr>
      <w:rFonts w:ascii="Times New Roman" w:eastAsia="Times New Roman" w:hAnsi="Times New Roman" w:cs="Times New Roman"/>
      <w:szCs w:val="24"/>
      <w:lang w:eastAsia="pt-BR"/>
    </w:rPr>
  </w:style>
  <w:style w:type="character" w:customStyle="1" w:styleId="LegendaChar">
    <w:name w:val="Legenda Char"/>
    <w:link w:val="Legenda"/>
    <w:qFormat/>
    <w:locked/>
    <w:rPr>
      <w:rFonts w:ascii="Arial" w:eastAsia="Times New Roman" w:hAnsi="Arial" w:cs="Times New Roman"/>
      <w:b/>
      <w:szCs w:val="20"/>
      <w:lang w:eastAsia="pt-BR"/>
    </w:rPr>
  </w:style>
  <w:style w:type="character" w:customStyle="1" w:styleId="TextodenotadefimChar">
    <w:name w:val="Texto de nota de fim Char"/>
    <w:basedOn w:val="Fontepargpadro"/>
    <w:link w:val="Textodenotadefim"/>
    <w:uiPriority w:val="99"/>
    <w:semiHidden/>
    <w:qFormat/>
    <w:rPr>
      <w:rFonts w:ascii="Times New Roman" w:eastAsia="Times New Roman" w:hAnsi="Times New Roman" w:cs="Times New Roman"/>
      <w:sz w:val="20"/>
      <w:szCs w:val="20"/>
      <w:lang w:eastAsia="pt-BR"/>
    </w:rPr>
  </w:style>
  <w:style w:type="character" w:customStyle="1" w:styleId="TtuloChar">
    <w:name w:val="Título Char"/>
    <w:basedOn w:val="Fontepargpadro"/>
    <w:link w:val="Ttulo"/>
    <w:uiPriority w:val="10"/>
    <w:qFormat/>
    <w:rPr>
      <w:rFonts w:ascii="Times New Roman" w:eastAsia="Times New Roman" w:hAnsi="Times New Roman" w:cs="Times New Roman"/>
      <w:b/>
      <w:szCs w:val="20"/>
      <w:lang w:eastAsia="pt-BR"/>
    </w:rPr>
  </w:style>
  <w:style w:type="character" w:customStyle="1" w:styleId="CorpodetextoChar">
    <w:name w:val="Corpo de texto Char"/>
    <w:basedOn w:val="Fontepargpadro"/>
    <w:link w:val="Corpodetexto"/>
    <w:rPr>
      <w:rFonts w:ascii="Arial" w:eastAsia="Times New Roman" w:hAnsi="Arial" w:cs="Arial"/>
      <w:szCs w:val="24"/>
      <w:lang w:eastAsia="pt-BR"/>
    </w:rPr>
  </w:style>
  <w:style w:type="character" w:customStyle="1" w:styleId="RecuodecorpodetextoChar">
    <w:name w:val="Recuo de corpo de texto Char"/>
    <w:basedOn w:val="Fontepargpadro"/>
    <w:link w:val="Recuodecorpodetexto"/>
    <w:qFormat/>
    <w:rPr>
      <w:rFonts w:ascii="Times New Roman" w:eastAsia="Times New Roman" w:hAnsi="Times New Roman" w:cs="Times New Roman"/>
      <w:szCs w:val="24"/>
      <w:lang w:eastAsia="pt-BR"/>
    </w:rPr>
  </w:style>
  <w:style w:type="character" w:customStyle="1" w:styleId="Corpodetexto2Char">
    <w:name w:val="Corpo de texto 2 Char"/>
    <w:basedOn w:val="Fontepargpadro"/>
    <w:link w:val="Corpodetexto2"/>
    <w:qFormat/>
    <w:rPr>
      <w:rFonts w:ascii="Times New Roman" w:eastAsia="Times New Roman" w:hAnsi="Times New Roman" w:cs="Times New Roman"/>
      <w:b/>
      <w:bCs/>
      <w:sz w:val="20"/>
      <w:szCs w:val="24"/>
      <w:lang w:eastAsia="pt-BR"/>
    </w:rPr>
  </w:style>
  <w:style w:type="character" w:customStyle="1" w:styleId="Corpodetexto3Char">
    <w:name w:val="Corpo de texto 3 Char"/>
    <w:basedOn w:val="Fontepargpadro"/>
    <w:link w:val="Corpodetexto3"/>
    <w:qFormat/>
    <w:rPr>
      <w:rFonts w:ascii="Times New Roman" w:eastAsia="Times New Roman" w:hAnsi="Times New Roman" w:cs="Times New Roman"/>
      <w:sz w:val="16"/>
      <w:szCs w:val="16"/>
      <w:lang w:eastAsia="pt-BR"/>
    </w:rPr>
  </w:style>
  <w:style w:type="character" w:customStyle="1" w:styleId="Recuodecorpodetexto2Char">
    <w:name w:val="Recuo de corpo de texto 2 Char"/>
    <w:basedOn w:val="Fontepargpadro"/>
    <w:link w:val="Recuodecorpodetexto2"/>
    <w:qFormat/>
    <w:rPr>
      <w:rFonts w:ascii="Arial" w:eastAsia="Times New Roman" w:hAnsi="Arial" w:cs="Times New Roman"/>
      <w:szCs w:val="20"/>
      <w:lang w:eastAsia="pt-BR"/>
    </w:rPr>
  </w:style>
  <w:style w:type="character" w:customStyle="1" w:styleId="Recuodecorpodetexto3Char">
    <w:name w:val="Recuo de corpo de texto 3 Char"/>
    <w:basedOn w:val="Fontepargpadro"/>
    <w:link w:val="Recuodecorpodetexto3"/>
    <w:rPr>
      <w:rFonts w:ascii="Times New Roman" w:eastAsia="Times New Roman" w:hAnsi="Times New Roman" w:cs="Times New Roman"/>
      <w:sz w:val="16"/>
      <w:szCs w:val="16"/>
      <w:lang w:eastAsia="pt-BR"/>
    </w:rPr>
  </w:style>
  <w:style w:type="character" w:customStyle="1" w:styleId="TextosemFormataoChar">
    <w:name w:val="Texto sem Formatação Char"/>
    <w:basedOn w:val="Fontepargpadro"/>
    <w:link w:val="TextosemFormatao"/>
    <w:qFormat/>
    <w:rPr>
      <w:rFonts w:ascii="Courier New" w:eastAsia="Times New Roman" w:hAnsi="Courier New" w:cs="Courier New"/>
      <w:sz w:val="20"/>
      <w:szCs w:val="20"/>
      <w:lang w:eastAsia="pt-BR"/>
    </w:rPr>
  </w:style>
  <w:style w:type="character" w:customStyle="1" w:styleId="AssuntodocomentrioChar">
    <w:name w:val="Assunto do comentário Char"/>
    <w:basedOn w:val="TextodecomentrioChar"/>
    <w:link w:val="Assuntodocomentrio"/>
    <w:semiHidden/>
    <w:qFormat/>
    <w:rPr>
      <w:rFonts w:ascii="Times New Roman" w:eastAsia="Times New Roman" w:hAnsi="Times New Roman" w:cs="Times New Roman"/>
      <w:b/>
      <w:bCs/>
      <w:sz w:val="20"/>
      <w:szCs w:val="20"/>
      <w:lang w:eastAsia="pt-BR"/>
    </w:rPr>
  </w:style>
  <w:style w:type="character" w:customStyle="1" w:styleId="TextodebaloChar">
    <w:name w:val="Texto de balão Char"/>
    <w:basedOn w:val="Fontepargpadro"/>
    <w:link w:val="Textodebalo"/>
    <w:uiPriority w:val="99"/>
    <w:qFormat/>
    <w:rPr>
      <w:rFonts w:ascii="Tahoma" w:eastAsia="Times New Roman" w:hAnsi="Tahoma" w:cs="Tahoma"/>
      <w:sz w:val="16"/>
      <w:szCs w:val="16"/>
      <w:lang w:eastAsia="pt-BR"/>
    </w:rPr>
  </w:style>
  <w:style w:type="paragraph" w:styleId="PargrafodaLista">
    <w:name w:val="List Paragraph"/>
    <w:basedOn w:val="Normal"/>
    <w:uiPriority w:val="1"/>
    <w:qFormat/>
    <w:pPr>
      <w:ind w:left="720"/>
      <w:contextualSpacing/>
    </w:pPr>
    <w:rPr>
      <w:rFonts w:ascii="Times New Roman" w:hAnsi="Times New Roman" w:cs="Times New Roman"/>
      <w:sz w:val="24"/>
    </w:rPr>
  </w:style>
  <w:style w:type="paragraph" w:customStyle="1" w:styleId="CabealhodoSumrio1">
    <w:name w:val="Cabeçalho do Sumário1"/>
    <w:basedOn w:val="Ttulo1"/>
    <w:next w:val="Normal"/>
    <w:uiPriority w:val="39"/>
    <w:unhideWhenUsed/>
    <w:qFormat/>
    <w:pPr>
      <w:keepLines/>
      <w:numPr>
        <w:numId w:val="0"/>
      </w:numPr>
      <w:spacing w:before="480" w:line="276" w:lineRule="auto"/>
      <w:jc w:val="left"/>
      <w:outlineLvl w:val="9"/>
    </w:pPr>
    <w:rPr>
      <w:rFonts w:ascii="Cambria" w:hAnsi="Cambria"/>
      <w:bCs/>
      <w:color w:val="365F91"/>
      <w:sz w:val="28"/>
      <w:szCs w:val="28"/>
      <w:lang w:val="pt-BR" w:eastAsia="en-US"/>
    </w:rPr>
  </w:style>
  <w:style w:type="paragraph" w:customStyle="1" w:styleId="cabea">
    <w:name w:val="cabea"/>
    <w:basedOn w:val="Normal"/>
    <w:qFormat/>
    <w:pPr>
      <w:spacing w:before="100" w:beforeAutospacing="1" w:after="100" w:afterAutospacing="1"/>
    </w:pPr>
    <w:rPr>
      <w:rFonts w:ascii="Times New Roman" w:hAnsi="Times New Roman" w:cs="Times New Roman"/>
      <w:sz w:val="24"/>
    </w:rPr>
  </w:style>
  <w:style w:type="paragraph" w:customStyle="1" w:styleId="texto1">
    <w:name w:val="texto1"/>
    <w:basedOn w:val="Normal"/>
    <w:qFormat/>
    <w:pPr>
      <w:spacing w:before="100" w:beforeAutospacing="1" w:after="100" w:afterAutospacing="1"/>
    </w:pPr>
    <w:rPr>
      <w:rFonts w:ascii="Times New Roman" w:hAnsi="Times New Roman" w:cs="Times New Roman"/>
      <w:sz w:val="24"/>
    </w:rPr>
  </w:style>
  <w:style w:type="paragraph" w:customStyle="1" w:styleId="texto2">
    <w:name w:val="texto2"/>
    <w:basedOn w:val="Normal"/>
    <w:qFormat/>
    <w:pPr>
      <w:spacing w:before="100" w:beforeAutospacing="1" w:after="100" w:afterAutospacing="1"/>
    </w:pPr>
    <w:rPr>
      <w:rFonts w:ascii="Times New Roman" w:hAnsi="Times New Roman" w:cs="Times New Roman"/>
      <w:sz w:val="24"/>
    </w:rPr>
  </w:style>
  <w:style w:type="paragraph" w:customStyle="1" w:styleId="texto3">
    <w:name w:val="texto3"/>
    <w:basedOn w:val="Normal"/>
    <w:qFormat/>
    <w:pPr>
      <w:spacing w:before="100" w:beforeAutospacing="1" w:after="100" w:afterAutospacing="1"/>
    </w:pPr>
    <w:rPr>
      <w:rFonts w:ascii="Times New Roman" w:hAnsi="Times New Roman" w:cs="Times New Roman"/>
      <w:sz w:val="24"/>
    </w:rPr>
  </w:style>
  <w:style w:type="paragraph" w:customStyle="1" w:styleId="style1a">
    <w:name w:val="style1a"/>
    <w:basedOn w:val="Normal"/>
    <w:qFormat/>
    <w:pPr>
      <w:spacing w:before="100" w:beforeAutospacing="1" w:after="100" w:afterAutospacing="1"/>
    </w:pPr>
    <w:rPr>
      <w:rFonts w:ascii="Times New Roman" w:hAnsi="Times New Roman" w:cs="Times New Roman"/>
      <w:sz w:val="24"/>
    </w:rPr>
  </w:style>
  <w:style w:type="paragraph" w:customStyle="1" w:styleId="Ttulo1nivel1">
    <w:name w:val="Título 1.nivel 1"/>
    <w:basedOn w:val="Normal"/>
    <w:qFormat/>
    <w:pPr>
      <w:spacing w:before="120"/>
      <w:jc w:val="both"/>
    </w:pPr>
    <w:rPr>
      <w:rFonts w:ascii="Arial" w:hAnsi="Arial" w:cs="Times New Roman"/>
      <w:b/>
      <w:sz w:val="24"/>
      <w:szCs w:val="20"/>
      <w:lang w:val="pt-PT"/>
    </w:rPr>
  </w:style>
  <w:style w:type="paragraph" w:customStyle="1" w:styleId="Pa0">
    <w:name w:val="Pa0"/>
    <w:basedOn w:val="Normal"/>
    <w:next w:val="Normal"/>
    <w:qFormat/>
    <w:pPr>
      <w:autoSpaceDE w:val="0"/>
      <w:autoSpaceDN w:val="0"/>
      <w:adjustRightInd w:val="0"/>
      <w:spacing w:line="680" w:lineRule="atLeast"/>
    </w:pPr>
    <w:rPr>
      <w:rFonts w:ascii="Garamond" w:hAnsi="Garamond" w:cs="Times New Roman"/>
      <w:sz w:val="24"/>
    </w:rPr>
  </w:style>
  <w:style w:type="paragraph" w:customStyle="1" w:styleId="font01">
    <w:name w:val="font01"/>
    <w:basedOn w:val="Normal"/>
    <w:qFormat/>
    <w:pPr>
      <w:spacing w:before="100" w:beforeAutospacing="1" w:after="100" w:afterAutospacing="1"/>
    </w:pPr>
    <w:rPr>
      <w:rFonts w:ascii="Verdana" w:hAnsi="Verdana" w:cs="Times New Roman"/>
      <w:sz w:val="15"/>
      <w:szCs w:val="15"/>
    </w:rPr>
  </w:style>
  <w:style w:type="paragraph" w:customStyle="1" w:styleId="Default">
    <w:name w:val="Default"/>
    <w:link w:val="DefaultChar"/>
    <w:qFormat/>
    <w:pPr>
      <w:widowControl w:val="0"/>
      <w:autoSpaceDE w:val="0"/>
      <w:autoSpaceDN w:val="0"/>
      <w:adjustRightInd w:val="0"/>
    </w:pPr>
    <w:rPr>
      <w:rFonts w:ascii="Arial" w:eastAsia="Times New Roman" w:hAnsi="Arial" w:cs="Arial"/>
      <w:color w:val="000000"/>
      <w:sz w:val="24"/>
      <w:szCs w:val="24"/>
    </w:rPr>
  </w:style>
  <w:style w:type="paragraph" w:customStyle="1" w:styleId="CM32">
    <w:name w:val="CM32"/>
    <w:basedOn w:val="Default"/>
    <w:next w:val="Default"/>
    <w:qFormat/>
    <w:pPr>
      <w:spacing w:after="810"/>
    </w:pPr>
    <w:rPr>
      <w:rFonts w:cs="Times New Roman"/>
      <w:color w:val="auto"/>
    </w:rPr>
  </w:style>
  <w:style w:type="paragraph" w:customStyle="1" w:styleId="CM33">
    <w:name w:val="CM33"/>
    <w:basedOn w:val="Default"/>
    <w:next w:val="Default"/>
    <w:pPr>
      <w:spacing w:after="330"/>
    </w:pPr>
    <w:rPr>
      <w:rFonts w:cs="Times New Roman"/>
      <w:color w:val="auto"/>
    </w:rPr>
  </w:style>
  <w:style w:type="paragraph" w:customStyle="1" w:styleId="CM1">
    <w:name w:val="CM1"/>
    <w:basedOn w:val="Default"/>
    <w:next w:val="Default"/>
    <w:qFormat/>
    <w:rPr>
      <w:rFonts w:cs="Times New Roman"/>
      <w:color w:val="auto"/>
    </w:rPr>
  </w:style>
  <w:style w:type="paragraph" w:customStyle="1" w:styleId="CM34">
    <w:name w:val="CM34"/>
    <w:basedOn w:val="Default"/>
    <w:next w:val="Default"/>
    <w:uiPriority w:val="99"/>
    <w:pPr>
      <w:spacing w:after="488"/>
    </w:pPr>
    <w:rPr>
      <w:rFonts w:cs="Times New Roman"/>
      <w:color w:val="auto"/>
    </w:rPr>
  </w:style>
  <w:style w:type="paragraph" w:customStyle="1" w:styleId="CM38">
    <w:name w:val="CM38"/>
    <w:basedOn w:val="Default"/>
    <w:next w:val="Default"/>
    <w:qFormat/>
    <w:pPr>
      <w:spacing w:after="115"/>
    </w:pPr>
    <w:rPr>
      <w:rFonts w:cs="Times New Roman"/>
      <w:color w:val="auto"/>
    </w:rPr>
  </w:style>
  <w:style w:type="paragraph" w:customStyle="1" w:styleId="CM44">
    <w:name w:val="CM44"/>
    <w:basedOn w:val="Default"/>
    <w:next w:val="Default"/>
    <w:uiPriority w:val="99"/>
    <w:qFormat/>
    <w:pPr>
      <w:spacing w:after="243"/>
    </w:pPr>
    <w:rPr>
      <w:rFonts w:cs="Times New Roman"/>
      <w:color w:val="auto"/>
    </w:rPr>
  </w:style>
  <w:style w:type="paragraph" w:customStyle="1" w:styleId="CM10">
    <w:name w:val="CM10"/>
    <w:basedOn w:val="Default"/>
    <w:next w:val="Default"/>
    <w:pPr>
      <w:spacing w:line="276" w:lineRule="atLeast"/>
    </w:pPr>
    <w:rPr>
      <w:rFonts w:cs="Times New Roman"/>
      <w:color w:val="auto"/>
    </w:rPr>
  </w:style>
  <w:style w:type="paragraph" w:customStyle="1" w:styleId="CM13">
    <w:name w:val="CM13"/>
    <w:basedOn w:val="Default"/>
    <w:next w:val="Default"/>
    <w:qFormat/>
    <w:pPr>
      <w:spacing w:line="256" w:lineRule="atLeast"/>
    </w:pPr>
    <w:rPr>
      <w:rFonts w:cs="Times New Roman"/>
      <w:color w:val="auto"/>
    </w:rPr>
  </w:style>
  <w:style w:type="paragraph" w:customStyle="1" w:styleId="CM45">
    <w:name w:val="CM45"/>
    <w:basedOn w:val="Default"/>
    <w:next w:val="Default"/>
    <w:qFormat/>
    <w:pPr>
      <w:spacing w:after="618"/>
    </w:pPr>
    <w:rPr>
      <w:rFonts w:cs="Times New Roman"/>
      <w:color w:val="auto"/>
    </w:rPr>
  </w:style>
  <w:style w:type="paragraph" w:customStyle="1" w:styleId="CM11">
    <w:name w:val="CM11"/>
    <w:basedOn w:val="Default"/>
    <w:next w:val="Default"/>
    <w:qFormat/>
    <w:pPr>
      <w:spacing w:line="276" w:lineRule="atLeast"/>
    </w:pPr>
    <w:rPr>
      <w:rFonts w:cs="Times New Roman"/>
      <w:color w:val="auto"/>
    </w:rPr>
  </w:style>
  <w:style w:type="paragraph" w:customStyle="1" w:styleId="CM46">
    <w:name w:val="CM46"/>
    <w:basedOn w:val="Default"/>
    <w:next w:val="Default"/>
    <w:qFormat/>
    <w:pPr>
      <w:spacing w:after="413"/>
    </w:pPr>
    <w:rPr>
      <w:rFonts w:cs="Times New Roman"/>
      <w:color w:val="auto"/>
    </w:rPr>
  </w:style>
  <w:style w:type="paragraph" w:customStyle="1" w:styleId="CM47">
    <w:name w:val="CM47"/>
    <w:basedOn w:val="Default"/>
    <w:next w:val="Default"/>
    <w:qFormat/>
    <w:pPr>
      <w:spacing w:after="543"/>
    </w:pPr>
    <w:rPr>
      <w:rFonts w:cs="Times New Roman"/>
      <w:color w:val="auto"/>
    </w:rPr>
  </w:style>
  <w:style w:type="paragraph" w:customStyle="1" w:styleId="CM16">
    <w:name w:val="CM16"/>
    <w:basedOn w:val="Default"/>
    <w:next w:val="Default"/>
    <w:qFormat/>
    <w:pPr>
      <w:spacing w:line="253" w:lineRule="atLeast"/>
    </w:pPr>
    <w:rPr>
      <w:rFonts w:cs="Times New Roman"/>
      <w:color w:val="auto"/>
    </w:rPr>
  </w:style>
  <w:style w:type="paragraph" w:customStyle="1" w:styleId="CM18">
    <w:name w:val="CM18"/>
    <w:basedOn w:val="Default"/>
    <w:next w:val="Default"/>
    <w:uiPriority w:val="99"/>
    <w:qFormat/>
    <w:pPr>
      <w:spacing w:line="276" w:lineRule="atLeast"/>
    </w:pPr>
    <w:rPr>
      <w:rFonts w:cs="Times New Roman"/>
      <w:color w:val="auto"/>
    </w:rPr>
  </w:style>
  <w:style w:type="paragraph" w:customStyle="1" w:styleId="CM22">
    <w:name w:val="CM22"/>
    <w:basedOn w:val="Default"/>
    <w:next w:val="Default"/>
    <w:rPr>
      <w:rFonts w:cs="Times New Roman"/>
      <w:color w:val="auto"/>
    </w:rPr>
  </w:style>
  <w:style w:type="paragraph" w:customStyle="1" w:styleId="CM23">
    <w:name w:val="CM23"/>
    <w:basedOn w:val="Default"/>
    <w:next w:val="Default"/>
    <w:qFormat/>
    <w:pPr>
      <w:spacing w:line="276" w:lineRule="atLeast"/>
    </w:pPr>
    <w:rPr>
      <w:rFonts w:cs="Times New Roman"/>
      <w:color w:val="auto"/>
    </w:rPr>
  </w:style>
  <w:style w:type="paragraph" w:customStyle="1" w:styleId="CM25">
    <w:name w:val="CM25"/>
    <w:basedOn w:val="Default"/>
    <w:next w:val="Default"/>
    <w:qFormat/>
    <w:rPr>
      <w:rFonts w:cs="Times New Roman"/>
      <w:color w:val="auto"/>
    </w:rPr>
  </w:style>
  <w:style w:type="paragraph" w:customStyle="1" w:styleId="CM28">
    <w:name w:val="CM28"/>
    <w:basedOn w:val="Default"/>
    <w:next w:val="Default"/>
    <w:qFormat/>
    <w:pPr>
      <w:spacing w:line="231" w:lineRule="atLeast"/>
    </w:pPr>
    <w:rPr>
      <w:rFonts w:cs="Times New Roman"/>
      <w:color w:val="auto"/>
    </w:rPr>
  </w:style>
  <w:style w:type="paragraph" w:customStyle="1" w:styleId="CM48">
    <w:name w:val="CM48"/>
    <w:basedOn w:val="Default"/>
    <w:next w:val="Default"/>
    <w:uiPriority w:val="99"/>
    <w:pPr>
      <w:spacing w:after="87"/>
    </w:pPr>
    <w:rPr>
      <w:rFonts w:cs="Times New Roman"/>
      <w:color w:val="auto"/>
    </w:rPr>
  </w:style>
  <w:style w:type="paragraph" w:customStyle="1" w:styleId="CM31">
    <w:name w:val="CM31"/>
    <w:basedOn w:val="Default"/>
    <w:next w:val="Default"/>
    <w:qFormat/>
    <w:pPr>
      <w:spacing w:line="253" w:lineRule="atLeast"/>
    </w:pPr>
    <w:rPr>
      <w:rFonts w:cs="Times New Roman"/>
      <w:color w:val="auto"/>
    </w:rPr>
  </w:style>
  <w:style w:type="paragraph" w:customStyle="1" w:styleId="EstiloTtulo3Justificadoesquerda0cmDeslocamento12">
    <w:name w:val="Estilo Título 3 + Justificado À esquerda:  0 cm Deslocamento:  12..."/>
    <w:basedOn w:val="Normal"/>
    <w:uiPriority w:val="99"/>
    <w:qFormat/>
    <w:pPr>
      <w:numPr>
        <w:ilvl w:val="2"/>
        <w:numId w:val="2"/>
      </w:numPr>
    </w:pPr>
    <w:rPr>
      <w:rFonts w:ascii="Times New Roman" w:hAnsi="Times New Roman" w:cs="Times New Roman"/>
      <w:sz w:val="24"/>
    </w:rPr>
  </w:style>
  <w:style w:type="paragraph" w:customStyle="1" w:styleId="TITULO4">
    <w:name w:val="TITULO 4"/>
    <w:basedOn w:val="Normal"/>
    <w:uiPriority w:val="99"/>
    <w:qFormat/>
    <w:pPr>
      <w:numPr>
        <w:ilvl w:val="3"/>
        <w:numId w:val="2"/>
      </w:numPr>
    </w:pPr>
    <w:rPr>
      <w:rFonts w:ascii="Times New Roman" w:hAnsi="Times New Roman" w:cs="Times New Roman"/>
      <w:sz w:val="24"/>
    </w:rPr>
  </w:style>
  <w:style w:type="paragraph" w:customStyle="1" w:styleId="primeira-linha-recuada-western">
    <w:name w:val="primeira-linha-recuada-western"/>
    <w:basedOn w:val="Normal"/>
    <w:uiPriority w:val="99"/>
    <w:qFormat/>
    <w:pPr>
      <w:spacing w:before="100" w:beforeAutospacing="1" w:line="360" w:lineRule="auto"/>
      <w:ind w:firstLine="709"/>
      <w:jc w:val="both"/>
    </w:pPr>
    <w:rPr>
      <w:rFonts w:ascii="Times New Roman" w:hAnsi="Times New Roman" w:cs="Times New Roman"/>
      <w:sz w:val="24"/>
    </w:rPr>
  </w:style>
  <w:style w:type="character" w:customStyle="1" w:styleId="MPBLegendaChar">
    <w:name w:val="MPB_Legenda Char"/>
    <w:link w:val="MPBLegenda"/>
    <w:uiPriority w:val="99"/>
    <w:qFormat/>
    <w:locked/>
    <w:rPr>
      <w:rFonts w:ascii="Arial" w:eastAsia="Times New Roman" w:hAnsi="Arial" w:cs="Times New Roman"/>
      <w:b/>
      <w:sz w:val="20"/>
      <w:szCs w:val="20"/>
      <w:lang w:eastAsia="pt-BR"/>
    </w:rPr>
  </w:style>
  <w:style w:type="paragraph" w:customStyle="1" w:styleId="MPBLegenda">
    <w:name w:val="MPB_Legenda"/>
    <w:basedOn w:val="Legenda"/>
    <w:link w:val="MPBLegendaChar"/>
    <w:uiPriority w:val="99"/>
    <w:qFormat/>
    <w:pPr>
      <w:spacing w:before="0" w:after="0"/>
      <w:ind w:left="0" w:firstLine="0"/>
      <w:jc w:val="center"/>
      <w:outlineLvl w:val="9"/>
    </w:pPr>
    <w:rPr>
      <w:sz w:val="20"/>
    </w:rPr>
  </w:style>
  <w:style w:type="paragraph" w:customStyle="1" w:styleId="CM37">
    <w:name w:val="CM37"/>
    <w:basedOn w:val="Normal"/>
    <w:next w:val="Normal"/>
    <w:qFormat/>
    <w:pPr>
      <w:widowControl w:val="0"/>
      <w:autoSpaceDE w:val="0"/>
      <w:autoSpaceDN w:val="0"/>
      <w:adjustRightInd w:val="0"/>
      <w:spacing w:after="243"/>
    </w:pPr>
    <w:rPr>
      <w:rFonts w:ascii="Arial" w:hAnsi="Arial" w:cs="Times New Roman"/>
      <w:sz w:val="24"/>
    </w:rPr>
  </w:style>
  <w:style w:type="paragraph" w:customStyle="1" w:styleId="textotam1">
    <w:name w:val="texto_tam1"/>
    <w:basedOn w:val="Normal"/>
    <w:uiPriority w:val="99"/>
    <w:qFormat/>
    <w:pPr>
      <w:spacing w:before="100" w:beforeAutospacing="1" w:after="100" w:afterAutospacing="1"/>
    </w:pPr>
    <w:rPr>
      <w:rFonts w:ascii="Verdana" w:hAnsi="Verdana" w:cs="Times New Roman"/>
      <w:color w:val="000000"/>
      <w:sz w:val="18"/>
      <w:szCs w:val="18"/>
    </w:rPr>
  </w:style>
  <w:style w:type="paragraph" w:customStyle="1" w:styleId="CorpodeTexto0">
    <w:name w:val="Corpo de Texto"/>
    <w:basedOn w:val="Normal"/>
    <w:uiPriority w:val="99"/>
    <w:pPr>
      <w:spacing w:before="120" w:after="120" w:line="360" w:lineRule="auto"/>
      <w:ind w:firstLine="709"/>
      <w:jc w:val="both"/>
    </w:pPr>
    <w:rPr>
      <w:rFonts w:ascii="Times New Roman" w:hAnsi="Times New Roman" w:cs="Times New Roman"/>
      <w:sz w:val="24"/>
      <w:szCs w:val="22"/>
      <w:lang w:eastAsia="en-US"/>
    </w:rPr>
  </w:style>
  <w:style w:type="paragraph" w:customStyle="1" w:styleId="Ttulocl4">
    <w:name w:val="Título clá4"/>
    <w:basedOn w:val="Ttulo1"/>
    <w:next w:val="Ttulo1"/>
    <w:uiPriority w:val="99"/>
    <w:pPr>
      <w:tabs>
        <w:tab w:val="left" w:pos="432"/>
      </w:tabs>
      <w:spacing w:before="0" w:line="276" w:lineRule="auto"/>
      <w:jc w:val="center"/>
    </w:pPr>
    <w:rPr>
      <w:rFonts w:ascii="Tahoma" w:hAnsi="Tahoma" w:cs="Tahoma"/>
      <w:lang w:val="pt-BR" w:eastAsia="en-US"/>
    </w:rPr>
  </w:style>
  <w:style w:type="paragraph" w:customStyle="1" w:styleId="style11">
    <w:name w:val="style11"/>
    <w:basedOn w:val="Normal"/>
    <w:uiPriority w:val="99"/>
    <w:pPr>
      <w:spacing w:before="100" w:beforeAutospacing="1" w:after="100" w:afterAutospacing="1"/>
    </w:pPr>
    <w:rPr>
      <w:rFonts w:ascii="Times New Roman" w:hAnsi="Times New Roman" w:cs="Times New Roman"/>
      <w:b/>
      <w:bCs/>
      <w:sz w:val="26"/>
      <w:szCs w:val="26"/>
    </w:rPr>
  </w:style>
  <w:style w:type="paragraph" w:customStyle="1" w:styleId="style12">
    <w:name w:val="style12"/>
    <w:basedOn w:val="Normal"/>
    <w:uiPriority w:val="99"/>
    <w:qFormat/>
    <w:pPr>
      <w:spacing w:before="100" w:beforeAutospacing="1" w:after="100" w:afterAutospacing="1"/>
    </w:pPr>
    <w:rPr>
      <w:rFonts w:ascii="Times New Roman" w:hAnsi="Times New Roman" w:cs="Times New Roman"/>
      <w:sz w:val="26"/>
      <w:szCs w:val="26"/>
    </w:rPr>
  </w:style>
  <w:style w:type="paragraph" w:customStyle="1" w:styleId="style13">
    <w:name w:val="style13"/>
    <w:basedOn w:val="Normal"/>
    <w:uiPriority w:val="99"/>
    <w:qFormat/>
    <w:pPr>
      <w:spacing w:before="100" w:beforeAutospacing="1" w:after="100" w:afterAutospacing="1"/>
    </w:pPr>
    <w:rPr>
      <w:rFonts w:ascii="Times New Roman" w:hAnsi="Times New Roman" w:cs="Times New Roman"/>
      <w:sz w:val="24"/>
    </w:rPr>
  </w:style>
  <w:style w:type="paragraph" w:customStyle="1" w:styleId="Estilo3">
    <w:name w:val="Estilo3"/>
    <w:basedOn w:val="Normal"/>
    <w:next w:val="Normal"/>
    <w:qFormat/>
    <w:pPr>
      <w:tabs>
        <w:tab w:val="left" w:pos="624"/>
        <w:tab w:val="left" w:pos="1440"/>
      </w:tabs>
      <w:spacing w:before="120" w:after="120" w:line="360" w:lineRule="auto"/>
      <w:ind w:left="505" w:hanging="505"/>
      <w:jc w:val="both"/>
      <w:outlineLvl w:val="2"/>
    </w:pPr>
    <w:rPr>
      <w:rFonts w:ascii="Arial" w:hAnsi="Arial" w:cs="Times New Roman"/>
      <w:b/>
      <w:i/>
      <w:sz w:val="24"/>
    </w:rPr>
  </w:style>
  <w:style w:type="paragraph" w:customStyle="1" w:styleId="Estilo4">
    <w:name w:val="Estilo4"/>
    <w:basedOn w:val="Normal"/>
    <w:next w:val="Normal"/>
    <w:uiPriority w:val="99"/>
    <w:pPr>
      <w:tabs>
        <w:tab w:val="left" w:pos="879"/>
      </w:tabs>
      <w:spacing w:before="120" w:after="120" w:line="360" w:lineRule="auto"/>
      <w:ind w:left="646" w:hanging="646"/>
      <w:jc w:val="both"/>
      <w:outlineLvl w:val="3"/>
    </w:pPr>
    <w:rPr>
      <w:rFonts w:ascii="Arial" w:hAnsi="Arial" w:cs="Times New Roman"/>
      <w:b/>
      <w:i/>
      <w:sz w:val="24"/>
    </w:rPr>
  </w:style>
  <w:style w:type="paragraph" w:customStyle="1" w:styleId="Estilo5">
    <w:name w:val="Estilo5"/>
    <w:basedOn w:val="Normal"/>
    <w:next w:val="Normal"/>
    <w:uiPriority w:val="99"/>
    <w:qFormat/>
    <w:pPr>
      <w:tabs>
        <w:tab w:val="left" w:pos="737"/>
      </w:tabs>
      <w:spacing w:before="120" w:after="120" w:line="360" w:lineRule="auto"/>
      <w:ind w:left="737" w:hanging="737"/>
      <w:jc w:val="both"/>
      <w:outlineLvl w:val="4"/>
    </w:pPr>
    <w:rPr>
      <w:rFonts w:ascii="Arial" w:hAnsi="Arial" w:cs="Times New Roman"/>
      <w:b/>
      <w:i/>
      <w:sz w:val="24"/>
    </w:rPr>
  </w:style>
  <w:style w:type="paragraph" w:customStyle="1" w:styleId="CM35">
    <w:name w:val="CM35"/>
    <w:basedOn w:val="Default"/>
    <w:next w:val="Default"/>
    <w:qFormat/>
    <w:pPr>
      <w:spacing w:after="740"/>
    </w:pPr>
    <w:rPr>
      <w:rFonts w:cs="Times New Roman"/>
      <w:color w:val="auto"/>
    </w:rPr>
  </w:style>
  <w:style w:type="paragraph" w:customStyle="1" w:styleId="CM36">
    <w:name w:val="CM36"/>
    <w:basedOn w:val="Default"/>
    <w:next w:val="Default"/>
    <w:qFormat/>
    <w:pPr>
      <w:spacing w:after="348"/>
    </w:pPr>
    <w:rPr>
      <w:rFonts w:cs="Times New Roman"/>
      <w:color w:val="auto"/>
    </w:rPr>
  </w:style>
  <w:style w:type="paragraph" w:customStyle="1" w:styleId="CM2">
    <w:name w:val="CM2"/>
    <w:basedOn w:val="Default"/>
    <w:next w:val="Default"/>
    <w:rPr>
      <w:rFonts w:cs="Times New Roman"/>
      <w:color w:val="auto"/>
    </w:rPr>
  </w:style>
  <w:style w:type="paragraph" w:customStyle="1" w:styleId="CM3">
    <w:name w:val="CM3"/>
    <w:basedOn w:val="Default"/>
    <w:next w:val="Default"/>
    <w:qFormat/>
    <w:pPr>
      <w:spacing w:line="276" w:lineRule="atLeast"/>
    </w:pPr>
    <w:rPr>
      <w:rFonts w:cs="Times New Roman"/>
      <w:color w:val="auto"/>
    </w:rPr>
  </w:style>
  <w:style w:type="paragraph" w:customStyle="1" w:styleId="CM4">
    <w:name w:val="CM4"/>
    <w:basedOn w:val="Default"/>
    <w:next w:val="Default"/>
    <w:qFormat/>
    <w:rPr>
      <w:rFonts w:cs="Times New Roman"/>
      <w:color w:val="auto"/>
    </w:rPr>
  </w:style>
  <w:style w:type="paragraph" w:customStyle="1" w:styleId="CM5">
    <w:name w:val="CM5"/>
    <w:basedOn w:val="Default"/>
    <w:next w:val="Default"/>
    <w:qFormat/>
    <w:rPr>
      <w:rFonts w:cs="Times New Roman"/>
      <w:color w:val="auto"/>
    </w:rPr>
  </w:style>
  <w:style w:type="paragraph" w:customStyle="1" w:styleId="CM39">
    <w:name w:val="CM39"/>
    <w:basedOn w:val="Default"/>
    <w:next w:val="Default"/>
    <w:qFormat/>
    <w:pPr>
      <w:spacing w:after="607"/>
    </w:pPr>
    <w:rPr>
      <w:rFonts w:cs="Times New Roman"/>
      <w:color w:val="auto"/>
    </w:rPr>
  </w:style>
  <w:style w:type="paragraph" w:customStyle="1" w:styleId="CM6">
    <w:name w:val="CM6"/>
    <w:basedOn w:val="Default"/>
    <w:next w:val="Default"/>
    <w:qFormat/>
    <w:pPr>
      <w:spacing w:line="266" w:lineRule="atLeast"/>
    </w:pPr>
    <w:rPr>
      <w:rFonts w:cs="Times New Roman"/>
      <w:color w:val="auto"/>
    </w:rPr>
  </w:style>
  <w:style w:type="paragraph" w:customStyle="1" w:styleId="CM7">
    <w:name w:val="CM7"/>
    <w:basedOn w:val="Default"/>
    <w:next w:val="Default"/>
    <w:qFormat/>
    <w:rPr>
      <w:rFonts w:cs="Times New Roman"/>
      <w:color w:val="auto"/>
    </w:rPr>
  </w:style>
  <w:style w:type="paragraph" w:customStyle="1" w:styleId="CM40">
    <w:name w:val="CM40"/>
    <w:basedOn w:val="Default"/>
    <w:next w:val="Default"/>
    <w:pPr>
      <w:spacing w:after="122"/>
    </w:pPr>
    <w:rPr>
      <w:rFonts w:cs="Times New Roman"/>
      <w:color w:val="auto"/>
    </w:rPr>
  </w:style>
  <w:style w:type="paragraph" w:customStyle="1" w:styleId="CM8">
    <w:name w:val="CM8"/>
    <w:basedOn w:val="Default"/>
    <w:next w:val="Default"/>
    <w:qFormat/>
    <w:pPr>
      <w:spacing w:line="243" w:lineRule="atLeast"/>
    </w:pPr>
    <w:rPr>
      <w:rFonts w:cs="Times New Roman"/>
      <w:color w:val="auto"/>
    </w:rPr>
  </w:style>
  <w:style w:type="paragraph" w:customStyle="1" w:styleId="CM41">
    <w:name w:val="CM41"/>
    <w:basedOn w:val="Default"/>
    <w:next w:val="Default"/>
    <w:qFormat/>
    <w:pPr>
      <w:spacing w:after="123"/>
    </w:pPr>
    <w:rPr>
      <w:rFonts w:cs="Times New Roman"/>
      <w:color w:val="auto"/>
    </w:rPr>
  </w:style>
  <w:style w:type="paragraph" w:customStyle="1" w:styleId="CM9">
    <w:name w:val="CM9"/>
    <w:basedOn w:val="Default"/>
    <w:next w:val="Default"/>
    <w:qFormat/>
    <w:pPr>
      <w:spacing w:line="231" w:lineRule="atLeast"/>
    </w:pPr>
    <w:rPr>
      <w:rFonts w:cs="Times New Roman"/>
      <w:color w:val="auto"/>
    </w:rPr>
  </w:style>
  <w:style w:type="paragraph" w:customStyle="1" w:styleId="CM42">
    <w:name w:val="CM42"/>
    <w:basedOn w:val="Default"/>
    <w:next w:val="Default"/>
    <w:qFormat/>
    <w:pPr>
      <w:spacing w:after="1047"/>
    </w:pPr>
    <w:rPr>
      <w:rFonts w:cs="Times New Roman"/>
      <w:color w:val="auto"/>
    </w:rPr>
  </w:style>
  <w:style w:type="paragraph" w:customStyle="1" w:styleId="CM43">
    <w:name w:val="CM43"/>
    <w:basedOn w:val="Default"/>
    <w:next w:val="Default"/>
    <w:pPr>
      <w:spacing w:after="285"/>
    </w:pPr>
    <w:rPr>
      <w:rFonts w:cs="Times New Roman"/>
      <w:color w:val="auto"/>
    </w:rPr>
  </w:style>
  <w:style w:type="paragraph" w:customStyle="1" w:styleId="CM12">
    <w:name w:val="CM12"/>
    <w:basedOn w:val="Default"/>
    <w:next w:val="Default"/>
    <w:qFormat/>
    <w:pPr>
      <w:spacing w:line="386" w:lineRule="atLeast"/>
    </w:pPr>
    <w:rPr>
      <w:rFonts w:cs="Times New Roman"/>
      <w:color w:val="auto"/>
    </w:rPr>
  </w:style>
  <w:style w:type="paragraph" w:customStyle="1" w:styleId="CM14">
    <w:name w:val="CM14"/>
    <w:basedOn w:val="Default"/>
    <w:next w:val="Default"/>
    <w:qFormat/>
    <w:pPr>
      <w:spacing w:line="276" w:lineRule="atLeast"/>
    </w:pPr>
    <w:rPr>
      <w:rFonts w:cs="Times New Roman"/>
      <w:color w:val="auto"/>
    </w:rPr>
  </w:style>
  <w:style w:type="paragraph" w:customStyle="1" w:styleId="CM15">
    <w:name w:val="CM15"/>
    <w:basedOn w:val="Default"/>
    <w:next w:val="Default"/>
    <w:qFormat/>
    <w:pPr>
      <w:spacing w:line="276" w:lineRule="atLeast"/>
    </w:pPr>
    <w:rPr>
      <w:rFonts w:cs="Times New Roman"/>
      <w:color w:val="auto"/>
    </w:rPr>
  </w:style>
  <w:style w:type="paragraph" w:customStyle="1" w:styleId="CM17">
    <w:name w:val="CM17"/>
    <w:basedOn w:val="Default"/>
    <w:next w:val="Default"/>
    <w:qFormat/>
    <w:pPr>
      <w:spacing w:line="276" w:lineRule="atLeast"/>
    </w:pPr>
    <w:rPr>
      <w:rFonts w:cs="Times New Roman"/>
      <w:color w:val="auto"/>
    </w:rPr>
  </w:style>
  <w:style w:type="paragraph" w:customStyle="1" w:styleId="CM19">
    <w:name w:val="CM19"/>
    <w:basedOn w:val="Default"/>
    <w:next w:val="Default"/>
    <w:qFormat/>
    <w:pPr>
      <w:spacing w:line="276" w:lineRule="atLeast"/>
    </w:pPr>
    <w:rPr>
      <w:rFonts w:cs="Times New Roman"/>
      <w:color w:val="auto"/>
    </w:rPr>
  </w:style>
  <w:style w:type="paragraph" w:customStyle="1" w:styleId="CM20">
    <w:name w:val="CM20"/>
    <w:basedOn w:val="Default"/>
    <w:next w:val="Default"/>
    <w:pPr>
      <w:spacing w:line="236" w:lineRule="atLeast"/>
    </w:pPr>
    <w:rPr>
      <w:rFonts w:cs="Times New Roman"/>
      <w:color w:val="auto"/>
    </w:rPr>
  </w:style>
  <w:style w:type="paragraph" w:customStyle="1" w:styleId="CM21">
    <w:name w:val="CM21"/>
    <w:basedOn w:val="Default"/>
    <w:next w:val="Default"/>
    <w:qFormat/>
    <w:rPr>
      <w:rFonts w:cs="Times New Roman"/>
      <w:color w:val="auto"/>
    </w:rPr>
  </w:style>
  <w:style w:type="paragraph" w:customStyle="1" w:styleId="CM24">
    <w:name w:val="CM24"/>
    <w:basedOn w:val="Default"/>
    <w:next w:val="Default"/>
    <w:pPr>
      <w:spacing w:line="276" w:lineRule="atLeast"/>
    </w:pPr>
    <w:rPr>
      <w:rFonts w:cs="Times New Roman"/>
      <w:color w:val="auto"/>
    </w:rPr>
  </w:style>
  <w:style w:type="paragraph" w:customStyle="1" w:styleId="CM26">
    <w:name w:val="CM26"/>
    <w:basedOn w:val="Default"/>
    <w:next w:val="Default"/>
    <w:qFormat/>
    <w:rPr>
      <w:rFonts w:cs="Times New Roman"/>
      <w:color w:val="auto"/>
    </w:rPr>
  </w:style>
  <w:style w:type="paragraph" w:customStyle="1" w:styleId="CM49">
    <w:name w:val="CM49"/>
    <w:basedOn w:val="Default"/>
    <w:next w:val="Default"/>
    <w:qFormat/>
    <w:pPr>
      <w:spacing w:after="855"/>
    </w:pPr>
    <w:rPr>
      <w:rFonts w:cs="Times New Roman"/>
      <w:color w:val="auto"/>
    </w:rPr>
  </w:style>
  <w:style w:type="paragraph" w:customStyle="1" w:styleId="CM50">
    <w:name w:val="CM50"/>
    <w:basedOn w:val="Default"/>
    <w:next w:val="Default"/>
    <w:qFormat/>
    <w:pPr>
      <w:spacing w:after="615"/>
    </w:pPr>
    <w:rPr>
      <w:rFonts w:cs="Times New Roman"/>
      <w:color w:val="auto"/>
    </w:rPr>
  </w:style>
  <w:style w:type="paragraph" w:customStyle="1" w:styleId="Normal1">
    <w:name w:val="Normal1"/>
    <w:basedOn w:val="Normal"/>
    <w:qFormat/>
    <w:pPr>
      <w:spacing w:line="360" w:lineRule="auto"/>
      <w:ind w:firstLine="567"/>
      <w:jc w:val="both"/>
    </w:pPr>
    <w:rPr>
      <w:rFonts w:ascii="Times New Roman" w:hAnsi="Times New Roman" w:cs="Times New Roman"/>
      <w:sz w:val="24"/>
      <w:szCs w:val="20"/>
    </w:rPr>
  </w:style>
  <w:style w:type="paragraph" w:customStyle="1" w:styleId="Floripa3">
    <w:name w:val="Floripa3"/>
    <w:basedOn w:val="Corpodetexto"/>
    <w:pPr>
      <w:spacing w:before="0" w:after="120"/>
    </w:pPr>
    <w:rPr>
      <w:rFonts w:ascii="Trebuchet MS" w:hAnsi="Trebuchet MS" w:cs="Times New Roman"/>
      <w:sz w:val="26"/>
      <w:szCs w:val="22"/>
    </w:rPr>
  </w:style>
  <w:style w:type="paragraph" w:customStyle="1" w:styleId="BodyText21">
    <w:name w:val="Body Text 21"/>
    <w:basedOn w:val="Normal"/>
    <w:qFormat/>
    <w:pPr>
      <w:widowControl w:val="0"/>
      <w:overflowPunct w:val="0"/>
      <w:autoSpaceDE w:val="0"/>
      <w:autoSpaceDN w:val="0"/>
      <w:adjustRightInd w:val="0"/>
      <w:jc w:val="both"/>
    </w:pPr>
    <w:rPr>
      <w:rFonts w:ascii="Arial" w:hAnsi="Arial" w:cs="Times New Roman"/>
      <w:i/>
      <w:sz w:val="24"/>
      <w:szCs w:val="20"/>
    </w:rPr>
  </w:style>
  <w:style w:type="paragraph" w:customStyle="1" w:styleId="xl24">
    <w:name w:val="xl24"/>
    <w:basedOn w:val="Normal"/>
    <w:qFormat/>
    <w:pPr>
      <w:spacing w:before="100" w:beforeAutospacing="1" w:after="100" w:afterAutospacing="1"/>
      <w:jc w:val="center"/>
    </w:pPr>
    <w:rPr>
      <w:rFonts w:ascii="Arial Unicode MS" w:eastAsia="Arial Unicode MS" w:hAnsi="Arial Unicode MS" w:cs="Times New Roman"/>
      <w:sz w:val="24"/>
    </w:rPr>
  </w:style>
  <w:style w:type="paragraph" w:customStyle="1" w:styleId="S3-PARGRAFO">
    <w:name w:val="S3-PARÁGRAFO"/>
    <w:qFormat/>
    <w:pPr>
      <w:spacing w:line="360" w:lineRule="exact"/>
      <w:ind w:left="1584"/>
      <w:jc w:val="both"/>
    </w:pPr>
    <w:rPr>
      <w:rFonts w:ascii="Arial" w:eastAsia="Times New Roman" w:hAnsi="Arial" w:cs="Times New Roman"/>
      <w:sz w:val="22"/>
    </w:rPr>
  </w:style>
  <w:style w:type="paragraph" w:customStyle="1" w:styleId="ItensdeTopiconivel3">
    <w:name w:val="Itens de Topico ( nivel 3 )"/>
    <w:basedOn w:val="Normal"/>
    <w:qFormat/>
    <w:pPr>
      <w:numPr>
        <w:numId w:val="3"/>
      </w:numPr>
      <w:spacing w:before="60" w:after="60"/>
      <w:jc w:val="both"/>
    </w:pPr>
    <w:rPr>
      <w:rFonts w:ascii="Arial" w:hAnsi="Arial" w:cs="Times New Roman"/>
      <w:sz w:val="22"/>
      <w:szCs w:val="20"/>
    </w:rPr>
  </w:style>
  <w:style w:type="paragraph" w:customStyle="1" w:styleId="DTA">
    <w:name w:val="DTA"/>
    <w:basedOn w:val="Normal"/>
    <w:qFormat/>
    <w:rPr>
      <w:rFonts w:ascii="Arial" w:hAnsi="Arial" w:cs="Arial"/>
      <w:sz w:val="24"/>
      <w:szCs w:val="20"/>
      <w:lang w:eastAsia="en-US"/>
    </w:rPr>
  </w:style>
  <w:style w:type="paragraph" w:customStyle="1" w:styleId="NormalArial">
    <w:name w:val="Normal + Arial"/>
    <w:basedOn w:val="Normal"/>
    <w:link w:val="Normal11ptChar"/>
    <w:qFormat/>
    <w:pPr>
      <w:spacing w:before="120" w:after="120"/>
      <w:jc w:val="both"/>
    </w:pPr>
    <w:rPr>
      <w:rFonts w:ascii="Arial" w:hAnsi="Arial" w:cs="Arial"/>
      <w:bCs/>
      <w:kern w:val="32"/>
      <w:sz w:val="24"/>
    </w:rPr>
  </w:style>
  <w:style w:type="paragraph" w:customStyle="1" w:styleId="Tabela">
    <w:name w:val="Tabela"/>
    <w:basedOn w:val="Normal"/>
    <w:link w:val="TabelaChar"/>
    <w:qFormat/>
    <w:pPr>
      <w:keepNext/>
      <w:keepLines/>
      <w:spacing w:before="240"/>
      <w:ind w:left="1134" w:hanging="1134"/>
      <w:jc w:val="center"/>
    </w:pPr>
    <w:rPr>
      <w:rFonts w:ascii="Times New Roman" w:hAnsi="Times New Roman" w:cs="Times New Roman"/>
      <w:caps/>
      <w:sz w:val="24"/>
      <w:szCs w:val="20"/>
    </w:rPr>
  </w:style>
  <w:style w:type="character" w:customStyle="1" w:styleId="1InventarioChar">
    <w:name w:val="1 Inventario Char"/>
    <w:link w:val="1Inventario"/>
    <w:qFormat/>
    <w:locked/>
    <w:rPr>
      <w:rFonts w:ascii="Arial" w:eastAsia="Times New Roman" w:hAnsi="Arial" w:cs="Arial"/>
      <w:color w:val="000000"/>
      <w:lang w:eastAsia="pt-BR"/>
    </w:rPr>
  </w:style>
  <w:style w:type="paragraph" w:customStyle="1" w:styleId="1Inventario">
    <w:name w:val="1 Inventario"/>
    <w:basedOn w:val="Normal"/>
    <w:link w:val="1InventarioChar"/>
    <w:qFormat/>
    <w:pPr>
      <w:autoSpaceDE w:val="0"/>
      <w:autoSpaceDN w:val="0"/>
      <w:adjustRightInd w:val="0"/>
      <w:spacing w:before="120" w:after="120"/>
      <w:jc w:val="both"/>
    </w:pPr>
    <w:rPr>
      <w:rFonts w:ascii="Arial" w:hAnsi="Arial" w:cs="Arial"/>
      <w:color w:val="000000"/>
      <w:sz w:val="24"/>
      <w:szCs w:val="22"/>
    </w:rPr>
  </w:style>
  <w:style w:type="paragraph" w:customStyle="1" w:styleId="parag">
    <w:name w:val="parag"/>
    <w:basedOn w:val="Normal"/>
    <w:qFormat/>
    <w:pPr>
      <w:spacing w:before="240" w:after="240" w:line="360" w:lineRule="auto"/>
      <w:jc w:val="both"/>
    </w:pPr>
    <w:rPr>
      <w:rFonts w:ascii="Arial" w:hAnsi="Arial" w:cs="Times New Roman"/>
      <w:sz w:val="24"/>
      <w:szCs w:val="20"/>
    </w:rPr>
  </w:style>
  <w:style w:type="paragraph" w:customStyle="1" w:styleId="PargrafodaLista1">
    <w:name w:val="Parágrafo da Lista1"/>
    <w:basedOn w:val="Normal"/>
    <w:qFormat/>
    <w:pPr>
      <w:spacing w:after="200" w:line="276" w:lineRule="auto"/>
      <w:ind w:left="720"/>
      <w:contextualSpacing/>
    </w:pPr>
    <w:rPr>
      <w:rFonts w:ascii="Calibri" w:hAnsi="Calibri" w:cs="Times New Roman"/>
      <w:sz w:val="22"/>
      <w:szCs w:val="22"/>
      <w:lang w:eastAsia="en-US"/>
    </w:rPr>
  </w:style>
  <w:style w:type="paragraph" w:customStyle="1" w:styleId="c">
    <w:name w:val="c"/>
    <w:basedOn w:val="Normal"/>
    <w:next w:val="Normal"/>
    <w:uiPriority w:val="99"/>
    <w:qFormat/>
    <w:pPr>
      <w:tabs>
        <w:tab w:val="left" w:pos="284"/>
      </w:tabs>
      <w:spacing w:after="240" w:line="240" w:lineRule="atLeast"/>
      <w:ind w:left="284" w:hanging="284"/>
      <w:jc w:val="both"/>
    </w:pPr>
    <w:rPr>
      <w:rFonts w:ascii="Times New Roman" w:hAnsi="Times New Roman" w:cs="Times New Roman"/>
      <w:sz w:val="24"/>
      <w:szCs w:val="20"/>
    </w:rPr>
  </w:style>
  <w:style w:type="paragraph" w:customStyle="1" w:styleId="Pa9">
    <w:name w:val="Pa9"/>
    <w:basedOn w:val="Default"/>
    <w:next w:val="Default"/>
    <w:uiPriority w:val="99"/>
    <w:qFormat/>
    <w:pPr>
      <w:widowControl/>
      <w:spacing w:line="181" w:lineRule="atLeast"/>
    </w:pPr>
    <w:rPr>
      <w:rFonts w:ascii="Tahoma" w:hAnsi="Tahoma" w:cs="Tahoma"/>
      <w:color w:val="auto"/>
    </w:rPr>
  </w:style>
  <w:style w:type="paragraph" w:customStyle="1" w:styleId="citao">
    <w:name w:val="citação"/>
    <w:basedOn w:val="Normal"/>
    <w:qFormat/>
    <w:pPr>
      <w:spacing w:beforeLines="120" w:afterLines="120"/>
      <w:ind w:left="1134" w:right="1134"/>
      <w:jc w:val="both"/>
    </w:pPr>
    <w:rPr>
      <w:rFonts w:ascii="Times New Roman" w:hAnsi="Times New Roman" w:cs="Times New Roman"/>
      <w:color w:val="000000"/>
      <w:lang w:eastAsia="en-US"/>
    </w:rPr>
  </w:style>
  <w:style w:type="character" w:customStyle="1" w:styleId="senado1">
    <w:name w:val="senado1"/>
    <w:qFormat/>
    <w:rPr>
      <w:rFonts w:ascii="Verdana" w:hAnsi="Verdana" w:cs="Times New Roman" w:hint="default"/>
      <w:b/>
      <w:bCs/>
      <w:color w:val="006699"/>
      <w:sz w:val="22"/>
      <w:szCs w:val="22"/>
    </w:rPr>
  </w:style>
  <w:style w:type="character" w:customStyle="1" w:styleId="subsec1">
    <w:name w:val="subsec1"/>
    <w:qFormat/>
    <w:rPr>
      <w:rFonts w:ascii="Verdana" w:hAnsi="Verdana" w:cs="Times New Roman" w:hint="default"/>
      <w:b/>
      <w:bCs/>
      <w:color w:val="006699"/>
      <w:sz w:val="18"/>
      <w:szCs w:val="18"/>
    </w:rPr>
  </w:style>
  <w:style w:type="character" w:customStyle="1" w:styleId="A1">
    <w:name w:val="A1"/>
    <w:qFormat/>
    <w:rPr>
      <w:color w:val="000000"/>
      <w:sz w:val="60"/>
    </w:rPr>
  </w:style>
  <w:style w:type="character" w:customStyle="1" w:styleId="font011">
    <w:name w:val="font011"/>
    <w:qFormat/>
    <w:rPr>
      <w:rFonts w:ascii="Verdana" w:hAnsi="Verdana" w:cs="Times New Roman" w:hint="default"/>
      <w:sz w:val="15"/>
      <w:szCs w:val="15"/>
    </w:rPr>
  </w:style>
  <w:style w:type="character" w:customStyle="1" w:styleId="font021">
    <w:name w:val="font021"/>
    <w:qFormat/>
    <w:rPr>
      <w:rFonts w:ascii="Verdana" w:hAnsi="Verdana" w:cs="Times New Roman" w:hint="default"/>
      <w:b/>
      <w:bCs/>
      <w:sz w:val="15"/>
      <w:szCs w:val="15"/>
    </w:rPr>
  </w:style>
  <w:style w:type="character" w:customStyle="1" w:styleId="font041">
    <w:name w:val="font041"/>
    <w:qFormat/>
    <w:rPr>
      <w:rFonts w:ascii="Verdana" w:hAnsi="Verdana" w:cs="Times New Roman" w:hint="default"/>
      <w:b/>
      <w:bCs/>
      <w:sz w:val="20"/>
      <w:szCs w:val="20"/>
    </w:rPr>
  </w:style>
  <w:style w:type="character" w:customStyle="1" w:styleId="font191">
    <w:name w:val="font191"/>
    <w:qFormat/>
    <w:rPr>
      <w:rFonts w:ascii="Symbol" w:hAnsi="Symbol" w:cs="Times New Roman" w:hint="default"/>
      <w:sz w:val="21"/>
      <w:szCs w:val="21"/>
    </w:rPr>
  </w:style>
  <w:style w:type="character" w:customStyle="1" w:styleId="CharChar">
    <w:name w:val="Char Char"/>
    <w:uiPriority w:val="99"/>
    <w:qFormat/>
    <w:rPr>
      <w:rFonts w:ascii="Arial" w:hAnsi="Arial" w:cs="Times New Roman" w:hint="default"/>
      <w:b/>
      <w:sz w:val="24"/>
      <w:lang w:val="pt-BR" w:eastAsia="pt-BR" w:bidi="ar-SA"/>
    </w:rPr>
  </w:style>
  <w:style w:type="character" w:customStyle="1" w:styleId="CharChar3">
    <w:name w:val="Char Char3"/>
    <w:uiPriority w:val="99"/>
    <w:qFormat/>
    <w:rPr>
      <w:rFonts w:ascii="Times New Roman" w:hAnsi="Times New Roman" w:cs="Times New Roman" w:hint="default"/>
      <w:b/>
      <w:bCs/>
      <w:lang w:val="pt-BR" w:eastAsia="pt-BR" w:bidi="ar-SA"/>
    </w:rPr>
  </w:style>
  <w:style w:type="character" w:customStyle="1" w:styleId="CharChar15">
    <w:name w:val="Char Char15"/>
    <w:uiPriority w:val="99"/>
    <w:qFormat/>
    <w:rPr>
      <w:rFonts w:ascii="Times New Roman" w:hAnsi="Times New Roman" w:cs="Times New Roman" w:hint="default"/>
      <w:b/>
      <w:bCs/>
    </w:rPr>
  </w:style>
  <w:style w:type="character" w:customStyle="1" w:styleId="CharChar6">
    <w:name w:val="Char Char6"/>
    <w:uiPriority w:val="99"/>
    <w:qFormat/>
    <w:rPr>
      <w:rFonts w:ascii="Times New Roman" w:hAnsi="Times New Roman" w:cs="Times New Roman" w:hint="default"/>
      <w:b/>
      <w:bCs/>
      <w:lang w:val="pt-BR" w:eastAsia="pt-BR" w:bidi="ar-SA"/>
    </w:rPr>
  </w:style>
  <w:style w:type="character" w:customStyle="1" w:styleId="Ttulo1Char1">
    <w:name w:val="Título 1 Char1"/>
    <w:qFormat/>
    <w:rPr>
      <w:rFonts w:ascii="Arial" w:hAnsi="Arial" w:cs="Times New Roman" w:hint="default"/>
      <w:b/>
      <w:sz w:val="24"/>
      <w:lang w:val="pt-PT" w:eastAsia="pt-BR" w:bidi="ar-SA"/>
    </w:rPr>
  </w:style>
  <w:style w:type="character" w:customStyle="1" w:styleId="Forte1">
    <w:name w:val="Forte1"/>
    <w:qFormat/>
    <w:rPr>
      <w:rFonts w:ascii="Times New Roman" w:hAnsi="Times New Roman" w:cs="Times New Roman" w:hint="default"/>
      <w:b/>
    </w:rPr>
  </w:style>
  <w:style w:type="character" w:customStyle="1" w:styleId="CharCharCharChar">
    <w:name w:val="Char Char Char Char"/>
    <w:qFormat/>
    <w:rPr>
      <w:rFonts w:ascii="Arial" w:hAnsi="Arial" w:cs="Times New Roman" w:hint="default"/>
      <w:sz w:val="24"/>
      <w:lang w:val="pt-BR" w:eastAsia="pt-BR" w:bidi="ar-SA"/>
    </w:rPr>
  </w:style>
  <w:style w:type="character" w:customStyle="1" w:styleId="apple-style-span">
    <w:name w:val="apple-style-span"/>
    <w:qFormat/>
    <w:rPr>
      <w:rFonts w:ascii="Times New Roman" w:hAnsi="Times New Roman" w:cs="Times New Roman" w:hint="default"/>
    </w:rPr>
  </w:style>
  <w:style w:type="character" w:customStyle="1" w:styleId="apple-converted-space">
    <w:name w:val="apple-converted-space"/>
    <w:qFormat/>
    <w:rPr>
      <w:rFonts w:ascii="Times New Roman" w:hAnsi="Times New Roman" w:cs="Times New Roman" w:hint="default"/>
    </w:rPr>
  </w:style>
  <w:style w:type="character" w:customStyle="1" w:styleId="textocinza">
    <w:name w:val="textocinza"/>
    <w:qFormat/>
    <w:rPr>
      <w:rFonts w:ascii="Times New Roman" w:hAnsi="Times New Roman" w:cs="Times New Roman" w:hint="default"/>
    </w:rPr>
  </w:style>
  <w:style w:type="character" w:customStyle="1" w:styleId="CharChar1">
    <w:name w:val="Char Char1"/>
    <w:uiPriority w:val="99"/>
    <w:qFormat/>
    <w:rPr>
      <w:rFonts w:ascii="Arial" w:hAnsi="Arial" w:cs="Times New Roman" w:hint="default"/>
      <w:b/>
      <w:sz w:val="24"/>
      <w:lang w:val="pt-BR" w:eastAsia="pt-BR" w:bidi="ar-SA"/>
    </w:rPr>
  </w:style>
  <w:style w:type="character" w:customStyle="1" w:styleId="NormalWebChar">
    <w:name w:val="Normal (Web) Char"/>
    <w:basedOn w:val="Fontepargpadro"/>
    <w:link w:val="NormalWeb"/>
    <w:uiPriority w:val="99"/>
    <w:qFormat/>
    <w:rPr>
      <w:rFonts w:ascii="Times New Roman" w:eastAsia="Times New Roman" w:hAnsi="Times New Roman" w:cs="Times New Roman"/>
      <w:szCs w:val="24"/>
      <w:lang w:eastAsia="pt-BR"/>
    </w:rPr>
  </w:style>
  <w:style w:type="character" w:customStyle="1" w:styleId="SubttuloChar">
    <w:name w:val="Subtítulo Char"/>
    <w:basedOn w:val="Fontepargpadro"/>
    <w:link w:val="Subttulo"/>
    <w:uiPriority w:val="11"/>
    <w:qFormat/>
    <w:rPr>
      <w:rFonts w:asciiTheme="minorHAnsi" w:eastAsiaTheme="minorEastAsia" w:hAnsiTheme="minorHAnsi"/>
      <w:caps/>
      <w:color w:val="595959" w:themeColor="text1" w:themeTint="A6"/>
      <w:spacing w:val="10"/>
      <w:sz w:val="22"/>
      <w:szCs w:val="24"/>
      <w:lang w:bidi="en-US"/>
    </w:rPr>
  </w:style>
  <w:style w:type="paragraph" w:styleId="SemEspaamento">
    <w:name w:val="No Spacing"/>
    <w:basedOn w:val="Normal"/>
    <w:link w:val="SemEspaamentoChar"/>
    <w:uiPriority w:val="1"/>
    <w:qFormat/>
    <w:pPr>
      <w:jc w:val="both"/>
    </w:pPr>
    <w:rPr>
      <w:rFonts w:asciiTheme="minorHAnsi" w:eastAsiaTheme="minorEastAsia" w:hAnsiTheme="minorHAnsi" w:cstheme="minorBidi"/>
      <w:sz w:val="22"/>
      <w:szCs w:val="20"/>
      <w:lang w:eastAsia="en-US" w:bidi="en-US"/>
    </w:rPr>
  </w:style>
  <w:style w:type="character" w:customStyle="1" w:styleId="SemEspaamentoChar">
    <w:name w:val="Sem Espaçamento Char"/>
    <w:basedOn w:val="Fontepargpadro"/>
    <w:link w:val="SemEspaamento"/>
    <w:uiPriority w:val="1"/>
    <w:qFormat/>
    <w:rPr>
      <w:rFonts w:asciiTheme="minorHAnsi" w:eastAsiaTheme="minorEastAsia" w:hAnsiTheme="minorHAnsi"/>
      <w:sz w:val="22"/>
      <w:szCs w:val="20"/>
      <w:lang w:bidi="en-US"/>
    </w:rPr>
  </w:style>
  <w:style w:type="paragraph" w:styleId="Citao0">
    <w:name w:val="Quote"/>
    <w:basedOn w:val="Normal"/>
    <w:next w:val="Normal"/>
    <w:link w:val="CitaoChar"/>
    <w:uiPriority w:val="29"/>
    <w:qFormat/>
    <w:pPr>
      <w:spacing w:before="200" w:after="200" w:line="360" w:lineRule="auto"/>
      <w:jc w:val="both"/>
    </w:pPr>
    <w:rPr>
      <w:rFonts w:asciiTheme="minorHAnsi" w:eastAsiaTheme="minorEastAsia" w:hAnsiTheme="minorHAnsi" w:cstheme="minorBidi"/>
      <w:i/>
      <w:iCs/>
      <w:sz w:val="22"/>
      <w:szCs w:val="20"/>
      <w:lang w:eastAsia="en-US" w:bidi="en-US"/>
    </w:rPr>
  </w:style>
  <w:style w:type="character" w:customStyle="1" w:styleId="CitaoChar">
    <w:name w:val="Citação Char"/>
    <w:basedOn w:val="Fontepargpadro"/>
    <w:link w:val="Citao0"/>
    <w:uiPriority w:val="29"/>
    <w:qFormat/>
    <w:rPr>
      <w:rFonts w:asciiTheme="minorHAnsi" w:eastAsiaTheme="minorEastAsia" w:hAnsiTheme="minorHAnsi"/>
      <w:i/>
      <w:iCs/>
      <w:sz w:val="22"/>
      <w:szCs w:val="20"/>
      <w:lang w:bidi="en-US"/>
    </w:rPr>
  </w:style>
  <w:style w:type="paragraph" w:styleId="CitaoIntensa">
    <w:name w:val="Intense Quote"/>
    <w:basedOn w:val="Normal"/>
    <w:next w:val="Normal"/>
    <w:link w:val="CitaoIntensaChar"/>
    <w:uiPriority w:val="30"/>
    <w:qFormat/>
    <w:pPr>
      <w:pBdr>
        <w:top w:val="single" w:sz="4" w:space="10" w:color="4F81BD" w:themeColor="accent1"/>
        <w:left w:val="single" w:sz="4" w:space="10" w:color="4F81BD" w:themeColor="accent1"/>
      </w:pBdr>
      <w:spacing w:before="200" w:line="360" w:lineRule="auto"/>
      <w:ind w:left="1296" w:right="1152"/>
      <w:jc w:val="both"/>
    </w:pPr>
    <w:rPr>
      <w:rFonts w:asciiTheme="minorHAnsi" w:eastAsiaTheme="minorEastAsia" w:hAnsiTheme="minorHAnsi" w:cstheme="minorBidi"/>
      <w:i/>
      <w:iCs/>
      <w:color w:val="4F81BD" w:themeColor="accent1"/>
      <w:sz w:val="22"/>
      <w:szCs w:val="20"/>
      <w:lang w:eastAsia="en-US" w:bidi="en-US"/>
    </w:rPr>
  </w:style>
  <w:style w:type="character" w:customStyle="1" w:styleId="CitaoIntensaChar">
    <w:name w:val="Citação Intensa Char"/>
    <w:basedOn w:val="Fontepargpadro"/>
    <w:link w:val="CitaoIntensa"/>
    <w:uiPriority w:val="30"/>
    <w:qFormat/>
    <w:rPr>
      <w:rFonts w:asciiTheme="minorHAnsi" w:eastAsiaTheme="minorEastAsia" w:hAnsiTheme="minorHAnsi"/>
      <w:i/>
      <w:iCs/>
      <w:color w:val="4F81BD" w:themeColor="accent1"/>
      <w:sz w:val="22"/>
      <w:szCs w:val="20"/>
      <w:lang w:bidi="en-US"/>
    </w:rPr>
  </w:style>
  <w:style w:type="character" w:customStyle="1" w:styleId="nfaseSutil1">
    <w:name w:val="Ênfase Sutil1"/>
    <w:uiPriority w:val="19"/>
    <w:qFormat/>
    <w:rPr>
      <w:i/>
      <w:iCs/>
      <w:color w:val="244061" w:themeColor="accent1" w:themeShade="80"/>
    </w:rPr>
  </w:style>
  <w:style w:type="character" w:customStyle="1" w:styleId="nfaseIntensa1">
    <w:name w:val="Ênfase Intensa1"/>
    <w:uiPriority w:val="21"/>
    <w:qFormat/>
    <w:rPr>
      <w:b/>
      <w:bCs/>
      <w:caps/>
      <w:color w:val="244061" w:themeColor="accent1" w:themeShade="80"/>
      <w:spacing w:val="10"/>
    </w:rPr>
  </w:style>
  <w:style w:type="character" w:customStyle="1" w:styleId="RefernciaSutil1">
    <w:name w:val="Referência Sutil1"/>
    <w:uiPriority w:val="31"/>
    <w:qFormat/>
    <w:rPr>
      <w:b/>
      <w:bCs/>
      <w:color w:val="4F81BD" w:themeColor="accent1"/>
    </w:rPr>
  </w:style>
  <w:style w:type="character" w:customStyle="1" w:styleId="RefernciaIntensa1">
    <w:name w:val="Referência Intensa1"/>
    <w:uiPriority w:val="32"/>
    <w:qFormat/>
    <w:rPr>
      <w:b/>
      <w:bCs/>
      <w:i/>
      <w:iCs/>
      <w:caps/>
      <w:color w:val="4F81BD" w:themeColor="accent1"/>
    </w:rPr>
  </w:style>
  <w:style w:type="character" w:customStyle="1" w:styleId="TtulodoLivro1">
    <w:name w:val="Título do Livro1"/>
    <w:uiPriority w:val="33"/>
    <w:qFormat/>
    <w:rPr>
      <w:b/>
      <w:bCs/>
      <w:i/>
      <w:iCs/>
      <w:spacing w:val="9"/>
    </w:rPr>
  </w:style>
  <w:style w:type="paragraph" w:customStyle="1" w:styleId="Grficos">
    <w:name w:val="Gráficos"/>
    <w:basedOn w:val="Normal"/>
    <w:link w:val="GrficosChar"/>
    <w:qFormat/>
    <w:pPr>
      <w:jc w:val="both"/>
    </w:pPr>
    <w:rPr>
      <w:rFonts w:ascii="Times New Roman" w:hAnsi="Times New Roman" w:cstheme="minorBidi"/>
      <w:b/>
      <w:sz w:val="22"/>
      <w:szCs w:val="20"/>
      <w:lang w:bidi="en-US"/>
    </w:rPr>
  </w:style>
  <w:style w:type="character" w:customStyle="1" w:styleId="GrficosChar">
    <w:name w:val="Gráficos Char"/>
    <w:basedOn w:val="Fontepargpadro"/>
    <w:link w:val="Grficos"/>
    <w:qFormat/>
    <w:rPr>
      <w:rFonts w:ascii="Times New Roman" w:eastAsia="Times New Roman" w:hAnsi="Times New Roman"/>
      <w:b/>
      <w:sz w:val="22"/>
      <w:szCs w:val="20"/>
      <w:lang w:eastAsia="pt-BR" w:bidi="en-US"/>
    </w:rPr>
  </w:style>
  <w:style w:type="paragraph" w:customStyle="1" w:styleId="Figuras">
    <w:name w:val="Figuras"/>
    <w:basedOn w:val="Grficos"/>
    <w:link w:val="FigurasChar"/>
    <w:qFormat/>
  </w:style>
  <w:style w:type="character" w:customStyle="1" w:styleId="FigurasChar">
    <w:name w:val="Figuras Char"/>
    <w:basedOn w:val="GrficosChar"/>
    <w:link w:val="Figuras"/>
    <w:qFormat/>
    <w:rPr>
      <w:rFonts w:ascii="Times New Roman" w:eastAsia="Times New Roman" w:hAnsi="Times New Roman"/>
      <w:b/>
      <w:sz w:val="22"/>
      <w:szCs w:val="20"/>
      <w:lang w:eastAsia="pt-BR" w:bidi="en-US"/>
    </w:rPr>
  </w:style>
  <w:style w:type="character" w:customStyle="1" w:styleId="TabelaChar">
    <w:name w:val="Tabela Char"/>
    <w:basedOn w:val="FigurasChar"/>
    <w:link w:val="Tabela"/>
    <w:qFormat/>
    <w:rPr>
      <w:rFonts w:ascii="Times New Roman" w:eastAsia="Times New Roman" w:hAnsi="Times New Roman" w:cs="Times New Roman"/>
      <w:b w:val="0"/>
      <w:caps/>
      <w:sz w:val="22"/>
      <w:szCs w:val="20"/>
      <w:lang w:eastAsia="pt-BR" w:bidi="en-US"/>
    </w:rPr>
  </w:style>
  <w:style w:type="table" w:customStyle="1" w:styleId="SombreamentoClaro-nfase11">
    <w:name w:val="Sombreamento Claro - Ênfase 11"/>
    <w:basedOn w:val="Tabelanormal"/>
    <w:uiPriority w:val="60"/>
    <w:qFormat/>
    <w:pPr>
      <w:spacing w:before="200"/>
    </w:pPr>
    <w:rPr>
      <w:rFonts w:asciiTheme="minorHAnsi" w:eastAsiaTheme="minorEastAsia" w:hAnsiTheme="minorHAnsi"/>
      <w:color w:val="365F91" w:themeColor="accent1" w:themeShade="BF"/>
      <w:sz w:val="22"/>
      <w:lang w:val="en-US" w:bidi="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e11">
    <w:name w:val="Lista Clara - Ênfase 11"/>
    <w:basedOn w:val="Tabelanormal"/>
    <w:uiPriority w:val="61"/>
    <w:qFormat/>
    <w:pPr>
      <w:spacing w:before="200"/>
    </w:pPr>
    <w:rPr>
      <w:rFonts w:asciiTheme="minorHAnsi" w:eastAsiaTheme="minorEastAsia" w:hAnsiTheme="minorHAnsi"/>
      <w:sz w:val="22"/>
      <w:lang w:val="en-US" w:bidi="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2">
    <w:name w:val="Sombreamento Claro - Ênfase 12"/>
    <w:basedOn w:val="Tabelanormal"/>
    <w:uiPriority w:val="60"/>
    <w:qFormat/>
    <w:pPr>
      <w:spacing w:before="200"/>
    </w:pPr>
    <w:rPr>
      <w:rFonts w:asciiTheme="minorHAnsi" w:eastAsiaTheme="minorEastAsia" w:hAnsiTheme="minorHAnsi"/>
      <w:color w:val="365F91" w:themeColor="accent1" w:themeShade="BF"/>
      <w:sz w:val="22"/>
      <w:lang w:val="en-US" w:bidi="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onte">
    <w:name w:val="Fonte"/>
    <w:basedOn w:val="Figuras"/>
    <w:link w:val="FonteChar"/>
    <w:qFormat/>
    <w:rPr>
      <w:b w:val="0"/>
    </w:rPr>
  </w:style>
  <w:style w:type="character" w:customStyle="1" w:styleId="FonteChar">
    <w:name w:val="Fonte Char"/>
    <w:basedOn w:val="FigurasChar"/>
    <w:link w:val="Fonte"/>
    <w:qFormat/>
    <w:rPr>
      <w:rFonts w:ascii="Times New Roman" w:eastAsia="Times New Roman" w:hAnsi="Times New Roman"/>
      <w:b w:val="0"/>
      <w:sz w:val="22"/>
      <w:szCs w:val="20"/>
      <w:lang w:eastAsia="pt-BR" w:bidi="en-US"/>
    </w:rPr>
  </w:style>
  <w:style w:type="character" w:customStyle="1" w:styleId="textonormal">
    <w:name w:val="texto_normal"/>
    <w:basedOn w:val="Fontepargpadro"/>
    <w:qFormat/>
  </w:style>
  <w:style w:type="table" w:customStyle="1" w:styleId="Tabelacomgrade10">
    <w:name w:val="Tabela com grade1"/>
    <w:basedOn w:val="Tabelanormal"/>
    <w:uiPriority w:val="59"/>
    <w:qFormat/>
    <w:pPr>
      <w:spacing w:before="20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o1">
    <w:name w:val="Revisão1"/>
    <w:hidden/>
    <w:uiPriority w:val="99"/>
    <w:semiHidden/>
    <w:qFormat/>
    <w:pPr>
      <w:spacing w:before="200"/>
    </w:pPr>
    <w:rPr>
      <w:rFonts w:ascii="Arial" w:eastAsiaTheme="minorEastAsia" w:hAnsi="Arial" w:cs="Arial"/>
      <w:iCs/>
      <w:sz w:val="24"/>
      <w:lang w:eastAsia="en-US" w:bidi="en-US"/>
    </w:rPr>
  </w:style>
  <w:style w:type="paragraph" w:customStyle="1" w:styleId="xl49">
    <w:name w:val="xl49"/>
    <w:basedOn w:val="Normal"/>
    <w:qFormat/>
    <w:pPr>
      <w:spacing w:before="100" w:after="100"/>
    </w:pPr>
    <w:rPr>
      <w:rFonts w:asciiTheme="minorHAnsi" w:hAnsiTheme="minorHAnsi" w:cs="Times New Roman"/>
      <w:b/>
      <w:sz w:val="22"/>
      <w:szCs w:val="20"/>
      <w:lang w:val="de-DE"/>
    </w:rPr>
  </w:style>
  <w:style w:type="paragraph" w:customStyle="1" w:styleId="xl51">
    <w:name w:val="xl51"/>
    <w:basedOn w:val="Normal"/>
    <w:qFormat/>
    <w:pPr>
      <w:spacing w:before="100" w:after="100"/>
      <w:jc w:val="center"/>
    </w:pPr>
    <w:rPr>
      <w:rFonts w:asciiTheme="minorHAnsi" w:hAnsiTheme="minorHAnsi" w:cs="Times New Roman"/>
      <w:b/>
      <w:sz w:val="22"/>
      <w:szCs w:val="20"/>
      <w:lang w:val="de-DE"/>
    </w:rPr>
  </w:style>
  <w:style w:type="paragraph" w:customStyle="1" w:styleId="xl52">
    <w:name w:val="xl52"/>
    <w:basedOn w:val="Normal"/>
    <w:qFormat/>
    <w:pPr>
      <w:spacing w:before="100" w:after="100"/>
      <w:textAlignment w:val="center"/>
    </w:pPr>
    <w:rPr>
      <w:rFonts w:ascii="Times New Roman" w:hAnsi="Times New Roman" w:cs="Times New Roman"/>
      <w:sz w:val="22"/>
      <w:szCs w:val="20"/>
      <w:lang w:val="de-DE"/>
    </w:rPr>
  </w:style>
  <w:style w:type="table" w:customStyle="1" w:styleId="ListaMdia1-nfase11">
    <w:name w:val="Lista Média 1 - Ênfase 11"/>
    <w:basedOn w:val="Tabelanormal"/>
    <w:uiPriority w:val="65"/>
    <w:qFormat/>
    <w:pPr>
      <w:spacing w:before="200"/>
    </w:pPr>
    <w:rPr>
      <w:rFonts w:asciiTheme="minorHAnsi" w:eastAsiaTheme="minorEastAsia" w:hAnsiTheme="minorHAnsi"/>
      <w:color w:val="000000" w:themeColor="text1"/>
      <w:sz w:val="22"/>
      <w:lang w:val="en-US" w:bidi="en-US"/>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adeColorida-nfase1">
    <w:name w:val="Colorful Grid Accent 1"/>
    <w:basedOn w:val="Tabelanormal"/>
    <w:uiPriority w:val="73"/>
    <w:qFormat/>
    <w:pPr>
      <w:spacing w:before="200"/>
    </w:pPr>
    <w:rPr>
      <w:rFonts w:asciiTheme="minorHAnsi" w:eastAsiaTheme="minorEastAsia" w:hAnsiTheme="minorHAnsi"/>
      <w:color w:val="000000" w:themeColor="text1"/>
      <w:sz w:val="22"/>
      <w:lang w:val="en-US" w:bidi="en-US"/>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staMdia1-nfase12">
    <w:name w:val="Lista Média 1 - Ênfase 12"/>
    <w:basedOn w:val="Tabelanormal"/>
    <w:uiPriority w:val="65"/>
    <w:qFormat/>
    <w:pPr>
      <w:spacing w:before="200"/>
    </w:pPr>
    <w:rPr>
      <w:rFonts w:asciiTheme="minorHAnsi" w:eastAsiaTheme="minorEastAsia" w:hAnsiTheme="minorHAnsi"/>
      <w:color w:val="000000" w:themeColor="text1"/>
      <w:sz w:val="22"/>
      <w:lang w:val="en-US" w:bidi="en-US"/>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Normal11ptChar">
    <w:name w:val="Normal + 11 pt Char"/>
    <w:basedOn w:val="Fontepargpadro"/>
    <w:link w:val="NormalArial"/>
    <w:qFormat/>
    <w:rPr>
      <w:rFonts w:ascii="Arial" w:eastAsia="Times New Roman" w:hAnsi="Arial" w:cs="Arial"/>
      <w:bCs/>
      <w:kern w:val="32"/>
      <w:szCs w:val="24"/>
      <w:lang w:eastAsia="pt-BR"/>
    </w:rPr>
  </w:style>
  <w:style w:type="character" w:customStyle="1" w:styleId="printfooter">
    <w:name w:val="printfooter"/>
    <w:basedOn w:val="Fontepargpadro"/>
    <w:qFormat/>
  </w:style>
  <w:style w:type="character" w:customStyle="1" w:styleId="editsection">
    <w:name w:val="editsection"/>
    <w:basedOn w:val="Fontepargpadro"/>
    <w:qFormat/>
  </w:style>
  <w:style w:type="character" w:customStyle="1" w:styleId="mw-headline">
    <w:name w:val="mw-headline"/>
    <w:basedOn w:val="Fontepargpadro"/>
    <w:qFormat/>
  </w:style>
  <w:style w:type="paragraph" w:customStyle="1" w:styleId="ecxmsonormal">
    <w:name w:val="ecxmsonormal"/>
    <w:basedOn w:val="Normal"/>
    <w:qFormat/>
    <w:pPr>
      <w:spacing w:before="200" w:after="324"/>
    </w:pPr>
    <w:rPr>
      <w:rFonts w:ascii="Times New Roman" w:hAnsi="Times New Roman" w:cs="Times New Roman"/>
      <w:sz w:val="22"/>
    </w:rPr>
  </w:style>
  <w:style w:type="character" w:styleId="TextodoEspaoReservado">
    <w:name w:val="Placeholder Text"/>
    <w:basedOn w:val="Fontepargpadro"/>
    <w:uiPriority w:val="99"/>
    <w:semiHidden/>
    <w:qFormat/>
    <w:rPr>
      <w:color w:val="808080"/>
    </w:rPr>
  </w:style>
  <w:style w:type="paragraph" w:customStyle="1" w:styleId="pargrafopadro">
    <w:name w:val="parágrafo padrão"/>
    <w:basedOn w:val="Normal"/>
    <w:qFormat/>
    <w:pPr>
      <w:spacing w:line="72" w:lineRule="exact"/>
    </w:pPr>
    <w:rPr>
      <w:rFonts w:ascii="Arial" w:hAnsi="Arial" w:cs="Times New Roman"/>
      <w:sz w:val="12"/>
      <w:szCs w:val="20"/>
    </w:rPr>
  </w:style>
  <w:style w:type="paragraph" w:customStyle="1" w:styleId="corpotab">
    <w:name w:val="corpotab"/>
    <w:basedOn w:val="Normal"/>
    <w:qFormat/>
    <w:pPr>
      <w:spacing w:line="240" w:lineRule="exact"/>
    </w:pPr>
    <w:rPr>
      <w:rFonts w:ascii="Arial" w:hAnsi="Arial" w:cs="Times New Roman"/>
      <w:sz w:val="16"/>
      <w:szCs w:val="20"/>
    </w:rPr>
  </w:style>
  <w:style w:type="paragraph" w:customStyle="1" w:styleId="pargrafonormal">
    <w:name w:val="parágrafo normal"/>
    <w:qFormat/>
    <w:pPr>
      <w:spacing w:after="240" w:line="240" w:lineRule="exact"/>
      <w:jc w:val="both"/>
    </w:pPr>
    <w:rPr>
      <w:rFonts w:ascii="Arial" w:eastAsia="Times New Roman" w:hAnsi="Arial" w:cs="Times New Roman"/>
      <w:sz w:val="22"/>
    </w:rPr>
  </w:style>
  <w:style w:type="paragraph" w:customStyle="1" w:styleId="ttulofig">
    <w:name w:val="título fig"/>
    <w:qFormat/>
    <w:pPr>
      <w:spacing w:after="120" w:line="240" w:lineRule="exact"/>
      <w:ind w:left="992" w:hanging="992"/>
      <w:jc w:val="both"/>
    </w:pPr>
    <w:rPr>
      <w:rFonts w:ascii="Arial" w:eastAsia="Times New Roman" w:hAnsi="Arial" w:cs="Times New Roman"/>
      <w:caps/>
      <w:sz w:val="16"/>
    </w:rPr>
  </w:style>
  <w:style w:type="character" w:customStyle="1" w:styleId="DefaultChar">
    <w:name w:val="Default Char"/>
    <w:basedOn w:val="Fontepargpadro"/>
    <w:link w:val="Default"/>
    <w:qFormat/>
    <w:rPr>
      <w:rFonts w:ascii="Arial" w:eastAsia="Times New Roman" w:hAnsi="Arial" w:cs="Arial"/>
      <w:color w:val="000000"/>
      <w:szCs w:val="24"/>
      <w:lang w:eastAsia="pt-BR"/>
    </w:rPr>
  </w:style>
  <w:style w:type="paragraph" w:customStyle="1" w:styleId="TextoNormal0">
    <w:name w:val="Texto Normal"/>
    <w:basedOn w:val="Recuodecorpodetexto3"/>
    <w:link w:val="TextoNormalChar"/>
    <w:qFormat/>
    <w:pPr>
      <w:keepLines/>
      <w:spacing w:after="0" w:line="360" w:lineRule="auto"/>
      <w:ind w:left="0" w:firstLine="1134"/>
      <w:jc w:val="both"/>
    </w:pPr>
    <w:rPr>
      <w:rFonts w:ascii="Trebuchet MS" w:hAnsi="Trebuchet MS" w:cs="Arial"/>
      <w:sz w:val="24"/>
      <w:szCs w:val="24"/>
      <w:lang w:val="pt-PT"/>
    </w:rPr>
  </w:style>
  <w:style w:type="character" w:customStyle="1" w:styleId="TextoNormalChar">
    <w:name w:val="Texto Normal Char"/>
    <w:link w:val="TextoNormal0"/>
    <w:qFormat/>
    <w:rPr>
      <w:rFonts w:eastAsia="Times New Roman" w:cs="Arial"/>
      <w:szCs w:val="24"/>
      <w:lang w:val="pt-PT" w:eastAsia="pt-BR"/>
    </w:rPr>
  </w:style>
  <w:style w:type="character" w:customStyle="1" w:styleId="Caracteresdenotaderodap">
    <w:name w:val="Caracteres de nota de rodapé"/>
    <w:basedOn w:val="Fontepargpadro"/>
    <w:qFormat/>
    <w:rPr>
      <w:rFonts w:cs="Times New Roman"/>
      <w:vertAlign w:val="superscript"/>
    </w:rPr>
  </w:style>
  <w:style w:type="character" w:customStyle="1" w:styleId="WW-Caracteresdenotaderodap">
    <w:name w:val="WW-Caracteres de nota de rodapé"/>
    <w:basedOn w:val="Fontepargpadro"/>
    <w:qFormat/>
    <w:rPr>
      <w:rFonts w:cs="Times New Roman"/>
      <w:vertAlign w:val="superscript"/>
    </w:rPr>
  </w:style>
  <w:style w:type="paragraph" w:customStyle="1" w:styleId="Titulo2">
    <w:name w:val="Titulo2"/>
    <w:basedOn w:val="Ttulo2"/>
    <w:next w:val="Normal"/>
    <w:link w:val="Titulo2Char"/>
    <w:qFormat/>
    <w:pPr>
      <w:numPr>
        <w:ilvl w:val="0"/>
        <w:numId w:val="0"/>
      </w:numPr>
      <w:suppressAutoHyphens/>
      <w:spacing w:before="0" w:after="0" w:line="360" w:lineRule="auto"/>
      <w:ind w:left="357"/>
    </w:pPr>
    <w:rPr>
      <w:rFonts w:eastAsia="Calibri" w:cs="Arial"/>
      <w:bCs/>
      <w:iCs/>
      <w:szCs w:val="28"/>
    </w:rPr>
  </w:style>
  <w:style w:type="character" w:customStyle="1" w:styleId="Titulo2Char">
    <w:name w:val="Titulo2 Char"/>
    <w:basedOn w:val="Fontepargpadro"/>
    <w:link w:val="Titulo2"/>
    <w:qFormat/>
    <w:rPr>
      <w:rFonts w:ascii="Arial" w:eastAsia="Calibri" w:hAnsi="Arial" w:cs="Arial"/>
      <w:b/>
      <w:bCs/>
      <w:iCs/>
      <w:szCs w:val="28"/>
      <w:lang w:eastAsia="pt-BR"/>
    </w:rPr>
  </w:style>
  <w:style w:type="paragraph" w:customStyle="1" w:styleId="WW-Padro">
    <w:name w:val="WW-Padrão"/>
    <w:qFormat/>
    <w:pPr>
      <w:tabs>
        <w:tab w:val="left" w:pos="709"/>
      </w:tabs>
      <w:suppressAutoHyphens/>
      <w:spacing w:after="200" w:line="276" w:lineRule="atLeast"/>
    </w:pPr>
    <w:rPr>
      <w:rFonts w:ascii="Calibri" w:eastAsia="Times New Roman" w:hAnsi="Calibri" w:cs="Times New Roman"/>
      <w:sz w:val="22"/>
      <w:szCs w:val="22"/>
      <w:lang w:val="en-US" w:eastAsia="ar-SA"/>
    </w:rPr>
  </w:style>
  <w:style w:type="paragraph" w:customStyle="1" w:styleId="Padro">
    <w:name w:val="Padrão"/>
    <w:qFormat/>
    <w:pPr>
      <w:tabs>
        <w:tab w:val="left" w:pos="709"/>
      </w:tabs>
      <w:suppressAutoHyphens/>
      <w:spacing w:after="200" w:line="276" w:lineRule="atLeast"/>
    </w:pPr>
    <w:rPr>
      <w:rFonts w:ascii="Calibri" w:eastAsia="Times New Roman" w:hAnsi="Calibri" w:cs="Times New Roman"/>
      <w:sz w:val="22"/>
      <w:szCs w:val="22"/>
      <w:lang w:val="en-US" w:eastAsia="en-US"/>
    </w:rPr>
  </w:style>
  <w:style w:type="paragraph" w:customStyle="1" w:styleId="Contedodetabela">
    <w:name w:val="Conteúdo de tabela"/>
    <w:basedOn w:val="Normal"/>
    <w:qFormat/>
    <w:pPr>
      <w:widowControl w:val="0"/>
      <w:suppressLineNumbers/>
      <w:suppressAutoHyphens/>
    </w:pPr>
    <w:rPr>
      <w:rFonts w:ascii="Times New Roman" w:eastAsia="Lucida Sans Unicode" w:hAnsi="Times New Roman"/>
      <w:kern w:val="1"/>
      <w:sz w:val="24"/>
      <w:lang w:eastAsia="hi-IN" w:bidi="hi-IN"/>
    </w:rPr>
  </w:style>
  <w:style w:type="character" w:customStyle="1" w:styleId="desc">
    <w:name w:val="desc"/>
    <w:basedOn w:val="Fontepargpadro"/>
    <w:qFormat/>
  </w:style>
  <w:style w:type="paragraph" w:customStyle="1" w:styleId="ndicedeilustraes1">
    <w:name w:val="Índice de ilustrações1"/>
    <w:basedOn w:val="Normal"/>
    <w:qFormat/>
    <w:pPr>
      <w:tabs>
        <w:tab w:val="left" w:pos="709"/>
      </w:tabs>
      <w:suppressAutoHyphens/>
      <w:spacing w:after="200" w:line="276" w:lineRule="atLeast"/>
    </w:pPr>
    <w:rPr>
      <w:rFonts w:ascii="Times New Roman" w:hAnsi="Times New Roman" w:cs="Times New Roman"/>
      <w:kern w:val="1"/>
      <w:sz w:val="22"/>
      <w:szCs w:val="22"/>
      <w:lang w:val="en-US" w:eastAsia="ar-SA"/>
    </w:rPr>
  </w:style>
  <w:style w:type="paragraph" w:customStyle="1" w:styleId="B6DA9AC295B94C6BA2FB60CBE857AB15">
    <w:name w:val="B6DA9AC295B94C6BA2FB60CBE857AB15"/>
    <w:qFormat/>
    <w:pPr>
      <w:spacing w:after="200" w:line="276" w:lineRule="auto"/>
    </w:pPr>
    <w:rPr>
      <w:rFonts w:ascii="Calibri" w:eastAsia="Times New Roman" w:hAnsi="Calibri" w:cs="Times New Roman"/>
      <w:sz w:val="22"/>
      <w:szCs w:val="22"/>
      <w:lang w:val="en-US" w:eastAsia="en-US"/>
    </w:rPr>
  </w:style>
  <w:style w:type="paragraph" w:customStyle="1" w:styleId="Standard">
    <w:name w:val="Standard"/>
    <w:qFormat/>
    <w:pPr>
      <w:widowControl w:val="0"/>
      <w:suppressAutoHyphens/>
      <w:autoSpaceDN w:val="0"/>
    </w:pPr>
    <w:rPr>
      <w:rFonts w:ascii="Times New Roman" w:eastAsia="SimSun" w:hAnsi="Times New Roman" w:cs="Tahoma"/>
      <w:kern w:val="3"/>
      <w:sz w:val="24"/>
      <w:szCs w:val="24"/>
      <w:lang w:eastAsia="zh-CN" w:bidi="hi-IN"/>
    </w:rPr>
  </w:style>
  <w:style w:type="paragraph" w:customStyle="1" w:styleId="Captionuser">
    <w:name w:val="Caption (user)"/>
    <w:basedOn w:val="Standard"/>
    <w:next w:val="Standard"/>
    <w:qFormat/>
    <w:rPr>
      <w:rFonts w:ascii="Arial" w:hAnsi="Arial"/>
      <w:b/>
      <w:bCs/>
      <w:sz w:val="20"/>
      <w:szCs w:val="20"/>
    </w:rPr>
  </w:style>
  <w:style w:type="table" w:customStyle="1" w:styleId="TableNormal">
    <w:name w:val="Table Normal"/>
    <w:uiPriority w:val="2"/>
    <w:semiHidden/>
    <w:qFormat/>
    <w:pPr>
      <w:widowControl w:val="0"/>
      <w:suppressAutoHyphens/>
      <w:autoSpaceDN w:val="0"/>
    </w:pPr>
    <w:rPr>
      <w:rFonts w:ascii="Times New Roman" w:eastAsia="SimSun" w:hAnsi="Times New Roman" w:cs="Tahoma"/>
      <w:kern w:val="3"/>
      <w:szCs w:val="24"/>
      <w:lang w:eastAsia="zh-CN" w:bidi="hi-IN"/>
    </w:rPr>
    <w:tblPr>
      <w:tblCellMar>
        <w:top w:w="0" w:type="dxa"/>
        <w:left w:w="108" w:type="dxa"/>
        <w:bottom w:w="0" w:type="dxa"/>
        <w:right w:w="108" w:type="dxa"/>
      </w:tblCellMar>
    </w:tblPr>
  </w:style>
  <w:style w:type="paragraph" w:customStyle="1" w:styleId="TableContents">
    <w:name w:val="Table Contents"/>
    <w:basedOn w:val="Standard"/>
    <w:qFormat/>
    <w:pPr>
      <w:suppressLineNumbers/>
    </w:pPr>
  </w:style>
  <w:style w:type="paragraph" w:customStyle="1" w:styleId="Ttulo21">
    <w:name w:val="Título 21"/>
    <w:basedOn w:val="Normal"/>
    <w:qFormat/>
    <w:pPr>
      <w:widowControl w:val="0"/>
      <w:numPr>
        <w:numId w:val="4"/>
      </w:numPr>
      <w:suppressAutoHyphens/>
      <w:autoSpaceDN w:val="0"/>
    </w:pPr>
    <w:rPr>
      <w:rFonts w:ascii="Times New Roman" w:eastAsia="SimSun" w:hAnsi="Times New Roman"/>
      <w:kern w:val="3"/>
      <w:sz w:val="24"/>
      <w:lang w:eastAsia="zh-CN" w:bidi="hi-IN"/>
    </w:rPr>
  </w:style>
  <w:style w:type="table" w:customStyle="1" w:styleId="GradeClara-nfase11">
    <w:name w:val="Grade Clara - Ênfase 11"/>
    <w:basedOn w:val="Tabelanormal"/>
    <w:uiPriority w:val="62"/>
    <w:qFormat/>
    <w:rPr>
      <w:rFonts w:ascii="Calibri" w:eastAsia="Calibri" w:hAnsi="Calibri" w:cs="Times New Roman"/>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SombreamentoMdio1-nfase11">
    <w:name w:val="Sombreamento Médio 1 - Ênfase 11"/>
    <w:basedOn w:val="Tabelanormal"/>
    <w:uiPriority w:val="63"/>
    <w:qFormat/>
    <w:rPr>
      <w:rFonts w:ascii="Calibri" w:eastAsia="Calibri" w:hAnsi="Calibri" w:cs="Times New Roman"/>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mentoClaro-nfase13">
    <w:name w:val="Sombreamento Claro - Ênfase 13"/>
    <w:basedOn w:val="Tabelanormal"/>
    <w:uiPriority w:val="60"/>
    <w:qFormat/>
    <w:rPr>
      <w:rFonts w:ascii="Calibri" w:eastAsia="Calibri" w:hAnsi="Calibri" w:cs="Times New Roman"/>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mpontos">
    <w:name w:val="com pontos"/>
    <w:basedOn w:val="Cabealho"/>
    <w:qFormat/>
    <w:pPr>
      <w:numPr>
        <w:numId w:val="5"/>
      </w:numPr>
      <w:tabs>
        <w:tab w:val="clear" w:pos="4419"/>
        <w:tab w:val="clear" w:pos="8838"/>
      </w:tabs>
      <w:spacing w:before="0" w:after="120" w:line="360" w:lineRule="auto"/>
    </w:pPr>
    <w:rPr>
      <w:lang w:eastAsia="zh-CN"/>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lang w:val="en-US" w:eastAsia="en-US"/>
    </w:rPr>
  </w:style>
  <w:style w:type="table" w:customStyle="1" w:styleId="TabeladeLista7Colorida-nfase11">
    <w:name w:val="Tabela de Lista 7 Colorida - Ênfase 11"/>
    <w:basedOn w:val="Tabelanormal"/>
    <w:uiPriority w:val="52"/>
    <w:qFormat/>
    <w:rPr>
      <w:rFonts w:ascii="Times New Roman" w:eastAsia="Times New Roman" w:hAnsi="Times New Roman" w:cs="Times New Roman"/>
      <w:color w:val="365F91" w:themeColor="accent1" w:themeShade="BF"/>
    </w:rP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tuloNvel2-Marcador">
    <w:name w:val="Título Nível 2 - Marcador"/>
    <w:basedOn w:val="Normal"/>
    <w:qFormat/>
    <w:pPr>
      <w:tabs>
        <w:tab w:val="left" w:pos="792"/>
      </w:tabs>
      <w:spacing w:line="360" w:lineRule="auto"/>
      <w:ind w:left="792" w:hanging="432"/>
      <w:jc w:val="both"/>
    </w:pPr>
    <w:rPr>
      <w:rFonts w:ascii="Arial" w:hAnsi="Arial" w:cs="Gautami"/>
      <w:b/>
      <w:color w:val="003366"/>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heme="minorHAnsi" w:hAnsi="Trebuchet MS" w:cstheme="minorBidi"/>
        <w:lang w:val="pt-BR" w:eastAsia="pt-BR"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lsdException w:name="footnote text" w:uiPriority="0" w:qFormat="1"/>
    <w:lsdException w:name="annotation text" w:semiHidden="1" w:uiPriority="0" w:qFormat="1"/>
    <w:lsdException w:name="header" w:qFormat="1"/>
    <w:lsdException w:name="footer" w:qFormat="1"/>
    <w:lsdException w:name="caption" w:uiPriority="0" w:qFormat="1"/>
    <w:lsdException w:name="table of figures" w:qFormat="1"/>
    <w:lsdException w:name="envelope address" w:semiHidden="1"/>
    <w:lsdException w:name="envelope return" w:semiHidden="1"/>
    <w:lsdException w:name="footnote reference" w:uiPriority="0" w:qFormat="1"/>
    <w:lsdException w:name="annotation reference" w:semiHidden="1" w:uiPriority="0" w:qFormat="1"/>
    <w:lsdException w:name="line number" w:semiHidden="1"/>
    <w:lsdException w:name="page number" w:uiPriority="0" w:qFormat="1"/>
    <w:lsdException w:name="endnote reference" w:semiHidden="1" w:qFormat="1"/>
    <w:lsdException w:name="endnote text" w:semiHidden="1" w:qFormat="1"/>
    <w:lsdException w:name="table of authorities" w:semiHidden="1"/>
    <w:lsdException w:name="macro" w:semiHidden="1"/>
    <w:lsdException w:name="toa heading" w:semiHidden="1"/>
    <w:lsdException w:name="List" w:qFormat="1"/>
    <w:lsdException w:name="List Bullet" w:semiHidden="1"/>
    <w:lsdException w:name="List Number" w:semiHidden="1"/>
    <w:lsdException w:name="List 2" w:qFormat="1"/>
    <w:lsdException w:name="List 3" w:qFormat="1"/>
    <w:lsdException w:name="List 4" w:qFormat="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1" w:qFormat="1"/>
    <w:lsdException w:name="Body Text Indent" w:uiPriority="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uiPriority="0" w:qFormat="1"/>
    <w:lsdException w:name="Body Text 3" w:uiPriority="0" w:qFormat="1"/>
    <w:lsdException w:name="Body Text Indent 2" w:uiPriority="0" w:qFormat="1"/>
    <w:lsdException w:name="Body Text Indent 3" w:uiPriority="0" w:qFormat="1"/>
    <w:lsdException w:name="Block Text" w:semiHidden="1"/>
    <w:lsdException w:name="Hyperlink" w:qFormat="1"/>
    <w:lsdException w:name="FollowedHyperlink" w:uiPriority="0" w:qFormat="1"/>
    <w:lsdException w:name="Strong" w:uiPriority="0" w:unhideWhenUsed="0" w:qFormat="1"/>
    <w:lsdException w:name="Emphasis" w:uiPriority="20" w:unhideWhenUsed="0" w:qFormat="1"/>
    <w:lsdException w:name="Document Map" w:semiHidden="1"/>
    <w:lsdException w:name="Plain Text" w:uiPriority="0" w:qFormat="1"/>
    <w:lsdException w:name="E-mail Signature" w:semiHidden="1"/>
    <w:lsdException w:name="HTML Top of Form" w:semiHidden="1"/>
    <w:lsdException w:name="HTML Bottom of Form" w:semiHidden="1"/>
    <w:lsdException w:name="Normal (Web)"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uiPriority="0" w:qFormat="1"/>
    <w:lsdException w:name="HTML Sample" w:semiHidden="1"/>
    <w:lsdException w:name="HTML Typewriter" w:semiHidden="1"/>
    <w:lsdException w:name="HTML Variable" w:semiHidden="1"/>
    <w:lsdException w:name="Normal Table" w:semiHidden="1"/>
    <w:lsdException w:name="annotation subject" w:semiHidden="1" w:uiPriority="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uiPriority="0" w:qFormat="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qFormat="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qFormat="1"/>
    <w:lsdException w:name="Table Grid" w:unhideWhenUsed="0" w:qFormat="1"/>
    <w:lsdException w:name="Table Theme" w:semiHidden="1"/>
    <w:lsdException w:name="Placeholder Text" w:semiHidden="1" w:unhideWhenUsed="0" w:qFormat="1"/>
    <w:lsdException w:name="No Spacing" w:uiPriority="1" w:unhideWhenUsed="0" w:qFormat="1"/>
    <w:lsdException w:name="Light Shading" w:unhideWhenUsed="0"/>
    <w:lsdException w:name="Light List" w:unhideWhenUsed="0"/>
    <w:lsdException w:name="Light Grid" w:unhideWhenUsed="0"/>
    <w:lsdException w:name="Medium Shading 1" w:unhideWhenUsed="0"/>
    <w:lsdException w:name="Medium Shading 2" w:unhideWhenUsed="0"/>
    <w:lsdException w:name="Medium List 1" w:unhideWhenUsed="0"/>
    <w:lsdException w:name="Medium List 2" w:unhideWhenUsed="0"/>
    <w:lsdException w:name="Medium Grid 1" w:unhideWhenUsed="0"/>
    <w:lsdException w:name="Medium Grid 2" w:unhideWhenUsed="0"/>
    <w:lsdException w:name="Medium Grid 3" w:unhideWhenUsed="0"/>
    <w:lsdException w:name="Dark List" w:unhideWhenUsed="0"/>
    <w:lsdException w:name="Colorful Shading" w:unhideWhenUsed="0"/>
    <w:lsdException w:name="Colorful List" w:unhideWhenUsed="0"/>
    <w:lsdException w:name="Colorful Grid" w:unhideWhenUsed="0"/>
    <w:lsdException w:name="Light Shading Accent 1" w:unhideWhenUsed="0"/>
    <w:lsdException w:name="Light List Accent 1" w:unhideWhenUsed="0"/>
    <w:lsdException w:name="Light Grid Accent 1" w:unhideWhenUsed="0"/>
    <w:lsdException w:name="Medium Shading 1 Accent 1" w:unhideWhenUsed="0"/>
    <w:lsdException w:name="Medium Shading 2 Accent 1" w:unhideWhenUsed="0"/>
    <w:lsdException w:name="Medium List 1 Accent 1" w:unhideWhenUsed="0"/>
    <w:lsdException w:name="Revision" w:semiHidden="1"/>
    <w:lsdException w:name="List Paragraph" w:uiPriority="1" w:unhideWhenUsed="0" w:qFormat="1"/>
    <w:lsdException w:name="Quote" w:uiPriority="29" w:unhideWhenUsed="0" w:qFormat="1"/>
    <w:lsdException w:name="Intense Quote" w:uiPriority="30" w:unhideWhenUsed="0" w:qFormat="1"/>
    <w:lsdException w:name="Medium List 2 Accent 1" w:unhideWhenUsed="0"/>
    <w:lsdException w:name="Medium Grid 1 Accent 1" w:unhideWhenUsed="0"/>
    <w:lsdException w:name="Medium Grid 2 Accent 1" w:unhideWhenUsed="0"/>
    <w:lsdException w:name="Medium Grid 3 Accent 1" w:unhideWhenUsed="0"/>
    <w:lsdException w:name="Dark List Accent 1" w:unhideWhenUsed="0"/>
    <w:lsdException w:name="Colorful Shading Accent 1" w:unhideWhenUsed="0"/>
    <w:lsdException w:name="Colorful List Accent 1" w:unhideWhenUsed="0"/>
    <w:lsdException w:name="Colorful Grid Accent 1" w:uiPriority="73" w:unhideWhenUsed="0" w:qFormat="1"/>
    <w:lsdException w:name="Light Shading Accent 2" w:unhideWhenUsed="0"/>
    <w:lsdException w:name="Light List Accent 2" w:unhideWhenUsed="0"/>
    <w:lsdException w:name="Light Grid Accent 2" w:unhideWhenUsed="0"/>
    <w:lsdException w:name="Medium Shading 1 Accent 2" w:unhideWhenUsed="0"/>
    <w:lsdException w:name="Medium Shading 2 Accent 2" w:unhideWhenUsed="0"/>
    <w:lsdException w:name="Medium List 1 Accent 2" w:unhideWhenUsed="0"/>
    <w:lsdException w:name="Medium List 2 Accent 2" w:unhideWhenUsed="0"/>
    <w:lsdException w:name="Medium Grid 1 Accent 2" w:unhideWhenUsed="0"/>
    <w:lsdException w:name="Medium Grid 2 Accent 2" w:unhideWhenUsed="0"/>
    <w:lsdException w:name="Medium Grid 3 Accent 2" w:unhideWhenUsed="0"/>
    <w:lsdException w:name="Dark List Accent 2" w:unhideWhenUsed="0"/>
    <w:lsdException w:name="Colorful Shading Accent 2" w:unhideWhenUsed="0"/>
    <w:lsdException w:name="Colorful List Accent 2" w:unhideWhenUsed="0"/>
    <w:lsdException w:name="Colorful Grid Accent 2" w:unhideWhenUsed="0"/>
    <w:lsdException w:name="Light Shading Accent 3" w:unhideWhenUsed="0"/>
    <w:lsdException w:name="Light List Accent 3" w:unhideWhenUsed="0"/>
    <w:lsdException w:name="Light Grid Accent 3" w:unhideWhenUsed="0"/>
    <w:lsdException w:name="Medium Shading 1 Accent 3" w:unhideWhenUsed="0"/>
    <w:lsdException w:name="Medium Shading 2 Accent 3" w:unhideWhenUsed="0"/>
    <w:lsdException w:name="Medium List 1 Accent 3" w:unhideWhenUsed="0"/>
    <w:lsdException w:name="Medium List 2 Accent 3" w:unhideWhenUsed="0"/>
    <w:lsdException w:name="Medium Grid 1 Accent 3" w:unhideWhenUsed="0"/>
    <w:lsdException w:name="Medium Grid 2 Accent 3" w:unhideWhenUsed="0"/>
    <w:lsdException w:name="Medium Grid 3 Accent 3" w:unhideWhenUsed="0"/>
    <w:lsdException w:name="Dark List Accent 3" w:unhideWhenUsed="0"/>
    <w:lsdException w:name="Colorful Shading Accent 3" w:unhideWhenUsed="0"/>
    <w:lsdException w:name="Colorful List Accent 3" w:unhideWhenUsed="0"/>
    <w:lsdException w:name="Colorful Grid Accent 3" w:unhideWhenUsed="0"/>
    <w:lsdException w:name="Light Shading Accent 4" w:unhideWhenUsed="0"/>
    <w:lsdException w:name="Light List Accent 4" w:unhideWhenUsed="0"/>
    <w:lsdException w:name="Light Grid Accent 4" w:unhideWhenUsed="0"/>
    <w:lsdException w:name="Medium Shading 1 Accent 4" w:unhideWhenUsed="0"/>
    <w:lsdException w:name="Medium Shading 2 Accent 4" w:unhideWhenUsed="0"/>
    <w:lsdException w:name="Medium List 1 Accent 4" w:unhideWhenUsed="0"/>
    <w:lsdException w:name="Medium List 2 Accent 4" w:unhideWhenUsed="0"/>
    <w:lsdException w:name="Medium Grid 1 Accent 4" w:unhideWhenUsed="0"/>
    <w:lsdException w:name="Medium Grid 2 Accent 4" w:unhideWhenUsed="0"/>
    <w:lsdException w:name="Medium Grid 3 Accent 4" w:unhideWhenUsed="0"/>
    <w:lsdException w:name="Dark List Accent 4" w:unhideWhenUsed="0"/>
    <w:lsdException w:name="Colorful Shading Accent 4" w:unhideWhenUsed="0"/>
    <w:lsdException w:name="Colorful List Accent 4" w:unhideWhenUsed="0"/>
    <w:lsdException w:name="Colorful Grid Accent 4" w:unhideWhenUsed="0"/>
    <w:lsdException w:name="Light Shading Accent 5" w:unhideWhenUsed="0"/>
    <w:lsdException w:name="Light List Accent 5" w:unhideWhenUsed="0"/>
    <w:lsdException w:name="Light Grid Accent 5" w:unhideWhenUsed="0"/>
    <w:lsdException w:name="Medium Shading 1 Accent 5" w:unhideWhenUsed="0"/>
    <w:lsdException w:name="Medium Shading 2 Accent 5" w:unhideWhenUsed="0"/>
    <w:lsdException w:name="Medium List 1 Accent 5" w:unhideWhenUsed="0"/>
    <w:lsdException w:name="Medium List 2 Accent 5" w:unhideWhenUsed="0"/>
    <w:lsdException w:name="Medium Grid 1 Accent 5" w:unhideWhenUsed="0"/>
    <w:lsdException w:name="Medium Grid 2 Accent 5" w:unhideWhenUsed="0"/>
    <w:lsdException w:name="Medium Grid 3 Accent 5" w:unhideWhenUsed="0"/>
    <w:lsdException w:name="Dark List Accent 5" w:unhideWhenUsed="0"/>
    <w:lsdException w:name="Colorful Shading Accent 5" w:unhideWhenUsed="0"/>
    <w:lsdException w:name="Colorful List Accent 5" w:unhideWhenUsed="0"/>
    <w:lsdException w:name="Colorful Grid Accent 5" w:unhideWhenUsed="0"/>
    <w:lsdException w:name="Light Shading Accent 6" w:unhideWhenUsed="0"/>
    <w:lsdException w:name="Light List Accent 6" w:unhideWhenUsed="0"/>
    <w:lsdException w:name="Light Grid Accent 6" w:unhideWhenUsed="0"/>
    <w:lsdException w:name="Medium Shading 1 Accent 6" w:unhideWhenUsed="0"/>
    <w:lsdException w:name="Medium Shading 2 Accent 6" w:unhideWhenUsed="0"/>
    <w:lsdException w:name="Medium List 1 Accent 6" w:unhideWhenUsed="0"/>
    <w:lsdException w:name="Medium List 2 Accent 6" w:unhideWhenUsed="0"/>
    <w:lsdException w:name="Medium Grid 1 Accent 6" w:unhideWhenUsed="0"/>
    <w:lsdException w:name="Medium Grid 2 Accent 6" w:unhideWhenUsed="0"/>
    <w:lsdException w:name="Medium Grid 3 Accent 6" w:unhideWhenUsed="0"/>
    <w:lsdException w:name="Dark List Accent 6" w:unhideWhenUsed="0"/>
    <w:lsdException w:name="Colorful Shading Accent 6" w:unhideWhenUsed="0"/>
    <w:lsdException w:name="Colorful List Accent 6" w:unhideWhenUsed="0"/>
    <w:lsdException w:name="Colorful Grid Accent 6"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Normal">
    <w:name w:val="Normal"/>
    <w:qFormat/>
    <w:rPr>
      <w:rFonts w:ascii="Tahoma" w:eastAsia="Times New Roman" w:hAnsi="Tahoma" w:cs="Tahoma"/>
      <w:szCs w:val="24"/>
    </w:rPr>
  </w:style>
  <w:style w:type="paragraph" w:styleId="Ttulo1">
    <w:name w:val="heading 1"/>
    <w:basedOn w:val="Normal"/>
    <w:next w:val="Normal"/>
    <w:link w:val="Ttulo1Char"/>
    <w:uiPriority w:val="9"/>
    <w:qFormat/>
    <w:pPr>
      <w:keepNext/>
      <w:numPr>
        <w:numId w:val="1"/>
      </w:numPr>
      <w:spacing w:before="120"/>
      <w:jc w:val="both"/>
      <w:outlineLvl w:val="0"/>
    </w:pPr>
    <w:rPr>
      <w:rFonts w:ascii="Arial" w:hAnsi="Arial" w:cs="Times New Roman"/>
      <w:b/>
      <w:sz w:val="24"/>
      <w:szCs w:val="20"/>
      <w:lang w:val="pt-PT"/>
    </w:rPr>
  </w:style>
  <w:style w:type="paragraph" w:styleId="Ttulo2">
    <w:name w:val="heading 2"/>
    <w:basedOn w:val="Normal"/>
    <w:next w:val="Normal"/>
    <w:link w:val="Ttulo2Char"/>
    <w:unhideWhenUsed/>
    <w:qFormat/>
    <w:pPr>
      <w:keepNext/>
      <w:numPr>
        <w:ilvl w:val="1"/>
        <w:numId w:val="1"/>
      </w:numPr>
      <w:spacing w:before="240" w:after="60"/>
      <w:outlineLvl w:val="1"/>
    </w:pPr>
    <w:rPr>
      <w:rFonts w:ascii="Arial" w:hAnsi="Arial" w:cs="Times New Roman"/>
      <w:b/>
      <w:sz w:val="24"/>
      <w:szCs w:val="20"/>
    </w:rPr>
  </w:style>
  <w:style w:type="paragraph" w:styleId="Ttulo3">
    <w:name w:val="heading 3"/>
    <w:basedOn w:val="Normal"/>
    <w:next w:val="Normal"/>
    <w:link w:val="Ttulo3Char"/>
    <w:unhideWhenUsed/>
    <w:qFormat/>
    <w:pPr>
      <w:keepNext/>
      <w:numPr>
        <w:ilvl w:val="2"/>
        <w:numId w:val="1"/>
      </w:numPr>
      <w:spacing w:before="240" w:after="60"/>
      <w:outlineLvl w:val="2"/>
    </w:pPr>
    <w:rPr>
      <w:rFonts w:ascii="Arial" w:hAnsi="Arial" w:cs="Times New Roman"/>
      <w:b/>
      <w:sz w:val="24"/>
      <w:szCs w:val="20"/>
    </w:rPr>
  </w:style>
  <w:style w:type="paragraph" w:styleId="Ttulo4">
    <w:name w:val="heading 4"/>
    <w:basedOn w:val="Normal"/>
    <w:next w:val="Normal"/>
    <w:link w:val="Ttulo4Char"/>
    <w:unhideWhenUsed/>
    <w:qFormat/>
    <w:pPr>
      <w:keepNext/>
      <w:numPr>
        <w:ilvl w:val="3"/>
        <w:numId w:val="1"/>
      </w:numPr>
      <w:spacing w:before="240" w:after="240"/>
      <w:outlineLvl w:val="3"/>
    </w:pPr>
    <w:rPr>
      <w:rFonts w:ascii="Arial" w:hAnsi="Arial" w:cs="Times New Roman"/>
      <w:b/>
      <w:sz w:val="18"/>
      <w:szCs w:val="20"/>
    </w:rPr>
  </w:style>
  <w:style w:type="paragraph" w:styleId="Ttulo5">
    <w:name w:val="heading 5"/>
    <w:basedOn w:val="Normal"/>
    <w:next w:val="Normal"/>
    <w:link w:val="Ttulo5Char"/>
    <w:unhideWhenUsed/>
    <w:qFormat/>
    <w:pPr>
      <w:numPr>
        <w:ilvl w:val="4"/>
        <w:numId w:val="1"/>
      </w:numPr>
      <w:spacing w:before="240" w:after="60"/>
      <w:outlineLvl w:val="4"/>
    </w:pPr>
    <w:rPr>
      <w:rFonts w:ascii="Times New Roman" w:hAnsi="Times New Roman" w:cs="Times New Roman"/>
      <w:b/>
      <w:bCs/>
      <w:i/>
      <w:iCs/>
      <w:sz w:val="26"/>
      <w:szCs w:val="26"/>
    </w:rPr>
  </w:style>
  <w:style w:type="paragraph" w:styleId="Ttulo6">
    <w:name w:val="heading 6"/>
    <w:basedOn w:val="Normal"/>
    <w:next w:val="Normal"/>
    <w:link w:val="Ttulo6Char"/>
    <w:unhideWhenUsed/>
    <w:qFormat/>
    <w:pPr>
      <w:numPr>
        <w:ilvl w:val="5"/>
        <w:numId w:val="1"/>
      </w:numPr>
      <w:autoSpaceDE w:val="0"/>
      <w:autoSpaceDN w:val="0"/>
      <w:spacing w:before="240" w:after="60"/>
      <w:jc w:val="both"/>
      <w:outlineLvl w:val="5"/>
    </w:pPr>
    <w:rPr>
      <w:rFonts w:ascii="Arial" w:hAnsi="Arial" w:cs="Arial"/>
      <w:i/>
      <w:iCs/>
      <w:sz w:val="22"/>
      <w:szCs w:val="22"/>
    </w:rPr>
  </w:style>
  <w:style w:type="paragraph" w:styleId="Ttulo7">
    <w:name w:val="heading 7"/>
    <w:basedOn w:val="Normal"/>
    <w:next w:val="Normal"/>
    <w:link w:val="Ttulo7Char"/>
    <w:unhideWhenUsed/>
    <w:qFormat/>
    <w:pPr>
      <w:keepNext/>
      <w:numPr>
        <w:ilvl w:val="6"/>
        <w:numId w:val="1"/>
      </w:numPr>
      <w:shd w:val="pct25" w:color="auto" w:fill="auto"/>
      <w:spacing w:before="120"/>
      <w:jc w:val="both"/>
      <w:outlineLvl w:val="6"/>
    </w:pPr>
    <w:rPr>
      <w:rFonts w:ascii="Arial" w:hAnsi="Arial" w:cs="Times New Roman"/>
      <w:b/>
      <w:sz w:val="24"/>
      <w:szCs w:val="20"/>
    </w:rPr>
  </w:style>
  <w:style w:type="paragraph" w:styleId="Ttulo8">
    <w:name w:val="heading 8"/>
    <w:basedOn w:val="Normal"/>
    <w:next w:val="Normal"/>
    <w:link w:val="Ttulo8Char"/>
    <w:unhideWhenUsed/>
    <w:qFormat/>
    <w:pPr>
      <w:numPr>
        <w:ilvl w:val="7"/>
        <w:numId w:val="1"/>
      </w:numPr>
      <w:autoSpaceDE w:val="0"/>
      <w:autoSpaceDN w:val="0"/>
      <w:spacing w:before="240" w:after="60"/>
      <w:jc w:val="both"/>
      <w:outlineLvl w:val="7"/>
    </w:pPr>
    <w:rPr>
      <w:rFonts w:ascii="Arial" w:hAnsi="Arial" w:cs="Arial"/>
      <w:i/>
      <w:iCs/>
    </w:rPr>
  </w:style>
  <w:style w:type="paragraph" w:styleId="Ttulo9">
    <w:name w:val="heading 9"/>
    <w:basedOn w:val="Normal"/>
    <w:next w:val="Normal"/>
    <w:link w:val="Ttulo9Char"/>
    <w:unhideWhenUsed/>
    <w:qFormat/>
    <w:pPr>
      <w:numPr>
        <w:ilvl w:val="8"/>
        <w:numId w:val="1"/>
      </w:numPr>
      <w:autoSpaceDE w:val="0"/>
      <w:autoSpaceDN w:val="0"/>
      <w:spacing w:before="240" w:after="60"/>
      <w:jc w:val="both"/>
      <w:outlineLvl w:val="8"/>
    </w:pPr>
    <w:rPr>
      <w:rFonts w:ascii="Arial" w:hAnsi="Arial" w:cs="Arial"/>
      <w:b/>
      <w:bCs/>
      <w:i/>
      <w:iCs/>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fim">
    <w:name w:val="endnote reference"/>
    <w:uiPriority w:val="99"/>
    <w:semiHidden/>
    <w:unhideWhenUsed/>
    <w:qFormat/>
    <w:rPr>
      <w:rFonts w:ascii="Times New Roman" w:hAnsi="Times New Roman" w:cs="Times New Roman" w:hint="default"/>
      <w:vertAlign w:val="superscript"/>
    </w:rPr>
  </w:style>
  <w:style w:type="character" w:styleId="Forte">
    <w:name w:val="Strong"/>
    <w:qFormat/>
    <w:rPr>
      <w:rFonts w:ascii="Times New Roman" w:hAnsi="Times New Roman" w:cs="Times New Roman" w:hint="default"/>
      <w:b/>
      <w:bCs/>
    </w:rPr>
  </w:style>
  <w:style w:type="character" w:styleId="Refdecomentrio">
    <w:name w:val="annotation reference"/>
    <w:basedOn w:val="Fontepargpadro"/>
    <w:semiHidden/>
    <w:unhideWhenUsed/>
    <w:qFormat/>
    <w:rPr>
      <w:sz w:val="16"/>
      <w:szCs w:val="16"/>
    </w:rPr>
  </w:style>
  <w:style w:type="character" w:styleId="HiperlinkVisitado">
    <w:name w:val="FollowedHyperlink"/>
    <w:unhideWhenUsed/>
    <w:qFormat/>
    <w:rPr>
      <w:rFonts w:ascii="Times New Roman" w:hAnsi="Times New Roman" w:cs="Times New Roman" w:hint="default"/>
      <w:color w:val="800080"/>
      <w:u w:val="single"/>
    </w:rPr>
  </w:style>
  <w:style w:type="character" w:styleId="nfase">
    <w:name w:val="Emphasis"/>
    <w:uiPriority w:val="20"/>
    <w:qFormat/>
    <w:rPr>
      <w:rFonts w:ascii="Times New Roman" w:hAnsi="Times New Roman" w:cs="Times New Roman" w:hint="default"/>
      <w:i/>
      <w:iCs/>
    </w:rPr>
  </w:style>
  <w:style w:type="character" w:styleId="Refdenotaderodap">
    <w:name w:val="footnote reference"/>
    <w:unhideWhenUsed/>
    <w:qFormat/>
    <w:rPr>
      <w:rFonts w:ascii="Times New Roman" w:hAnsi="Times New Roman" w:cs="Times New Roman" w:hint="default"/>
      <w:vertAlign w:val="superscript"/>
    </w:rPr>
  </w:style>
  <w:style w:type="character" w:styleId="Hyperlink">
    <w:name w:val="Hyperlink"/>
    <w:uiPriority w:val="99"/>
    <w:unhideWhenUsed/>
    <w:qFormat/>
    <w:rPr>
      <w:rFonts w:ascii="Times New Roman" w:hAnsi="Times New Roman" w:cs="Times New Roman" w:hint="default"/>
      <w:color w:val="0000FF"/>
      <w:u w:val="single"/>
    </w:rPr>
  </w:style>
  <w:style w:type="character" w:styleId="Nmerodepgina">
    <w:name w:val="page number"/>
    <w:unhideWhenUsed/>
    <w:qFormat/>
    <w:rPr>
      <w:rFonts w:ascii="Times New Roman" w:hAnsi="Times New Roman" w:cs="Times New Roman" w:hint="default"/>
    </w:rPr>
  </w:style>
  <w:style w:type="paragraph" w:styleId="Sumrio2">
    <w:name w:val="toc 2"/>
    <w:basedOn w:val="Normal"/>
    <w:next w:val="Normal"/>
    <w:uiPriority w:val="39"/>
    <w:unhideWhenUsed/>
    <w:qFormat/>
    <w:pPr>
      <w:tabs>
        <w:tab w:val="left" w:pos="960"/>
        <w:tab w:val="right" w:leader="dot" w:pos="10206"/>
      </w:tabs>
      <w:spacing w:before="120" w:after="240"/>
      <w:ind w:right="391"/>
      <w:jc w:val="both"/>
    </w:pPr>
    <w:rPr>
      <w:rFonts w:ascii="Arial Negrito" w:hAnsi="Arial Negrito" w:cs="Times New Roman"/>
      <w:b/>
      <w:sz w:val="24"/>
      <w:szCs w:val="20"/>
    </w:rPr>
  </w:style>
  <w:style w:type="paragraph" w:styleId="Lista">
    <w:name w:val="List"/>
    <w:basedOn w:val="Normal"/>
    <w:uiPriority w:val="99"/>
    <w:unhideWhenUsed/>
    <w:qFormat/>
    <w:pPr>
      <w:ind w:left="283" w:hanging="283"/>
      <w:contextualSpacing/>
    </w:pPr>
    <w:rPr>
      <w:rFonts w:ascii="Times New Roman" w:hAnsi="Times New Roman" w:cs="Times New Roman"/>
      <w:sz w:val="24"/>
    </w:rPr>
  </w:style>
  <w:style w:type="paragraph" w:styleId="Sumrio9">
    <w:name w:val="toc 9"/>
    <w:basedOn w:val="Normal"/>
    <w:next w:val="Normal"/>
    <w:uiPriority w:val="39"/>
    <w:unhideWhenUsed/>
    <w:qFormat/>
    <w:pPr>
      <w:ind w:left="1920"/>
    </w:pPr>
    <w:rPr>
      <w:rFonts w:ascii="Times New Roman" w:hAnsi="Times New Roman" w:cs="Times New Roman"/>
      <w:sz w:val="24"/>
    </w:rPr>
  </w:style>
  <w:style w:type="paragraph" w:styleId="Corpodetexto">
    <w:name w:val="Body Text"/>
    <w:basedOn w:val="Normal"/>
    <w:link w:val="CorpodetextoChar"/>
    <w:uiPriority w:val="1"/>
    <w:unhideWhenUsed/>
    <w:qFormat/>
    <w:pPr>
      <w:spacing w:before="120" w:after="60"/>
      <w:jc w:val="both"/>
    </w:pPr>
    <w:rPr>
      <w:rFonts w:ascii="Arial" w:hAnsi="Arial" w:cs="Arial"/>
      <w:sz w:val="24"/>
    </w:rPr>
  </w:style>
  <w:style w:type="paragraph" w:styleId="Sumrio6">
    <w:name w:val="toc 6"/>
    <w:basedOn w:val="Normal"/>
    <w:next w:val="Normal"/>
    <w:uiPriority w:val="39"/>
    <w:unhideWhenUsed/>
    <w:qFormat/>
    <w:pPr>
      <w:ind w:left="1200"/>
    </w:pPr>
    <w:rPr>
      <w:rFonts w:ascii="Times New Roman" w:hAnsi="Times New Roman" w:cs="Times New Roman"/>
      <w:sz w:val="24"/>
    </w:rPr>
  </w:style>
  <w:style w:type="paragraph" w:styleId="Textodecomentrio">
    <w:name w:val="annotation text"/>
    <w:basedOn w:val="Normal"/>
    <w:link w:val="TextodecomentrioChar"/>
    <w:semiHidden/>
    <w:unhideWhenUsed/>
    <w:qFormat/>
    <w:rPr>
      <w:rFonts w:ascii="Times New Roman" w:hAnsi="Times New Roman" w:cs="Times New Roman"/>
      <w:szCs w:val="20"/>
    </w:rPr>
  </w:style>
  <w:style w:type="paragraph" w:styleId="Sumrio5">
    <w:name w:val="toc 5"/>
    <w:basedOn w:val="Normal"/>
    <w:next w:val="Normal"/>
    <w:uiPriority w:val="39"/>
    <w:unhideWhenUsed/>
    <w:qFormat/>
    <w:pPr>
      <w:ind w:left="960"/>
    </w:pPr>
    <w:rPr>
      <w:rFonts w:ascii="Times New Roman" w:hAnsi="Times New Roman" w:cs="Times New Roman"/>
      <w:sz w:val="24"/>
    </w:rPr>
  </w:style>
  <w:style w:type="paragraph" w:styleId="Recuodecorpodetexto2">
    <w:name w:val="Body Text Indent 2"/>
    <w:basedOn w:val="Normal"/>
    <w:link w:val="Recuodecorpodetexto2Char"/>
    <w:unhideWhenUsed/>
    <w:qFormat/>
    <w:pPr>
      <w:ind w:left="708"/>
      <w:jc w:val="both"/>
    </w:pPr>
    <w:rPr>
      <w:rFonts w:ascii="Arial" w:hAnsi="Arial" w:cs="Times New Roman"/>
      <w:sz w:val="24"/>
      <w:szCs w:val="20"/>
    </w:rPr>
  </w:style>
  <w:style w:type="paragraph" w:styleId="Remissivo8">
    <w:name w:val="index 8"/>
    <w:basedOn w:val="Normal"/>
    <w:next w:val="Normal"/>
    <w:uiPriority w:val="99"/>
    <w:unhideWhenUsed/>
    <w:qFormat/>
    <w:pPr>
      <w:ind w:left="1920" w:hanging="240"/>
    </w:pPr>
    <w:rPr>
      <w:rFonts w:ascii="Calibri" w:hAnsi="Calibri" w:cs="Times New Roman"/>
      <w:szCs w:val="20"/>
    </w:rPr>
  </w:style>
  <w:style w:type="paragraph" w:styleId="ndicedeilustraes">
    <w:name w:val="table of figures"/>
    <w:basedOn w:val="Normal"/>
    <w:next w:val="Normal"/>
    <w:uiPriority w:val="99"/>
    <w:unhideWhenUsed/>
    <w:qFormat/>
    <w:pPr>
      <w:spacing w:after="120"/>
    </w:pPr>
    <w:rPr>
      <w:rFonts w:ascii="Arial" w:hAnsi="Arial" w:cs="Times New Roman"/>
      <w:sz w:val="24"/>
    </w:rPr>
  </w:style>
  <w:style w:type="paragraph" w:styleId="Ttulo">
    <w:name w:val="Title"/>
    <w:basedOn w:val="Normal"/>
    <w:link w:val="TtuloChar"/>
    <w:uiPriority w:val="10"/>
    <w:qFormat/>
    <w:pPr>
      <w:jc w:val="center"/>
    </w:pPr>
    <w:rPr>
      <w:rFonts w:ascii="Times New Roman" w:hAnsi="Times New Roman" w:cs="Times New Roman"/>
      <w:b/>
      <w:sz w:val="24"/>
      <w:szCs w:val="20"/>
    </w:rPr>
  </w:style>
  <w:style w:type="paragraph" w:styleId="Lista4">
    <w:name w:val="List 4"/>
    <w:basedOn w:val="Normal"/>
    <w:uiPriority w:val="99"/>
    <w:unhideWhenUsed/>
    <w:qFormat/>
    <w:pPr>
      <w:ind w:left="1132" w:hanging="283"/>
      <w:contextualSpacing/>
    </w:pPr>
    <w:rPr>
      <w:rFonts w:ascii="Times New Roman" w:hAnsi="Times New Roman" w:cs="Times New Roman"/>
      <w:sz w:val="24"/>
    </w:rPr>
  </w:style>
  <w:style w:type="paragraph" w:styleId="Textodenotadefim">
    <w:name w:val="endnote text"/>
    <w:basedOn w:val="Normal"/>
    <w:link w:val="TextodenotadefimChar"/>
    <w:uiPriority w:val="99"/>
    <w:semiHidden/>
    <w:unhideWhenUsed/>
    <w:qFormat/>
    <w:rPr>
      <w:rFonts w:ascii="Times New Roman" w:hAnsi="Times New Roman" w:cs="Times New Roman"/>
      <w:szCs w:val="20"/>
    </w:rPr>
  </w:style>
  <w:style w:type="paragraph" w:styleId="NormalWeb">
    <w:name w:val="Normal (Web)"/>
    <w:basedOn w:val="Normal"/>
    <w:link w:val="NormalWebChar"/>
    <w:uiPriority w:val="99"/>
    <w:unhideWhenUsed/>
    <w:qFormat/>
    <w:pPr>
      <w:spacing w:before="100" w:beforeAutospacing="1" w:after="100" w:afterAutospacing="1"/>
    </w:pPr>
    <w:rPr>
      <w:rFonts w:ascii="Times New Roman" w:hAnsi="Times New Roman" w:cs="Times New Roman"/>
      <w:sz w:val="24"/>
    </w:rPr>
  </w:style>
  <w:style w:type="paragraph" w:styleId="Remissivo2">
    <w:name w:val="index 2"/>
    <w:basedOn w:val="Normal"/>
    <w:next w:val="Normal"/>
    <w:uiPriority w:val="99"/>
    <w:unhideWhenUsed/>
    <w:qFormat/>
    <w:pPr>
      <w:ind w:left="480" w:hanging="240"/>
    </w:pPr>
    <w:rPr>
      <w:rFonts w:ascii="Calibri" w:hAnsi="Calibri" w:cs="Times New Roman"/>
      <w:szCs w:val="20"/>
    </w:rPr>
  </w:style>
  <w:style w:type="paragraph" w:styleId="Remissivo7">
    <w:name w:val="index 7"/>
    <w:basedOn w:val="Normal"/>
    <w:next w:val="Normal"/>
    <w:uiPriority w:val="99"/>
    <w:unhideWhenUsed/>
    <w:qFormat/>
    <w:pPr>
      <w:ind w:left="1680" w:hanging="240"/>
    </w:pPr>
    <w:rPr>
      <w:rFonts w:ascii="Calibri" w:hAnsi="Calibri" w:cs="Times New Roman"/>
      <w:szCs w:val="20"/>
    </w:rPr>
  </w:style>
  <w:style w:type="paragraph" w:styleId="TextosemFormatao">
    <w:name w:val="Plain Text"/>
    <w:basedOn w:val="Normal"/>
    <w:link w:val="TextosemFormataoChar"/>
    <w:unhideWhenUsed/>
    <w:qFormat/>
    <w:rPr>
      <w:rFonts w:ascii="Courier New" w:hAnsi="Courier New" w:cs="Courier New"/>
      <w:szCs w:val="20"/>
    </w:rPr>
  </w:style>
  <w:style w:type="paragraph" w:styleId="Sumrio4">
    <w:name w:val="toc 4"/>
    <w:basedOn w:val="Normal"/>
    <w:next w:val="Normal"/>
    <w:uiPriority w:val="39"/>
    <w:unhideWhenUsed/>
    <w:qFormat/>
    <w:pPr>
      <w:tabs>
        <w:tab w:val="left" w:pos="960"/>
        <w:tab w:val="right" w:leader="dot" w:pos="9344"/>
      </w:tabs>
      <w:spacing w:before="120" w:after="120"/>
      <w:ind w:right="392"/>
      <w:jc w:val="both"/>
    </w:pPr>
    <w:rPr>
      <w:rFonts w:ascii="Arial" w:hAnsi="Arial" w:cs="Times New Roman"/>
      <w:i/>
    </w:rPr>
  </w:style>
  <w:style w:type="paragraph" w:styleId="Sumrio8">
    <w:name w:val="toc 8"/>
    <w:basedOn w:val="Normal"/>
    <w:next w:val="Normal"/>
    <w:uiPriority w:val="39"/>
    <w:unhideWhenUsed/>
    <w:qFormat/>
    <w:pPr>
      <w:ind w:left="1680"/>
    </w:pPr>
    <w:rPr>
      <w:rFonts w:ascii="Times New Roman" w:hAnsi="Times New Roman" w:cs="Times New Roman"/>
      <w:sz w:val="24"/>
    </w:rPr>
  </w:style>
  <w:style w:type="paragraph" w:styleId="Corpodetexto3">
    <w:name w:val="Body Text 3"/>
    <w:basedOn w:val="Normal"/>
    <w:link w:val="Corpodetexto3Char"/>
    <w:unhideWhenUsed/>
    <w:qFormat/>
    <w:pPr>
      <w:spacing w:after="120"/>
    </w:pPr>
    <w:rPr>
      <w:rFonts w:ascii="Times New Roman" w:hAnsi="Times New Roman" w:cs="Times New Roman"/>
      <w:sz w:val="16"/>
      <w:szCs w:val="16"/>
    </w:rPr>
  </w:style>
  <w:style w:type="paragraph" w:styleId="Pr-formataoHTML">
    <w:name w:val="HTML Preformatted"/>
    <w:basedOn w:val="Normal"/>
    <w:link w:val="Pr-formataoHTMLChar"/>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paragraph" w:styleId="Ttulodendiceremissivo">
    <w:name w:val="index heading"/>
    <w:basedOn w:val="Normal"/>
    <w:next w:val="Remissivo1"/>
    <w:uiPriority w:val="99"/>
    <w:unhideWhenUsed/>
    <w:pPr>
      <w:spacing w:before="120" w:after="120"/>
    </w:pPr>
    <w:rPr>
      <w:rFonts w:ascii="Calibri" w:hAnsi="Calibri" w:cs="Times New Roman"/>
      <w:b/>
      <w:bCs/>
      <w:i/>
      <w:iCs/>
      <w:szCs w:val="20"/>
    </w:rPr>
  </w:style>
  <w:style w:type="paragraph" w:styleId="Remissivo1">
    <w:name w:val="index 1"/>
    <w:basedOn w:val="Normal"/>
    <w:next w:val="Normal"/>
    <w:unhideWhenUsed/>
    <w:qFormat/>
    <w:pPr>
      <w:ind w:left="240" w:hanging="240"/>
    </w:pPr>
    <w:rPr>
      <w:rFonts w:ascii="Calibri" w:hAnsi="Calibri" w:cs="Times New Roman"/>
      <w:szCs w:val="20"/>
    </w:rPr>
  </w:style>
  <w:style w:type="paragraph" w:styleId="Corpodetexto2">
    <w:name w:val="Body Text 2"/>
    <w:basedOn w:val="Normal"/>
    <w:link w:val="Corpodetexto2Char"/>
    <w:unhideWhenUsed/>
    <w:qFormat/>
    <w:pPr>
      <w:jc w:val="center"/>
    </w:pPr>
    <w:rPr>
      <w:rFonts w:ascii="Times New Roman" w:hAnsi="Times New Roman" w:cs="Times New Roman"/>
      <w:b/>
      <w:bCs/>
    </w:rPr>
  </w:style>
  <w:style w:type="paragraph" w:styleId="Cabealho">
    <w:name w:val="header"/>
    <w:basedOn w:val="Normal"/>
    <w:link w:val="CabealhoChar"/>
    <w:uiPriority w:val="99"/>
    <w:unhideWhenUsed/>
    <w:qFormat/>
    <w:pPr>
      <w:tabs>
        <w:tab w:val="center" w:pos="4419"/>
        <w:tab w:val="right" w:pos="8838"/>
      </w:tabs>
      <w:spacing w:before="120"/>
      <w:jc w:val="both"/>
    </w:pPr>
    <w:rPr>
      <w:rFonts w:ascii="Arial" w:hAnsi="Arial" w:cs="Times New Roman"/>
      <w:sz w:val="24"/>
      <w:szCs w:val="20"/>
    </w:rPr>
  </w:style>
  <w:style w:type="paragraph" w:styleId="Remissivo6">
    <w:name w:val="index 6"/>
    <w:basedOn w:val="Normal"/>
    <w:next w:val="Normal"/>
    <w:uiPriority w:val="99"/>
    <w:unhideWhenUsed/>
    <w:qFormat/>
    <w:pPr>
      <w:ind w:left="1440" w:hanging="240"/>
    </w:pPr>
    <w:rPr>
      <w:rFonts w:ascii="Calibri" w:hAnsi="Calibri" w:cs="Times New Roman"/>
      <w:szCs w:val="20"/>
    </w:rPr>
  </w:style>
  <w:style w:type="paragraph" w:styleId="Remissivo9">
    <w:name w:val="index 9"/>
    <w:basedOn w:val="Normal"/>
    <w:next w:val="Normal"/>
    <w:uiPriority w:val="99"/>
    <w:unhideWhenUsed/>
    <w:qFormat/>
    <w:pPr>
      <w:ind w:left="2160" w:hanging="240"/>
    </w:pPr>
    <w:rPr>
      <w:rFonts w:ascii="Calibri" w:hAnsi="Calibri" w:cs="Times New Roman"/>
      <w:szCs w:val="20"/>
    </w:rPr>
  </w:style>
  <w:style w:type="paragraph" w:styleId="Assuntodocomentrio">
    <w:name w:val="annotation subject"/>
    <w:basedOn w:val="Textodecomentrio"/>
    <w:next w:val="Textodecomentrio"/>
    <w:link w:val="AssuntodocomentrioChar"/>
    <w:semiHidden/>
    <w:unhideWhenUsed/>
    <w:qFormat/>
    <w:rPr>
      <w:b/>
      <w:bCs/>
    </w:rPr>
  </w:style>
  <w:style w:type="paragraph" w:styleId="Rodap">
    <w:name w:val="footer"/>
    <w:basedOn w:val="Normal"/>
    <w:link w:val="RodapChar"/>
    <w:uiPriority w:val="99"/>
    <w:unhideWhenUsed/>
    <w:qFormat/>
    <w:pPr>
      <w:tabs>
        <w:tab w:val="center" w:pos="4252"/>
        <w:tab w:val="right" w:pos="8504"/>
      </w:tabs>
    </w:pPr>
    <w:rPr>
      <w:rFonts w:ascii="Times New Roman" w:hAnsi="Times New Roman" w:cs="Times New Roman"/>
      <w:sz w:val="24"/>
    </w:rPr>
  </w:style>
  <w:style w:type="paragraph" w:styleId="Remissivo4">
    <w:name w:val="index 4"/>
    <w:basedOn w:val="Normal"/>
    <w:next w:val="Normal"/>
    <w:uiPriority w:val="99"/>
    <w:unhideWhenUsed/>
    <w:qFormat/>
    <w:pPr>
      <w:ind w:left="960" w:hanging="240"/>
    </w:pPr>
    <w:rPr>
      <w:rFonts w:ascii="Calibri" w:hAnsi="Calibri" w:cs="Times New Roman"/>
      <w:szCs w:val="20"/>
    </w:rPr>
  </w:style>
  <w:style w:type="paragraph" w:styleId="Legenda">
    <w:name w:val="caption"/>
    <w:basedOn w:val="Normal"/>
    <w:next w:val="Normal"/>
    <w:link w:val="LegendaChar"/>
    <w:unhideWhenUsed/>
    <w:qFormat/>
    <w:pPr>
      <w:spacing w:before="360" w:after="120"/>
      <w:ind w:left="708" w:firstLine="708"/>
      <w:outlineLvl w:val="0"/>
    </w:pPr>
    <w:rPr>
      <w:rFonts w:ascii="Arial" w:hAnsi="Arial" w:cs="Times New Roman"/>
      <w:b/>
      <w:sz w:val="24"/>
      <w:szCs w:val="20"/>
    </w:rPr>
  </w:style>
  <w:style w:type="paragraph" w:styleId="Sumrio7">
    <w:name w:val="toc 7"/>
    <w:basedOn w:val="Normal"/>
    <w:next w:val="Normal"/>
    <w:uiPriority w:val="39"/>
    <w:unhideWhenUsed/>
    <w:qFormat/>
    <w:pPr>
      <w:ind w:left="1440"/>
    </w:pPr>
    <w:rPr>
      <w:rFonts w:ascii="Times New Roman" w:hAnsi="Times New Roman" w:cs="Times New Roman"/>
      <w:sz w:val="24"/>
    </w:rPr>
  </w:style>
  <w:style w:type="paragraph" w:styleId="Lista3">
    <w:name w:val="List 3"/>
    <w:basedOn w:val="Normal"/>
    <w:uiPriority w:val="99"/>
    <w:unhideWhenUsed/>
    <w:qFormat/>
    <w:pPr>
      <w:ind w:left="849" w:hanging="283"/>
    </w:pPr>
    <w:rPr>
      <w:rFonts w:ascii="Times New Roman" w:hAnsi="Times New Roman" w:cs="Times New Roman"/>
      <w:sz w:val="24"/>
      <w:szCs w:val="20"/>
    </w:rPr>
  </w:style>
  <w:style w:type="paragraph" w:styleId="Recuodecorpodetexto3">
    <w:name w:val="Body Text Indent 3"/>
    <w:basedOn w:val="Normal"/>
    <w:link w:val="Recuodecorpodetexto3Char"/>
    <w:unhideWhenUsed/>
    <w:qFormat/>
    <w:pPr>
      <w:spacing w:after="120"/>
      <w:ind w:left="283"/>
    </w:pPr>
    <w:rPr>
      <w:rFonts w:ascii="Times New Roman" w:hAnsi="Times New Roman" w:cs="Times New Roman"/>
      <w:sz w:val="16"/>
      <w:szCs w:val="16"/>
    </w:rPr>
  </w:style>
  <w:style w:type="paragraph" w:styleId="Sumrio3">
    <w:name w:val="toc 3"/>
    <w:basedOn w:val="Normal"/>
    <w:next w:val="Normal"/>
    <w:uiPriority w:val="39"/>
    <w:unhideWhenUsed/>
    <w:qFormat/>
    <w:pPr>
      <w:tabs>
        <w:tab w:val="left" w:pos="960"/>
        <w:tab w:val="right" w:leader="dot" w:pos="10206"/>
      </w:tabs>
      <w:spacing w:before="120" w:after="120"/>
      <w:ind w:right="391"/>
      <w:jc w:val="both"/>
    </w:pPr>
    <w:rPr>
      <w:rFonts w:ascii="Arial" w:hAnsi="Arial" w:cs="Arial"/>
      <w:sz w:val="24"/>
      <w:lang w:val="pt-PT"/>
    </w:rPr>
  </w:style>
  <w:style w:type="paragraph" w:styleId="Textodebalo">
    <w:name w:val="Balloon Text"/>
    <w:basedOn w:val="Normal"/>
    <w:link w:val="TextodebaloChar"/>
    <w:unhideWhenUsed/>
    <w:qFormat/>
    <w:rPr>
      <w:sz w:val="16"/>
      <w:szCs w:val="16"/>
    </w:rPr>
  </w:style>
  <w:style w:type="paragraph" w:styleId="Subttulo">
    <w:name w:val="Subtitle"/>
    <w:basedOn w:val="Normal"/>
    <w:next w:val="Normal"/>
    <w:link w:val="SubttuloChar"/>
    <w:uiPriority w:val="11"/>
    <w:qFormat/>
    <w:pPr>
      <w:spacing w:before="200" w:after="1000"/>
      <w:jc w:val="both"/>
    </w:pPr>
    <w:rPr>
      <w:rFonts w:asciiTheme="minorHAnsi" w:eastAsiaTheme="minorEastAsia" w:hAnsiTheme="minorHAnsi" w:cstheme="minorBidi"/>
      <w:caps/>
      <w:color w:val="595959" w:themeColor="text1" w:themeTint="A6"/>
      <w:spacing w:val="10"/>
      <w:sz w:val="22"/>
      <w:lang w:eastAsia="en-US" w:bidi="en-US"/>
    </w:rPr>
  </w:style>
  <w:style w:type="paragraph" w:styleId="Remissivo3">
    <w:name w:val="index 3"/>
    <w:basedOn w:val="Normal"/>
    <w:next w:val="Normal"/>
    <w:uiPriority w:val="99"/>
    <w:unhideWhenUsed/>
    <w:qFormat/>
    <w:pPr>
      <w:ind w:left="720" w:hanging="240"/>
    </w:pPr>
    <w:rPr>
      <w:rFonts w:ascii="Calibri" w:hAnsi="Calibri" w:cs="Times New Roman"/>
      <w:szCs w:val="20"/>
    </w:rPr>
  </w:style>
  <w:style w:type="paragraph" w:styleId="Lista2">
    <w:name w:val="List 2"/>
    <w:basedOn w:val="Normal"/>
    <w:uiPriority w:val="99"/>
    <w:unhideWhenUsed/>
    <w:qFormat/>
    <w:pPr>
      <w:ind w:left="566" w:hanging="283"/>
      <w:contextualSpacing/>
    </w:pPr>
    <w:rPr>
      <w:rFonts w:ascii="Times New Roman" w:hAnsi="Times New Roman" w:cs="Times New Roman"/>
      <w:sz w:val="24"/>
    </w:rPr>
  </w:style>
  <w:style w:type="paragraph" w:styleId="Textodenotaderodap">
    <w:name w:val="footnote text"/>
    <w:basedOn w:val="Normal"/>
    <w:link w:val="TextodenotaderodapChar"/>
    <w:unhideWhenUsed/>
    <w:qFormat/>
    <w:rPr>
      <w:rFonts w:ascii="Times New Roman" w:hAnsi="Times New Roman" w:cs="Times New Roman"/>
      <w:szCs w:val="20"/>
    </w:rPr>
  </w:style>
  <w:style w:type="paragraph" w:styleId="Remissivo5">
    <w:name w:val="index 5"/>
    <w:basedOn w:val="Normal"/>
    <w:next w:val="Normal"/>
    <w:uiPriority w:val="99"/>
    <w:unhideWhenUsed/>
    <w:qFormat/>
    <w:pPr>
      <w:ind w:left="1200" w:hanging="240"/>
    </w:pPr>
    <w:rPr>
      <w:rFonts w:ascii="Calibri" w:hAnsi="Calibri" w:cs="Times New Roman"/>
      <w:szCs w:val="20"/>
    </w:rPr>
  </w:style>
  <w:style w:type="paragraph" w:styleId="Sumrio1">
    <w:name w:val="toc 1"/>
    <w:basedOn w:val="Normal"/>
    <w:next w:val="Normal"/>
    <w:uiPriority w:val="39"/>
    <w:unhideWhenUsed/>
    <w:qFormat/>
    <w:pPr>
      <w:tabs>
        <w:tab w:val="left" w:pos="960"/>
        <w:tab w:val="right" w:leader="dot" w:pos="10206"/>
      </w:tabs>
      <w:spacing w:before="240" w:after="360"/>
      <w:ind w:right="391"/>
      <w:jc w:val="both"/>
    </w:pPr>
    <w:rPr>
      <w:rFonts w:ascii="Arial Negrito" w:hAnsi="Arial Negrito" w:cs="Times New Roman"/>
      <w:b/>
      <w:sz w:val="26"/>
      <w:szCs w:val="20"/>
    </w:rPr>
  </w:style>
  <w:style w:type="paragraph" w:styleId="Recuodecorpodetexto">
    <w:name w:val="Body Text Indent"/>
    <w:basedOn w:val="Normal"/>
    <w:link w:val="RecuodecorpodetextoChar"/>
    <w:unhideWhenUsed/>
    <w:qFormat/>
    <w:pPr>
      <w:spacing w:after="120"/>
      <w:ind w:left="283"/>
    </w:pPr>
    <w:rPr>
      <w:rFonts w:ascii="Times New Roman" w:hAnsi="Times New Roman" w:cs="Times New Roman"/>
      <w:sz w:val="24"/>
    </w:rPr>
  </w:style>
  <w:style w:type="table" w:styleId="Tabelacomgrade">
    <w:name w:val="Table Grid"/>
    <w:basedOn w:val="Tabelanormal"/>
    <w:uiPriority w:val="99"/>
    <w:qFormat/>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1">
    <w:name w:val="Table Grid 1"/>
    <w:basedOn w:val="Tabelanormal"/>
    <w:unhideWhenUsed/>
    <w:qFormat/>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il"/>
          <w:tr2bl w:val="nil"/>
        </w:tcBorders>
      </w:tcPr>
    </w:tblStylePr>
    <w:tblStylePr w:type="lastCol">
      <w:rPr>
        <w:rFonts w:ascii="Times New Roman" w:hAnsi="Times New Roman" w:cs="Times New Roman" w:hint="default"/>
        <w:i/>
        <w:iCs/>
      </w:rPr>
      <w:tblPr/>
      <w:tcPr>
        <w:tcBorders>
          <w:tl2br w:val="nil"/>
          <w:tr2bl w:val="nil"/>
        </w:tcBorders>
      </w:tcPr>
    </w:tblStylePr>
  </w:style>
  <w:style w:type="table" w:styleId="Tabelaemlista3">
    <w:name w:val="Table List 3"/>
    <w:basedOn w:val="Tabelanormal"/>
    <w:uiPriority w:val="99"/>
    <w:unhideWhenUsed/>
    <w:qFormat/>
    <w:rPr>
      <w:rFonts w:ascii="Times" w:eastAsia="Times New Roman" w:hAnsi="Times" w:cs="Times New Roman"/>
    </w:rPr>
    <w:tblPr>
      <w:tblBorders>
        <w:top w:val="single" w:sz="12" w:space="0" w:color="000000"/>
        <w:bottom w:val="single" w:sz="12" w:space="0" w:color="000000"/>
        <w:insideH w:val="single" w:sz="6" w:space="0" w:color="000000"/>
      </w:tblBorders>
    </w:tblPr>
    <w:tblStylePr w:type="firstRow">
      <w:rPr>
        <w:rFonts w:ascii="Times" w:hAnsi="Times" w:cs="Times New Roman" w:hint="default"/>
        <w:b/>
        <w:bCs/>
        <w:color w:val="000080"/>
      </w:rPr>
      <w:tblPr/>
      <w:tcPr>
        <w:tcBorders>
          <w:bottom w:val="single" w:sz="12" w:space="0" w:color="000000"/>
          <w:tl2br w:val="nil"/>
          <w:tr2bl w:val="nil"/>
        </w:tcBorders>
      </w:tcPr>
    </w:tblStylePr>
    <w:tblStylePr w:type="lastRow">
      <w:rPr>
        <w:rFonts w:ascii="Times" w:hAnsi="Times" w:cs="Times New Roman" w:hint="default"/>
      </w:rPr>
      <w:tblPr/>
      <w:tcPr>
        <w:tcBorders>
          <w:top w:val="single" w:sz="12" w:space="0" w:color="000000"/>
          <w:tl2br w:val="nil"/>
          <w:tr2bl w:val="nil"/>
        </w:tcBorders>
      </w:tcPr>
    </w:tblStylePr>
    <w:tblStylePr w:type="swCell">
      <w:rPr>
        <w:rFonts w:ascii="Times" w:hAnsi="Times" w:cs="Times New Roman" w:hint="default"/>
        <w:i/>
        <w:iCs/>
        <w:color w:val="000080"/>
      </w:rPr>
      <w:tblPr/>
      <w:tcPr>
        <w:tcBorders>
          <w:tl2br w:val="nil"/>
          <w:tr2bl w:val="nil"/>
        </w:tcBorders>
      </w:tcPr>
    </w:tblStylePr>
  </w:style>
  <w:style w:type="character" w:customStyle="1" w:styleId="Ttulo1Char">
    <w:name w:val="Título 1 Char"/>
    <w:basedOn w:val="Fontepargpadro"/>
    <w:link w:val="Ttulo1"/>
    <w:uiPriority w:val="9"/>
    <w:qFormat/>
    <w:rPr>
      <w:rFonts w:ascii="Arial" w:eastAsia="Times New Roman" w:hAnsi="Arial" w:cs="Times New Roman"/>
      <w:b/>
      <w:szCs w:val="20"/>
      <w:lang w:val="pt-PT" w:eastAsia="pt-BR"/>
    </w:rPr>
  </w:style>
  <w:style w:type="character" w:customStyle="1" w:styleId="Ttulo2Char">
    <w:name w:val="Título 2 Char"/>
    <w:basedOn w:val="Fontepargpadro"/>
    <w:link w:val="Ttulo2"/>
    <w:qFormat/>
    <w:rPr>
      <w:rFonts w:ascii="Arial" w:eastAsia="Times New Roman" w:hAnsi="Arial" w:cs="Times New Roman"/>
      <w:b/>
      <w:szCs w:val="20"/>
      <w:lang w:eastAsia="pt-BR"/>
    </w:rPr>
  </w:style>
  <w:style w:type="character" w:customStyle="1" w:styleId="Ttulo3Char">
    <w:name w:val="Título 3 Char"/>
    <w:basedOn w:val="Fontepargpadro"/>
    <w:link w:val="Ttulo3"/>
    <w:qFormat/>
    <w:rPr>
      <w:rFonts w:ascii="Arial" w:eastAsia="Times New Roman" w:hAnsi="Arial" w:cs="Times New Roman"/>
      <w:b/>
      <w:szCs w:val="20"/>
      <w:lang w:eastAsia="pt-BR"/>
    </w:rPr>
  </w:style>
  <w:style w:type="character" w:customStyle="1" w:styleId="Ttulo4Char">
    <w:name w:val="Título 4 Char"/>
    <w:basedOn w:val="Fontepargpadro"/>
    <w:link w:val="Ttulo4"/>
    <w:qFormat/>
    <w:rPr>
      <w:rFonts w:ascii="Arial" w:eastAsia="Times New Roman" w:hAnsi="Arial" w:cs="Times New Roman"/>
      <w:b/>
      <w:sz w:val="18"/>
      <w:szCs w:val="20"/>
      <w:lang w:eastAsia="pt-BR"/>
    </w:rPr>
  </w:style>
  <w:style w:type="character" w:customStyle="1" w:styleId="Ttulo5Char">
    <w:name w:val="Título 5 Char"/>
    <w:basedOn w:val="Fontepargpadro"/>
    <w:link w:val="Ttulo5"/>
    <w:qFormat/>
    <w:rPr>
      <w:rFonts w:ascii="Times New Roman" w:eastAsia="Times New Roman" w:hAnsi="Times New Roman" w:cs="Times New Roman"/>
      <w:b/>
      <w:bCs/>
      <w:i/>
      <w:iCs/>
      <w:sz w:val="26"/>
      <w:szCs w:val="26"/>
      <w:lang w:eastAsia="pt-BR"/>
    </w:rPr>
  </w:style>
  <w:style w:type="character" w:customStyle="1" w:styleId="Ttulo6Char">
    <w:name w:val="Título 6 Char"/>
    <w:basedOn w:val="Fontepargpadro"/>
    <w:link w:val="Ttulo6"/>
    <w:qFormat/>
    <w:rPr>
      <w:rFonts w:ascii="Arial" w:eastAsia="Times New Roman" w:hAnsi="Arial" w:cs="Arial"/>
      <w:i/>
      <w:iCs/>
      <w:sz w:val="22"/>
      <w:lang w:eastAsia="pt-BR"/>
    </w:rPr>
  </w:style>
  <w:style w:type="character" w:customStyle="1" w:styleId="Ttulo7Char">
    <w:name w:val="Título 7 Char"/>
    <w:basedOn w:val="Fontepargpadro"/>
    <w:link w:val="Ttulo7"/>
    <w:qFormat/>
    <w:rPr>
      <w:rFonts w:ascii="Arial" w:eastAsia="Times New Roman" w:hAnsi="Arial" w:cs="Times New Roman"/>
      <w:b/>
      <w:szCs w:val="20"/>
      <w:shd w:val="pct25" w:color="auto" w:fill="auto"/>
      <w:lang w:eastAsia="pt-BR"/>
    </w:rPr>
  </w:style>
  <w:style w:type="character" w:customStyle="1" w:styleId="Ttulo8Char">
    <w:name w:val="Título 8 Char"/>
    <w:basedOn w:val="Fontepargpadro"/>
    <w:link w:val="Ttulo8"/>
    <w:qFormat/>
    <w:rPr>
      <w:rFonts w:ascii="Arial" w:eastAsia="Times New Roman" w:hAnsi="Arial" w:cs="Arial"/>
      <w:i/>
      <w:iCs/>
      <w:sz w:val="20"/>
      <w:szCs w:val="24"/>
      <w:lang w:eastAsia="pt-BR"/>
    </w:rPr>
  </w:style>
  <w:style w:type="character" w:customStyle="1" w:styleId="Ttulo9Char">
    <w:name w:val="Título 9 Char"/>
    <w:basedOn w:val="Fontepargpadro"/>
    <w:link w:val="Ttulo9"/>
    <w:qFormat/>
    <w:rPr>
      <w:rFonts w:ascii="Arial" w:eastAsia="Times New Roman" w:hAnsi="Arial" w:cs="Arial"/>
      <w:b/>
      <w:bCs/>
      <w:i/>
      <w:iCs/>
      <w:sz w:val="18"/>
      <w:szCs w:val="18"/>
      <w:lang w:eastAsia="pt-BR"/>
    </w:rPr>
  </w:style>
  <w:style w:type="character" w:customStyle="1" w:styleId="Ttulo2Char1">
    <w:name w:val="Título 2 Char1"/>
    <w:qFormat/>
    <w:rPr>
      <w:rFonts w:ascii="Arial" w:hAnsi="Arial" w:cs="Times New Roman" w:hint="default"/>
      <w:b/>
      <w:sz w:val="24"/>
      <w:lang w:val="pt-BR" w:eastAsia="pt-BR" w:bidi="ar-SA"/>
    </w:rPr>
  </w:style>
  <w:style w:type="character" w:customStyle="1" w:styleId="Ttulo3Char1">
    <w:name w:val="Título 3 Char1"/>
    <w:basedOn w:val="Fontepargpadro"/>
    <w:uiPriority w:val="99"/>
    <w:semiHidden/>
    <w:qFormat/>
    <w:rPr>
      <w:rFonts w:asciiTheme="majorHAnsi" w:eastAsiaTheme="majorEastAsia" w:hAnsiTheme="majorHAnsi" w:cstheme="majorBidi"/>
      <w:b/>
      <w:bCs/>
      <w:color w:val="4F81BD" w:themeColor="accent1"/>
      <w:sz w:val="24"/>
      <w:szCs w:val="24"/>
      <w:lang w:eastAsia="pt-BR"/>
    </w:rPr>
  </w:style>
  <w:style w:type="character" w:customStyle="1" w:styleId="Pr-formataoHTMLChar">
    <w:name w:val="Pré-formatação HTML Char"/>
    <w:basedOn w:val="Fontepargpadro"/>
    <w:link w:val="Pr-formataoHTML"/>
    <w:qFormat/>
    <w:rPr>
      <w:rFonts w:ascii="Courier New" w:eastAsia="Times New Roman" w:hAnsi="Courier New" w:cs="Courier New"/>
      <w:sz w:val="20"/>
      <w:szCs w:val="20"/>
      <w:lang w:eastAsia="pt-BR"/>
    </w:rPr>
  </w:style>
  <w:style w:type="character" w:customStyle="1" w:styleId="TextodenotaderodapChar">
    <w:name w:val="Texto de nota de rodapé Char"/>
    <w:basedOn w:val="Fontepargpadro"/>
    <w:link w:val="Textodenotaderodap"/>
    <w:qFormat/>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qFormat/>
    <w:rPr>
      <w:rFonts w:ascii="Times New Roman" w:eastAsia="Times New Roman" w:hAnsi="Times New Roman" w:cs="Times New Roman"/>
      <w:sz w:val="20"/>
      <w:szCs w:val="20"/>
      <w:lang w:eastAsia="pt-BR"/>
    </w:rPr>
  </w:style>
  <w:style w:type="character" w:customStyle="1" w:styleId="CabealhoChar">
    <w:name w:val="Cabeçalho Char"/>
    <w:basedOn w:val="Fontepargpadro"/>
    <w:link w:val="Cabealho"/>
    <w:uiPriority w:val="99"/>
    <w:qFormat/>
    <w:rPr>
      <w:rFonts w:ascii="Arial" w:eastAsia="Times New Roman" w:hAnsi="Arial" w:cs="Times New Roman"/>
      <w:szCs w:val="20"/>
      <w:lang w:eastAsia="pt-BR"/>
    </w:rPr>
  </w:style>
  <w:style w:type="character" w:customStyle="1" w:styleId="RodapChar">
    <w:name w:val="Rodapé Char"/>
    <w:basedOn w:val="Fontepargpadro"/>
    <w:link w:val="Rodap"/>
    <w:uiPriority w:val="99"/>
    <w:qFormat/>
    <w:rPr>
      <w:rFonts w:ascii="Times New Roman" w:eastAsia="Times New Roman" w:hAnsi="Times New Roman" w:cs="Times New Roman"/>
      <w:szCs w:val="24"/>
      <w:lang w:eastAsia="pt-BR"/>
    </w:rPr>
  </w:style>
  <w:style w:type="character" w:customStyle="1" w:styleId="LegendaChar">
    <w:name w:val="Legenda Char"/>
    <w:link w:val="Legenda"/>
    <w:qFormat/>
    <w:locked/>
    <w:rPr>
      <w:rFonts w:ascii="Arial" w:eastAsia="Times New Roman" w:hAnsi="Arial" w:cs="Times New Roman"/>
      <w:b/>
      <w:szCs w:val="20"/>
      <w:lang w:eastAsia="pt-BR"/>
    </w:rPr>
  </w:style>
  <w:style w:type="character" w:customStyle="1" w:styleId="TextodenotadefimChar">
    <w:name w:val="Texto de nota de fim Char"/>
    <w:basedOn w:val="Fontepargpadro"/>
    <w:link w:val="Textodenotadefim"/>
    <w:uiPriority w:val="99"/>
    <w:semiHidden/>
    <w:qFormat/>
    <w:rPr>
      <w:rFonts w:ascii="Times New Roman" w:eastAsia="Times New Roman" w:hAnsi="Times New Roman" w:cs="Times New Roman"/>
      <w:sz w:val="20"/>
      <w:szCs w:val="20"/>
      <w:lang w:eastAsia="pt-BR"/>
    </w:rPr>
  </w:style>
  <w:style w:type="character" w:customStyle="1" w:styleId="TtuloChar">
    <w:name w:val="Título Char"/>
    <w:basedOn w:val="Fontepargpadro"/>
    <w:link w:val="Ttulo"/>
    <w:uiPriority w:val="10"/>
    <w:qFormat/>
    <w:rPr>
      <w:rFonts w:ascii="Times New Roman" w:eastAsia="Times New Roman" w:hAnsi="Times New Roman" w:cs="Times New Roman"/>
      <w:b/>
      <w:szCs w:val="20"/>
      <w:lang w:eastAsia="pt-BR"/>
    </w:rPr>
  </w:style>
  <w:style w:type="character" w:customStyle="1" w:styleId="CorpodetextoChar">
    <w:name w:val="Corpo de texto Char"/>
    <w:basedOn w:val="Fontepargpadro"/>
    <w:link w:val="Corpodetexto"/>
    <w:rPr>
      <w:rFonts w:ascii="Arial" w:eastAsia="Times New Roman" w:hAnsi="Arial" w:cs="Arial"/>
      <w:szCs w:val="24"/>
      <w:lang w:eastAsia="pt-BR"/>
    </w:rPr>
  </w:style>
  <w:style w:type="character" w:customStyle="1" w:styleId="RecuodecorpodetextoChar">
    <w:name w:val="Recuo de corpo de texto Char"/>
    <w:basedOn w:val="Fontepargpadro"/>
    <w:link w:val="Recuodecorpodetexto"/>
    <w:qFormat/>
    <w:rPr>
      <w:rFonts w:ascii="Times New Roman" w:eastAsia="Times New Roman" w:hAnsi="Times New Roman" w:cs="Times New Roman"/>
      <w:szCs w:val="24"/>
      <w:lang w:eastAsia="pt-BR"/>
    </w:rPr>
  </w:style>
  <w:style w:type="character" w:customStyle="1" w:styleId="Corpodetexto2Char">
    <w:name w:val="Corpo de texto 2 Char"/>
    <w:basedOn w:val="Fontepargpadro"/>
    <w:link w:val="Corpodetexto2"/>
    <w:qFormat/>
    <w:rPr>
      <w:rFonts w:ascii="Times New Roman" w:eastAsia="Times New Roman" w:hAnsi="Times New Roman" w:cs="Times New Roman"/>
      <w:b/>
      <w:bCs/>
      <w:sz w:val="20"/>
      <w:szCs w:val="24"/>
      <w:lang w:eastAsia="pt-BR"/>
    </w:rPr>
  </w:style>
  <w:style w:type="character" w:customStyle="1" w:styleId="Corpodetexto3Char">
    <w:name w:val="Corpo de texto 3 Char"/>
    <w:basedOn w:val="Fontepargpadro"/>
    <w:link w:val="Corpodetexto3"/>
    <w:qFormat/>
    <w:rPr>
      <w:rFonts w:ascii="Times New Roman" w:eastAsia="Times New Roman" w:hAnsi="Times New Roman" w:cs="Times New Roman"/>
      <w:sz w:val="16"/>
      <w:szCs w:val="16"/>
      <w:lang w:eastAsia="pt-BR"/>
    </w:rPr>
  </w:style>
  <w:style w:type="character" w:customStyle="1" w:styleId="Recuodecorpodetexto2Char">
    <w:name w:val="Recuo de corpo de texto 2 Char"/>
    <w:basedOn w:val="Fontepargpadro"/>
    <w:link w:val="Recuodecorpodetexto2"/>
    <w:qFormat/>
    <w:rPr>
      <w:rFonts w:ascii="Arial" w:eastAsia="Times New Roman" w:hAnsi="Arial" w:cs="Times New Roman"/>
      <w:szCs w:val="20"/>
      <w:lang w:eastAsia="pt-BR"/>
    </w:rPr>
  </w:style>
  <w:style w:type="character" w:customStyle="1" w:styleId="Recuodecorpodetexto3Char">
    <w:name w:val="Recuo de corpo de texto 3 Char"/>
    <w:basedOn w:val="Fontepargpadro"/>
    <w:link w:val="Recuodecorpodetexto3"/>
    <w:rPr>
      <w:rFonts w:ascii="Times New Roman" w:eastAsia="Times New Roman" w:hAnsi="Times New Roman" w:cs="Times New Roman"/>
      <w:sz w:val="16"/>
      <w:szCs w:val="16"/>
      <w:lang w:eastAsia="pt-BR"/>
    </w:rPr>
  </w:style>
  <w:style w:type="character" w:customStyle="1" w:styleId="TextosemFormataoChar">
    <w:name w:val="Texto sem Formatação Char"/>
    <w:basedOn w:val="Fontepargpadro"/>
    <w:link w:val="TextosemFormatao"/>
    <w:qFormat/>
    <w:rPr>
      <w:rFonts w:ascii="Courier New" w:eastAsia="Times New Roman" w:hAnsi="Courier New" w:cs="Courier New"/>
      <w:sz w:val="20"/>
      <w:szCs w:val="20"/>
      <w:lang w:eastAsia="pt-BR"/>
    </w:rPr>
  </w:style>
  <w:style w:type="character" w:customStyle="1" w:styleId="AssuntodocomentrioChar">
    <w:name w:val="Assunto do comentário Char"/>
    <w:basedOn w:val="TextodecomentrioChar"/>
    <w:link w:val="Assuntodocomentrio"/>
    <w:semiHidden/>
    <w:qFormat/>
    <w:rPr>
      <w:rFonts w:ascii="Times New Roman" w:eastAsia="Times New Roman" w:hAnsi="Times New Roman" w:cs="Times New Roman"/>
      <w:b/>
      <w:bCs/>
      <w:sz w:val="20"/>
      <w:szCs w:val="20"/>
      <w:lang w:eastAsia="pt-BR"/>
    </w:rPr>
  </w:style>
  <w:style w:type="character" w:customStyle="1" w:styleId="TextodebaloChar">
    <w:name w:val="Texto de balão Char"/>
    <w:basedOn w:val="Fontepargpadro"/>
    <w:link w:val="Textodebalo"/>
    <w:uiPriority w:val="99"/>
    <w:qFormat/>
    <w:rPr>
      <w:rFonts w:ascii="Tahoma" w:eastAsia="Times New Roman" w:hAnsi="Tahoma" w:cs="Tahoma"/>
      <w:sz w:val="16"/>
      <w:szCs w:val="16"/>
      <w:lang w:eastAsia="pt-BR"/>
    </w:rPr>
  </w:style>
  <w:style w:type="paragraph" w:styleId="PargrafodaLista">
    <w:name w:val="List Paragraph"/>
    <w:basedOn w:val="Normal"/>
    <w:uiPriority w:val="1"/>
    <w:qFormat/>
    <w:pPr>
      <w:ind w:left="720"/>
      <w:contextualSpacing/>
    </w:pPr>
    <w:rPr>
      <w:rFonts w:ascii="Times New Roman" w:hAnsi="Times New Roman" w:cs="Times New Roman"/>
      <w:sz w:val="24"/>
    </w:rPr>
  </w:style>
  <w:style w:type="paragraph" w:customStyle="1" w:styleId="CabealhodoSumrio1">
    <w:name w:val="Cabeçalho do Sumário1"/>
    <w:basedOn w:val="Ttulo1"/>
    <w:next w:val="Normal"/>
    <w:uiPriority w:val="39"/>
    <w:unhideWhenUsed/>
    <w:qFormat/>
    <w:pPr>
      <w:keepLines/>
      <w:numPr>
        <w:numId w:val="0"/>
      </w:numPr>
      <w:spacing w:before="480" w:line="276" w:lineRule="auto"/>
      <w:jc w:val="left"/>
      <w:outlineLvl w:val="9"/>
    </w:pPr>
    <w:rPr>
      <w:rFonts w:ascii="Cambria" w:hAnsi="Cambria"/>
      <w:bCs/>
      <w:color w:val="365F91"/>
      <w:sz w:val="28"/>
      <w:szCs w:val="28"/>
      <w:lang w:val="pt-BR" w:eastAsia="en-US"/>
    </w:rPr>
  </w:style>
  <w:style w:type="paragraph" w:customStyle="1" w:styleId="cabea">
    <w:name w:val="cabea"/>
    <w:basedOn w:val="Normal"/>
    <w:qFormat/>
    <w:pPr>
      <w:spacing w:before="100" w:beforeAutospacing="1" w:after="100" w:afterAutospacing="1"/>
    </w:pPr>
    <w:rPr>
      <w:rFonts w:ascii="Times New Roman" w:hAnsi="Times New Roman" w:cs="Times New Roman"/>
      <w:sz w:val="24"/>
    </w:rPr>
  </w:style>
  <w:style w:type="paragraph" w:customStyle="1" w:styleId="texto1">
    <w:name w:val="texto1"/>
    <w:basedOn w:val="Normal"/>
    <w:qFormat/>
    <w:pPr>
      <w:spacing w:before="100" w:beforeAutospacing="1" w:after="100" w:afterAutospacing="1"/>
    </w:pPr>
    <w:rPr>
      <w:rFonts w:ascii="Times New Roman" w:hAnsi="Times New Roman" w:cs="Times New Roman"/>
      <w:sz w:val="24"/>
    </w:rPr>
  </w:style>
  <w:style w:type="paragraph" w:customStyle="1" w:styleId="texto2">
    <w:name w:val="texto2"/>
    <w:basedOn w:val="Normal"/>
    <w:qFormat/>
    <w:pPr>
      <w:spacing w:before="100" w:beforeAutospacing="1" w:after="100" w:afterAutospacing="1"/>
    </w:pPr>
    <w:rPr>
      <w:rFonts w:ascii="Times New Roman" w:hAnsi="Times New Roman" w:cs="Times New Roman"/>
      <w:sz w:val="24"/>
    </w:rPr>
  </w:style>
  <w:style w:type="paragraph" w:customStyle="1" w:styleId="texto3">
    <w:name w:val="texto3"/>
    <w:basedOn w:val="Normal"/>
    <w:qFormat/>
    <w:pPr>
      <w:spacing w:before="100" w:beforeAutospacing="1" w:after="100" w:afterAutospacing="1"/>
    </w:pPr>
    <w:rPr>
      <w:rFonts w:ascii="Times New Roman" w:hAnsi="Times New Roman" w:cs="Times New Roman"/>
      <w:sz w:val="24"/>
    </w:rPr>
  </w:style>
  <w:style w:type="paragraph" w:customStyle="1" w:styleId="style1a">
    <w:name w:val="style1a"/>
    <w:basedOn w:val="Normal"/>
    <w:qFormat/>
    <w:pPr>
      <w:spacing w:before="100" w:beforeAutospacing="1" w:after="100" w:afterAutospacing="1"/>
    </w:pPr>
    <w:rPr>
      <w:rFonts w:ascii="Times New Roman" w:hAnsi="Times New Roman" w:cs="Times New Roman"/>
      <w:sz w:val="24"/>
    </w:rPr>
  </w:style>
  <w:style w:type="paragraph" w:customStyle="1" w:styleId="Ttulo1nivel1">
    <w:name w:val="Título 1.nivel 1"/>
    <w:basedOn w:val="Normal"/>
    <w:qFormat/>
    <w:pPr>
      <w:spacing w:before="120"/>
      <w:jc w:val="both"/>
    </w:pPr>
    <w:rPr>
      <w:rFonts w:ascii="Arial" w:hAnsi="Arial" w:cs="Times New Roman"/>
      <w:b/>
      <w:sz w:val="24"/>
      <w:szCs w:val="20"/>
      <w:lang w:val="pt-PT"/>
    </w:rPr>
  </w:style>
  <w:style w:type="paragraph" w:customStyle="1" w:styleId="Pa0">
    <w:name w:val="Pa0"/>
    <w:basedOn w:val="Normal"/>
    <w:next w:val="Normal"/>
    <w:qFormat/>
    <w:pPr>
      <w:autoSpaceDE w:val="0"/>
      <w:autoSpaceDN w:val="0"/>
      <w:adjustRightInd w:val="0"/>
      <w:spacing w:line="680" w:lineRule="atLeast"/>
    </w:pPr>
    <w:rPr>
      <w:rFonts w:ascii="Garamond" w:hAnsi="Garamond" w:cs="Times New Roman"/>
      <w:sz w:val="24"/>
    </w:rPr>
  </w:style>
  <w:style w:type="paragraph" w:customStyle="1" w:styleId="font01">
    <w:name w:val="font01"/>
    <w:basedOn w:val="Normal"/>
    <w:qFormat/>
    <w:pPr>
      <w:spacing w:before="100" w:beforeAutospacing="1" w:after="100" w:afterAutospacing="1"/>
    </w:pPr>
    <w:rPr>
      <w:rFonts w:ascii="Verdana" w:hAnsi="Verdana" w:cs="Times New Roman"/>
      <w:sz w:val="15"/>
      <w:szCs w:val="15"/>
    </w:rPr>
  </w:style>
  <w:style w:type="paragraph" w:customStyle="1" w:styleId="Default">
    <w:name w:val="Default"/>
    <w:link w:val="DefaultChar"/>
    <w:qFormat/>
    <w:pPr>
      <w:widowControl w:val="0"/>
      <w:autoSpaceDE w:val="0"/>
      <w:autoSpaceDN w:val="0"/>
      <w:adjustRightInd w:val="0"/>
    </w:pPr>
    <w:rPr>
      <w:rFonts w:ascii="Arial" w:eastAsia="Times New Roman" w:hAnsi="Arial" w:cs="Arial"/>
      <w:color w:val="000000"/>
      <w:sz w:val="24"/>
      <w:szCs w:val="24"/>
    </w:rPr>
  </w:style>
  <w:style w:type="paragraph" w:customStyle="1" w:styleId="CM32">
    <w:name w:val="CM32"/>
    <w:basedOn w:val="Default"/>
    <w:next w:val="Default"/>
    <w:qFormat/>
    <w:pPr>
      <w:spacing w:after="810"/>
    </w:pPr>
    <w:rPr>
      <w:rFonts w:cs="Times New Roman"/>
      <w:color w:val="auto"/>
    </w:rPr>
  </w:style>
  <w:style w:type="paragraph" w:customStyle="1" w:styleId="CM33">
    <w:name w:val="CM33"/>
    <w:basedOn w:val="Default"/>
    <w:next w:val="Default"/>
    <w:pPr>
      <w:spacing w:after="330"/>
    </w:pPr>
    <w:rPr>
      <w:rFonts w:cs="Times New Roman"/>
      <w:color w:val="auto"/>
    </w:rPr>
  </w:style>
  <w:style w:type="paragraph" w:customStyle="1" w:styleId="CM1">
    <w:name w:val="CM1"/>
    <w:basedOn w:val="Default"/>
    <w:next w:val="Default"/>
    <w:qFormat/>
    <w:rPr>
      <w:rFonts w:cs="Times New Roman"/>
      <w:color w:val="auto"/>
    </w:rPr>
  </w:style>
  <w:style w:type="paragraph" w:customStyle="1" w:styleId="CM34">
    <w:name w:val="CM34"/>
    <w:basedOn w:val="Default"/>
    <w:next w:val="Default"/>
    <w:uiPriority w:val="99"/>
    <w:pPr>
      <w:spacing w:after="488"/>
    </w:pPr>
    <w:rPr>
      <w:rFonts w:cs="Times New Roman"/>
      <w:color w:val="auto"/>
    </w:rPr>
  </w:style>
  <w:style w:type="paragraph" w:customStyle="1" w:styleId="CM38">
    <w:name w:val="CM38"/>
    <w:basedOn w:val="Default"/>
    <w:next w:val="Default"/>
    <w:qFormat/>
    <w:pPr>
      <w:spacing w:after="115"/>
    </w:pPr>
    <w:rPr>
      <w:rFonts w:cs="Times New Roman"/>
      <w:color w:val="auto"/>
    </w:rPr>
  </w:style>
  <w:style w:type="paragraph" w:customStyle="1" w:styleId="CM44">
    <w:name w:val="CM44"/>
    <w:basedOn w:val="Default"/>
    <w:next w:val="Default"/>
    <w:uiPriority w:val="99"/>
    <w:qFormat/>
    <w:pPr>
      <w:spacing w:after="243"/>
    </w:pPr>
    <w:rPr>
      <w:rFonts w:cs="Times New Roman"/>
      <w:color w:val="auto"/>
    </w:rPr>
  </w:style>
  <w:style w:type="paragraph" w:customStyle="1" w:styleId="CM10">
    <w:name w:val="CM10"/>
    <w:basedOn w:val="Default"/>
    <w:next w:val="Default"/>
    <w:pPr>
      <w:spacing w:line="276" w:lineRule="atLeast"/>
    </w:pPr>
    <w:rPr>
      <w:rFonts w:cs="Times New Roman"/>
      <w:color w:val="auto"/>
    </w:rPr>
  </w:style>
  <w:style w:type="paragraph" w:customStyle="1" w:styleId="CM13">
    <w:name w:val="CM13"/>
    <w:basedOn w:val="Default"/>
    <w:next w:val="Default"/>
    <w:qFormat/>
    <w:pPr>
      <w:spacing w:line="256" w:lineRule="atLeast"/>
    </w:pPr>
    <w:rPr>
      <w:rFonts w:cs="Times New Roman"/>
      <w:color w:val="auto"/>
    </w:rPr>
  </w:style>
  <w:style w:type="paragraph" w:customStyle="1" w:styleId="CM45">
    <w:name w:val="CM45"/>
    <w:basedOn w:val="Default"/>
    <w:next w:val="Default"/>
    <w:qFormat/>
    <w:pPr>
      <w:spacing w:after="618"/>
    </w:pPr>
    <w:rPr>
      <w:rFonts w:cs="Times New Roman"/>
      <w:color w:val="auto"/>
    </w:rPr>
  </w:style>
  <w:style w:type="paragraph" w:customStyle="1" w:styleId="CM11">
    <w:name w:val="CM11"/>
    <w:basedOn w:val="Default"/>
    <w:next w:val="Default"/>
    <w:qFormat/>
    <w:pPr>
      <w:spacing w:line="276" w:lineRule="atLeast"/>
    </w:pPr>
    <w:rPr>
      <w:rFonts w:cs="Times New Roman"/>
      <w:color w:val="auto"/>
    </w:rPr>
  </w:style>
  <w:style w:type="paragraph" w:customStyle="1" w:styleId="CM46">
    <w:name w:val="CM46"/>
    <w:basedOn w:val="Default"/>
    <w:next w:val="Default"/>
    <w:qFormat/>
    <w:pPr>
      <w:spacing w:after="413"/>
    </w:pPr>
    <w:rPr>
      <w:rFonts w:cs="Times New Roman"/>
      <w:color w:val="auto"/>
    </w:rPr>
  </w:style>
  <w:style w:type="paragraph" w:customStyle="1" w:styleId="CM47">
    <w:name w:val="CM47"/>
    <w:basedOn w:val="Default"/>
    <w:next w:val="Default"/>
    <w:qFormat/>
    <w:pPr>
      <w:spacing w:after="543"/>
    </w:pPr>
    <w:rPr>
      <w:rFonts w:cs="Times New Roman"/>
      <w:color w:val="auto"/>
    </w:rPr>
  </w:style>
  <w:style w:type="paragraph" w:customStyle="1" w:styleId="CM16">
    <w:name w:val="CM16"/>
    <w:basedOn w:val="Default"/>
    <w:next w:val="Default"/>
    <w:qFormat/>
    <w:pPr>
      <w:spacing w:line="253" w:lineRule="atLeast"/>
    </w:pPr>
    <w:rPr>
      <w:rFonts w:cs="Times New Roman"/>
      <w:color w:val="auto"/>
    </w:rPr>
  </w:style>
  <w:style w:type="paragraph" w:customStyle="1" w:styleId="CM18">
    <w:name w:val="CM18"/>
    <w:basedOn w:val="Default"/>
    <w:next w:val="Default"/>
    <w:uiPriority w:val="99"/>
    <w:qFormat/>
    <w:pPr>
      <w:spacing w:line="276" w:lineRule="atLeast"/>
    </w:pPr>
    <w:rPr>
      <w:rFonts w:cs="Times New Roman"/>
      <w:color w:val="auto"/>
    </w:rPr>
  </w:style>
  <w:style w:type="paragraph" w:customStyle="1" w:styleId="CM22">
    <w:name w:val="CM22"/>
    <w:basedOn w:val="Default"/>
    <w:next w:val="Default"/>
    <w:rPr>
      <w:rFonts w:cs="Times New Roman"/>
      <w:color w:val="auto"/>
    </w:rPr>
  </w:style>
  <w:style w:type="paragraph" w:customStyle="1" w:styleId="CM23">
    <w:name w:val="CM23"/>
    <w:basedOn w:val="Default"/>
    <w:next w:val="Default"/>
    <w:qFormat/>
    <w:pPr>
      <w:spacing w:line="276" w:lineRule="atLeast"/>
    </w:pPr>
    <w:rPr>
      <w:rFonts w:cs="Times New Roman"/>
      <w:color w:val="auto"/>
    </w:rPr>
  </w:style>
  <w:style w:type="paragraph" w:customStyle="1" w:styleId="CM25">
    <w:name w:val="CM25"/>
    <w:basedOn w:val="Default"/>
    <w:next w:val="Default"/>
    <w:qFormat/>
    <w:rPr>
      <w:rFonts w:cs="Times New Roman"/>
      <w:color w:val="auto"/>
    </w:rPr>
  </w:style>
  <w:style w:type="paragraph" w:customStyle="1" w:styleId="CM28">
    <w:name w:val="CM28"/>
    <w:basedOn w:val="Default"/>
    <w:next w:val="Default"/>
    <w:qFormat/>
    <w:pPr>
      <w:spacing w:line="231" w:lineRule="atLeast"/>
    </w:pPr>
    <w:rPr>
      <w:rFonts w:cs="Times New Roman"/>
      <w:color w:val="auto"/>
    </w:rPr>
  </w:style>
  <w:style w:type="paragraph" w:customStyle="1" w:styleId="CM48">
    <w:name w:val="CM48"/>
    <w:basedOn w:val="Default"/>
    <w:next w:val="Default"/>
    <w:uiPriority w:val="99"/>
    <w:pPr>
      <w:spacing w:after="87"/>
    </w:pPr>
    <w:rPr>
      <w:rFonts w:cs="Times New Roman"/>
      <w:color w:val="auto"/>
    </w:rPr>
  </w:style>
  <w:style w:type="paragraph" w:customStyle="1" w:styleId="CM31">
    <w:name w:val="CM31"/>
    <w:basedOn w:val="Default"/>
    <w:next w:val="Default"/>
    <w:qFormat/>
    <w:pPr>
      <w:spacing w:line="253" w:lineRule="atLeast"/>
    </w:pPr>
    <w:rPr>
      <w:rFonts w:cs="Times New Roman"/>
      <w:color w:val="auto"/>
    </w:rPr>
  </w:style>
  <w:style w:type="paragraph" w:customStyle="1" w:styleId="EstiloTtulo3Justificadoesquerda0cmDeslocamento12">
    <w:name w:val="Estilo Título 3 + Justificado À esquerda:  0 cm Deslocamento:  12..."/>
    <w:basedOn w:val="Normal"/>
    <w:uiPriority w:val="99"/>
    <w:qFormat/>
    <w:pPr>
      <w:numPr>
        <w:ilvl w:val="2"/>
        <w:numId w:val="2"/>
      </w:numPr>
    </w:pPr>
    <w:rPr>
      <w:rFonts w:ascii="Times New Roman" w:hAnsi="Times New Roman" w:cs="Times New Roman"/>
      <w:sz w:val="24"/>
    </w:rPr>
  </w:style>
  <w:style w:type="paragraph" w:customStyle="1" w:styleId="TITULO4">
    <w:name w:val="TITULO 4"/>
    <w:basedOn w:val="Normal"/>
    <w:uiPriority w:val="99"/>
    <w:qFormat/>
    <w:pPr>
      <w:numPr>
        <w:ilvl w:val="3"/>
        <w:numId w:val="2"/>
      </w:numPr>
    </w:pPr>
    <w:rPr>
      <w:rFonts w:ascii="Times New Roman" w:hAnsi="Times New Roman" w:cs="Times New Roman"/>
      <w:sz w:val="24"/>
    </w:rPr>
  </w:style>
  <w:style w:type="paragraph" w:customStyle="1" w:styleId="primeira-linha-recuada-western">
    <w:name w:val="primeira-linha-recuada-western"/>
    <w:basedOn w:val="Normal"/>
    <w:uiPriority w:val="99"/>
    <w:qFormat/>
    <w:pPr>
      <w:spacing w:before="100" w:beforeAutospacing="1" w:line="360" w:lineRule="auto"/>
      <w:ind w:firstLine="709"/>
      <w:jc w:val="both"/>
    </w:pPr>
    <w:rPr>
      <w:rFonts w:ascii="Times New Roman" w:hAnsi="Times New Roman" w:cs="Times New Roman"/>
      <w:sz w:val="24"/>
    </w:rPr>
  </w:style>
  <w:style w:type="character" w:customStyle="1" w:styleId="MPBLegendaChar">
    <w:name w:val="MPB_Legenda Char"/>
    <w:link w:val="MPBLegenda"/>
    <w:uiPriority w:val="99"/>
    <w:qFormat/>
    <w:locked/>
    <w:rPr>
      <w:rFonts w:ascii="Arial" w:eastAsia="Times New Roman" w:hAnsi="Arial" w:cs="Times New Roman"/>
      <w:b/>
      <w:sz w:val="20"/>
      <w:szCs w:val="20"/>
      <w:lang w:eastAsia="pt-BR"/>
    </w:rPr>
  </w:style>
  <w:style w:type="paragraph" w:customStyle="1" w:styleId="MPBLegenda">
    <w:name w:val="MPB_Legenda"/>
    <w:basedOn w:val="Legenda"/>
    <w:link w:val="MPBLegendaChar"/>
    <w:uiPriority w:val="99"/>
    <w:qFormat/>
    <w:pPr>
      <w:spacing w:before="0" w:after="0"/>
      <w:ind w:left="0" w:firstLine="0"/>
      <w:jc w:val="center"/>
      <w:outlineLvl w:val="9"/>
    </w:pPr>
    <w:rPr>
      <w:sz w:val="20"/>
    </w:rPr>
  </w:style>
  <w:style w:type="paragraph" w:customStyle="1" w:styleId="CM37">
    <w:name w:val="CM37"/>
    <w:basedOn w:val="Normal"/>
    <w:next w:val="Normal"/>
    <w:qFormat/>
    <w:pPr>
      <w:widowControl w:val="0"/>
      <w:autoSpaceDE w:val="0"/>
      <w:autoSpaceDN w:val="0"/>
      <w:adjustRightInd w:val="0"/>
      <w:spacing w:after="243"/>
    </w:pPr>
    <w:rPr>
      <w:rFonts w:ascii="Arial" w:hAnsi="Arial" w:cs="Times New Roman"/>
      <w:sz w:val="24"/>
    </w:rPr>
  </w:style>
  <w:style w:type="paragraph" w:customStyle="1" w:styleId="textotam1">
    <w:name w:val="texto_tam1"/>
    <w:basedOn w:val="Normal"/>
    <w:uiPriority w:val="99"/>
    <w:qFormat/>
    <w:pPr>
      <w:spacing w:before="100" w:beforeAutospacing="1" w:after="100" w:afterAutospacing="1"/>
    </w:pPr>
    <w:rPr>
      <w:rFonts w:ascii="Verdana" w:hAnsi="Verdana" w:cs="Times New Roman"/>
      <w:color w:val="000000"/>
      <w:sz w:val="18"/>
      <w:szCs w:val="18"/>
    </w:rPr>
  </w:style>
  <w:style w:type="paragraph" w:customStyle="1" w:styleId="CorpodeTexto0">
    <w:name w:val="Corpo de Texto"/>
    <w:basedOn w:val="Normal"/>
    <w:uiPriority w:val="99"/>
    <w:pPr>
      <w:spacing w:before="120" w:after="120" w:line="360" w:lineRule="auto"/>
      <w:ind w:firstLine="709"/>
      <w:jc w:val="both"/>
    </w:pPr>
    <w:rPr>
      <w:rFonts w:ascii="Times New Roman" w:hAnsi="Times New Roman" w:cs="Times New Roman"/>
      <w:sz w:val="24"/>
      <w:szCs w:val="22"/>
      <w:lang w:eastAsia="en-US"/>
    </w:rPr>
  </w:style>
  <w:style w:type="paragraph" w:customStyle="1" w:styleId="Ttulocl4">
    <w:name w:val="Título clá4"/>
    <w:basedOn w:val="Ttulo1"/>
    <w:next w:val="Ttulo1"/>
    <w:uiPriority w:val="99"/>
    <w:pPr>
      <w:tabs>
        <w:tab w:val="left" w:pos="432"/>
      </w:tabs>
      <w:spacing w:before="0" w:line="276" w:lineRule="auto"/>
      <w:jc w:val="center"/>
    </w:pPr>
    <w:rPr>
      <w:rFonts w:ascii="Tahoma" w:hAnsi="Tahoma" w:cs="Tahoma"/>
      <w:lang w:val="pt-BR" w:eastAsia="en-US"/>
    </w:rPr>
  </w:style>
  <w:style w:type="paragraph" w:customStyle="1" w:styleId="style11">
    <w:name w:val="style11"/>
    <w:basedOn w:val="Normal"/>
    <w:uiPriority w:val="99"/>
    <w:pPr>
      <w:spacing w:before="100" w:beforeAutospacing="1" w:after="100" w:afterAutospacing="1"/>
    </w:pPr>
    <w:rPr>
      <w:rFonts w:ascii="Times New Roman" w:hAnsi="Times New Roman" w:cs="Times New Roman"/>
      <w:b/>
      <w:bCs/>
      <w:sz w:val="26"/>
      <w:szCs w:val="26"/>
    </w:rPr>
  </w:style>
  <w:style w:type="paragraph" w:customStyle="1" w:styleId="style12">
    <w:name w:val="style12"/>
    <w:basedOn w:val="Normal"/>
    <w:uiPriority w:val="99"/>
    <w:qFormat/>
    <w:pPr>
      <w:spacing w:before="100" w:beforeAutospacing="1" w:after="100" w:afterAutospacing="1"/>
    </w:pPr>
    <w:rPr>
      <w:rFonts w:ascii="Times New Roman" w:hAnsi="Times New Roman" w:cs="Times New Roman"/>
      <w:sz w:val="26"/>
      <w:szCs w:val="26"/>
    </w:rPr>
  </w:style>
  <w:style w:type="paragraph" w:customStyle="1" w:styleId="style13">
    <w:name w:val="style13"/>
    <w:basedOn w:val="Normal"/>
    <w:uiPriority w:val="99"/>
    <w:qFormat/>
    <w:pPr>
      <w:spacing w:before="100" w:beforeAutospacing="1" w:after="100" w:afterAutospacing="1"/>
    </w:pPr>
    <w:rPr>
      <w:rFonts w:ascii="Times New Roman" w:hAnsi="Times New Roman" w:cs="Times New Roman"/>
      <w:sz w:val="24"/>
    </w:rPr>
  </w:style>
  <w:style w:type="paragraph" w:customStyle="1" w:styleId="Estilo3">
    <w:name w:val="Estilo3"/>
    <w:basedOn w:val="Normal"/>
    <w:next w:val="Normal"/>
    <w:qFormat/>
    <w:pPr>
      <w:tabs>
        <w:tab w:val="left" w:pos="624"/>
        <w:tab w:val="left" w:pos="1440"/>
      </w:tabs>
      <w:spacing w:before="120" w:after="120" w:line="360" w:lineRule="auto"/>
      <w:ind w:left="505" w:hanging="505"/>
      <w:jc w:val="both"/>
      <w:outlineLvl w:val="2"/>
    </w:pPr>
    <w:rPr>
      <w:rFonts w:ascii="Arial" w:hAnsi="Arial" w:cs="Times New Roman"/>
      <w:b/>
      <w:i/>
      <w:sz w:val="24"/>
    </w:rPr>
  </w:style>
  <w:style w:type="paragraph" w:customStyle="1" w:styleId="Estilo4">
    <w:name w:val="Estilo4"/>
    <w:basedOn w:val="Normal"/>
    <w:next w:val="Normal"/>
    <w:uiPriority w:val="99"/>
    <w:pPr>
      <w:tabs>
        <w:tab w:val="left" w:pos="879"/>
      </w:tabs>
      <w:spacing w:before="120" w:after="120" w:line="360" w:lineRule="auto"/>
      <w:ind w:left="646" w:hanging="646"/>
      <w:jc w:val="both"/>
      <w:outlineLvl w:val="3"/>
    </w:pPr>
    <w:rPr>
      <w:rFonts w:ascii="Arial" w:hAnsi="Arial" w:cs="Times New Roman"/>
      <w:b/>
      <w:i/>
      <w:sz w:val="24"/>
    </w:rPr>
  </w:style>
  <w:style w:type="paragraph" w:customStyle="1" w:styleId="Estilo5">
    <w:name w:val="Estilo5"/>
    <w:basedOn w:val="Normal"/>
    <w:next w:val="Normal"/>
    <w:uiPriority w:val="99"/>
    <w:qFormat/>
    <w:pPr>
      <w:tabs>
        <w:tab w:val="left" w:pos="737"/>
      </w:tabs>
      <w:spacing w:before="120" w:after="120" w:line="360" w:lineRule="auto"/>
      <w:ind w:left="737" w:hanging="737"/>
      <w:jc w:val="both"/>
      <w:outlineLvl w:val="4"/>
    </w:pPr>
    <w:rPr>
      <w:rFonts w:ascii="Arial" w:hAnsi="Arial" w:cs="Times New Roman"/>
      <w:b/>
      <w:i/>
      <w:sz w:val="24"/>
    </w:rPr>
  </w:style>
  <w:style w:type="paragraph" w:customStyle="1" w:styleId="CM35">
    <w:name w:val="CM35"/>
    <w:basedOn w:val="Default"/>
    <w:next w:val="Default"/>
    <w:qFormat/>
    <w:pPr>
      <w:spacing w:after="740"/>
    </w:pPr>
    <w:rPr>
      <w:rFonts w:cs="Times New Roman"/>
      <w:color w:val="auto"/>
    </w:rPr>
  </w:style>
  <w:style w:type="paragraph" w:customStyle="1" w:styleId="CM36">
    <w:name w:val="CM36"/>
    <w:basedOn w:val="Default"/>
    <w:next w:val="Default"/>
    <w:qFormat/>
    <w:pPr>
      <w:spacing w:after="348"/>
    </w:pPr>
    <w:rPr>
      <w:rFonts w:cs="Times New Roman"/>
      <w:color w:val="auto"/>
    </w:rPr>
  </w:style>
  <w:style w:type="paragraph" w:customStyle="1" w:styleId="CM2">
    <w:name w:val="CM2"/>
    <w:basedOn w:val="Default"/>
    <w:next w:val="Default"/>
    <w:rPr>
      <w:rFonts w:cs="Times New Roman"/>
      <w:color w:val="auto"/>
    </w:rPr>
  </w:style>
  <w:style w:type="paragraph" w:customStyle="1" w:styleId="CM3">
    <w:name w:val="CM3"/>
    <w:basedOn w:val="Default"/>
    <w:next w:val="Default"/>
    <w:qFormat/>
    <w:pPr>
      <w:spacing w:line="276" w:lineRule="atLeast"/>
    </w:pPr>
    <w:rPr>
      <w:rFonts w:cs="Times New Roman"/>
      <w:color w:val="auto"/>
    </w:rPr>
  </w:style>
  <w:style w:type="paragraph" w:customStyle="1" w:styleId="CM4">
    <w:name w:val="CM4"/>
    <w:basedOn w:val="Default"/>
    <w:next w:val="Default"/>
    <w:qFormat/>
    <w:rPr>
      <w:rFonts w:cs="Times New Roman"/>
      <w:color w:val="auto"/>
    </w:rPr>
  </w:style>
  <w:style w:type="paragraph" w:customStyle="1" w:styleId="CM5">
    <w:name w:val="CM5"/>
    <w:basedOn w:val="Default"/>
    <w:next w:val="Default"/>
    <w:qFormat/>
    <w:rPr>
      <w:rFonts w:cs="Times New Roman"/>
      <w:color w:val="auto"/>
    </w:rPr>
  </w:style>
  <w:style w:type="paragraph" w:customStyle="1" w:styleId="CM39">
    <w:name w:val="CM39"/>
    <w:basedOn w:val="Default"/>
    <w:next w:val="Default"/>
    <w:qFormat/>
    <w:pPr>
      <w:spacing w:after="607"/>
    </w:pPr>
    <w:rPr>
      <w:rFonts w:cs="Times New Roman"/>
      <w:color w:val="auto"/>
    </w:rPr>
  </w:style>
  <w:style w:type="paragraph" w:customStyle="1" w:styleId="CM6">
    <w:name w:val="CM6"/>
    <w:basedOn w:val="Default"/>
    <w:next w:val="Default"/>
    <w:qFormat/>
    <w:pPr>
      <w:spacing w:line="266" w:lineRule="atLeast"/>
    </w:pPr>
    <w:rPr>
      <w:rFonts w:cs="Times New Roman"/>
      <w:color w:val="auto"/>
    </w:rPr>
  </w:style>
  <w:style w:type="paragraph" w:customStyle="1" w:styleId="CM7">
    <w:name w:val="CM7"/>
    <w:basedOn w:val="Default"/>
    <w:next w:val="Default"/>
    <w:qFormat/>
    <w:rPr>
      <w:rFonts w:cs="Times New Roman"/>
      <w:color w:val="auto"/>
    </w:rPr>
  </w:style>
  <w:style w:type="paragraph" w:customStyle="1" w:styleId="CM40">
    <w:name w:val="CM40"/>
    <w:basedOn w:val="Default"/>
    <w:next w:val="Default"/>
    <w:pPr>
      <w:spacing w:after="122"/>
    </w:pPr>
    <w:rPr>
      <w:rFonts w:cs="Times New Roman"/>
      <w:color w:val="auto"/>
    </w:rPr>
  </w:style>
  <w:style w:type="paragraph" w:customStyle="1" w:styleId="CM8">
    <w:name w:val="CM8"/>
    <w:basedOn w:val="Default"/>
    <w:next w:val="Default"/>
    <w:qFormat/>
    <w:pPr>
      <w:spacing w:line="243" w:lineRule="atLeast"/>
    </w:pPr>
    <w:rPr>
      <w:rFonts w:cs="Times New Roman"/>
      <w:color w:val="auto"/>
    </w:rPr>
  </w:style>
  <w:style w:type="paragraph" w:customStyle="1" w:styleId="CM41">
    <w:name w:val="CM41"/>
    <w:basedOn w:val="Default"/>
    <w:next w:val="Default"/>
    <w:qFormat/>
    <w:pPr>
      <w:spacing w:after="123"/>
    </w:pPr>
    <w:rPr>
      <w:rFonts w:cs="Times New Roman"/>
      <w:color w:val="auto"/>
    </w:rPr>
  </w:style>
  <w:style w:type="paragraph" w:customStyle="1" w:styleId="CM9">
    <w:name w:val="CM9"/>
    <w:basedOn w:val="Default"/>
    <w:next w:val="Default"/>
    <w:qFormat/>
    <w:pPr>
      <w:spacing w:line="231" w:lineRule="atLeast"/>
    </w:pPr>
    <w:rPr>
      <w:rFonts w:cs="Times New Roman"/>
      <w:color w:val="auto"/>
    </w:rPr>
  </w:style>
  <w:style w:type="paragraph" w:customStyle="1" w:styleId="CM42">
    <w:name w:val="CM42"/>
    <w:basedOn w:val="Default"/>
    <w:next w:val="Default"/>
    <w:qFormat/>
    <w:pPr>
      <w:spacing w:after="1047"/>
    </w:pPr>
    <w:rPr>
      <w:rFonts w:cs="Times New Roman"/>
      <w:color w:val="auto"/>
    </w:rPr>
  </w:style>
  <w:style w:type="paragraph" w:customStyle="1" w:styleId="CM43">
    <w:name w:val="CM43"/>
    <w:basedOn w:val="Default"/>
    <w:next w:val="Default"/>
    <w:pPr>
      <w:spacing w:after="285"/>
    </w:pPr>
    <w:rPr>
      <w:rFonts w:cs="Times New Roman"/>
      <w:color w:val="auto"/>
    </w:rPr>
  </w:style>
  <w:style w:type="paragraph" w:customStyle="1" w:styleId="CM12">
    <w:name w:val="CM12"/>
    <w:basedOn w:val="Default"/>
    <w:next w:val="Default"/>
    <w:qFormat/>
    <w:pPr>
      <w:spacing w:line="386" w:lineRule="atLeast"/>
    </w:pPr>
    <w:rPr>
      <w:rFonts w:cs="Times New Roman"/>
      <w:color w:val="auto"/>
    </w:rPr>
  </w:style>
  <w:style w:type="paragraph" w:customStyle="1" w:styleId="CM14">
    <w:name w:val="CM14"/>
    <w:basedOn w:val="Default"/>
    <w:next w:val="Default"/>
    <w:qFormat/>
    <w:pPr>
      <w:spacing w:line="276" w:lineRule="atLeast"/>
    </w:pPr>
    <w:rPr>
      <w:rFonts w:cs="Times New Roman"/>
      <w:color w:val="auto"/>
    </w:rPr>
  </w:style>
  <w:style w:type="paragraph" w:customStyle="1" w:styleId="CM15">
    <w:name w:val="CM15"/>
    <w:basedOn w:val="Default"/>
    <w:next w:val="Default"/>
    <w:qFormat/>
    <w:pPr>
      <w:spacing w:line="276" w:lineRule="atLeast"/>
    </w:pPr>
    <w:rPr>
      <w:rFonts w:cs="Times New Roman"/>
      <w:color w:val="auto"/>
    </w:rPr>
  </w:style>
  <w:style w:type="paragraph" w:customStyle="1" w:styleId="CM17">
    <w:name w:val="CM17"/>
    <w:basedOn w:val="Default"/>
    <w:next w:val="Default"/>
    <w:qFormat/>
    <w:pPr>
      <w:spacing w:line="276" w:lineRule="atLeast"/>
    </w:pPr>
    <w:rPr>
      <w:rFonts w:cs="Times New Roman"/>
      <w:color w:val="auto"/>
    </w:rPr>
  </w:style>
  <w:style w:type="paragraph" w:customStyle="1" w:styleId="CM19">
    <w:name w:val="CM19"/>
    <w:basedOn w:val="Default"/>
    <w:next w:val="Default"/>
    <w:qFormat/>
    <w:pPr>
      <w:spacing w:line="276" w:lineRule="atLeast"/>
    </w:pPr>
    <w:rPr>
      <w:rFonts w:cs="Times New Roman"/>
      <w:color w:val="auto"/>
    </w:rPr>
  </w:style>
  <w:style w:type="paragraph" w:customStyle="1" w:styleId="CM20">
    <w:name w:val="CM20"/>
    <w:basedOn w:val="Default"/>
    <w:next w:val="Default"/>
    <w:pPr>
      <w:spacing w:line="236" w:lineRule="atLeast"/>
    </w:pPr>
    <w:rPr>
      <w:rFonts w:cs="Times New Roman"/>
      <w:color w:val="auto"/>
    </w:rPr>
  </w:style>
  <w:style w:type="paragraph" w:customStyle="1" w:styleId="CM21">
    <w:name w:val="CM21"/>
    <w:basedOn w:val="Default"/>
    <w:next w:val="Default"/>
    <w:qFormat/>
    <w:rPr>
      <w:rFonts w:cs="Times New Roman"/>
      <w:color w:val="auto"/>
    </w:rPr>
  </w:style>
  <w:style w:type="paragraph" w:customStyle="1" w:styleId="CM24">
    <w:name w:val="CM24"/>
    <w:basedOn w:val="Default"/>
    <w:next w:val="Default"/>
    <w:pPr>
      <w:spacing w:line="276" w:lineRule="atLeast"/>
    </w:pPr>
    <w:rPr>
      <w:rFonts w:cs="Times New Roman"/>
      <w:color w:val="auto"/>
    </w:rPr>
  </w:style>
  <w:style w:type="paragraph" w:customStyle="1" w:styleId="CM26">
    <w:name w:val="CM26"/>
    <w:basedOn w:val="Default"/>
    <w:next w:val="Default"/>
    <w:qFormat/>
    <w:rPr>
      <w:rFonts w:cs="Times New Roman"/>
      <w:color w:val="auto"/>
    </w:rPr>
  </w:style>
  <w:style w:type="paragraph" w:customStyle="1" w:styleId="CM49">
    <w:name w:val="CM49"/>
    <w:basedOn w:val="Default"/>
    <w:next w:val="Default"/>
    <w:qFormat/>
    <w:pPr>
      <w:spacing w:after="855"/>
    </w:pPr>
    <w:rPr>
      <w:rFonts w:cs="Times New Roman"/>
      <w:color w:val="auto"/>
    </w:rPr>
  </w:style>
  <w:style w:type="paragraph" w:customStyle="1" w:styleId="CM50">
    <w:name w:val="CM50"/>
    <w:basedOn w:val="Default"/>
    <w:next w:val="Default"/>
    <w:qFormat/>
    <w:pPr>
      <w:spacing w:after="615"/>
    </w:pPr>
    <w:rPr>
      <w:rFonts w:cs="Times New Roman"/>
      <w:color w:val="auto"/>
    </w:rPr>
  </w:style>
  <w:style w:type="paragraph" w:customStyle="1" w:styleId="Normal1">
    <w:name w:val="Normal1"/>
    <w:basedOn w:val="Normal"/>
    <w:qFormat/>
    <w:pPr>
      <w:spacing w:line="360" w:lineRule="auto"/>
      <w:ind w:firstLine="567"/>
      <w:jc w:val="both"/>
    </w:pPr>
    <w:rPr>
      <w:rFonts w:ascii="Times New Roman" w:hAnsi="Times New Roman" w:cs="Times New Roman"/>
      <w:sz w:val="24"/>
      <w:szCs w:val="20"/>
    </w:rPr>
  </w:style>
  <w:style w:type="paragraph" w:customStyle="1" w:styleId="Floripa3">
    <w:name w:val="Floripa3"/>
    <w:basedOn w:val="Corpodetexto"/>
    <w:pPr>
      <w:spacing w:before="0" w:after="120"/>
    </w:pPr>
    <w:rPr>
      <w:rFonts w:ascii="Trebuchet MS" w:hAnsi="Trebuchet MS" w:cs="Times New Roman"/>
      <w:sz w:val="26"/>
      <w:szCs w:val="22"/>
    </w:rPr>
  </w:style>
  <w:style w:type="paragraph" w:customStyle="1" w:styleId="BodyText21">
    <w:name w:val="Body Text 21"/>
    <w:basedOn w:val="Normal"/>
    <w:qFormat/>
    <w:pPr>
      <w:widowControl w:val="0"/>
      <w:overflowPunct w:val="0"/>
      <w:autoSpaceDE w:val="0"/>
      <w:autoSpaceDN w:val="0"/>
      <w:adjustRightInd w:val="0"/>
      <w:jc w:val="both"/>
    </w:pPr>
    <w:rPr>
      <w:rFonts w:ascii="Arial" w:hAnsi="Arial" w:cs="Times New Roman"/>
      <w:i/>
      <w:sz w:val="24"/>
      <w:szCs w:val="20"/>
    </w:rPr>
  </w:style>
  <w:style w:type="paragraph" w:customStyle="1" w:styleId="xl24">
    <w:name w:val="xl24"/>
    <w:basedOn w:val="Normal"/>
    <w:qFormat/>
    <w:pPr>
      <w:spacing w:before="100" w:beforeAutospacing="1" w:after="100" w:afterAutospacing="1"/>
      <w:jc w:val="center"/>
    </w:pPr>
    <w:rPr>
      <w:rFonts w:ascii="Arial Unicode MS" w:eastAsia="Arial Unicode MS" w:hAnsi="Arial Unicode MS" w:cs="Times New Roman"/>
      <w:sz w:val="24"/>
    </w:rPr>
  </w:style>
  <w:style w:type="paragraph" w:customStyle="1" w:styleId="S3-PARGRAFO">
    <w:name w:val="S3-PARÁGRAFO"/>
    <w:qFormat/>
    <w:pPr>
      <w:spacing w:line="360" w:lineRule="exact"/>
      <w:ind w:left="1584"/>
      <w:jc w:val="both"/>
    </w:pPr>
    <w:rPr>
      <w:rFonts w:ascii="Arial" w:eastAsia="Times New Roman" w:hAnsi="Arial" w:cs="Times New Roman"/>
      <w:sz w:val="22"/>
    </w:rPr>
  </w:style>
  <w:style w:type="paragraph" w:customStyle="1" w:styleId="ItensdeTopiconivel3">
    <w:name w:val="Itens de Topico ( nivel 3 )"/>
    <w:basedOn w:val="Normal"/>
    <w:qFormat/>
    <w:pPr>
      <w:numPr>
        <w:numId w:val="3"/>
      </w:numPr>
      <w:spacing w:before="60" w:after="60"/>
      <w:jc w:val="both"/>
    </w:pPr>
    <w:rPr>
      <w:rFonts w:ascii="Arial" w:hAnsi="Arial" w:cs="Times New Roman"/>
      <w:sz w:val="22"/>
      <w:szCs w:val="20"/>
    </w:rPr>
  </w:style>
  <w:style w:type="paragraph" w:customStyle="1" w:styleId="DTA">
    <w:name w:val="DTA"/>
    <w:basedOn w:val="Normal"/>
    <w:qFormat/>
    <w:rPr>
      <w:rFonts w:ascii="Arial" w:hAnsi="Arial" w:cs="Arial"/>
      <w:sz w:val="24"/>
      <w:szCs w:val="20"/>
      <w:lang w:eastAsia="en-US"/>
    </w:rPr>
  </w:style>
  <w:style w:type="paragraph" w:customStyle="1" w:styleId="NormalArial">
    <w:name w:val="Normal + Arial"/>
    <w:basedOn w:val="Normal"/>
    <w:link w:val="Normal11ptChar"/>
    <w:qFormat/>
    <w:pPr>
      <w:spacing w:before="120" w:after="120"/>
      <w:jc w:val="both"/>
    </w:pPr>
    <w:rPr>
      <w:rFonts w:ascii="Arial" w:hAnsi="Arial" w:cs="Arial"/>
      <w:bCs/>
      <w:kern w:val="32"/>
      <w:sz w:val="24"/>
    </w:rPr>
  </w:style>
  <w:style w:type="paragraph" w:customStyle="1" w:styleId="Tabela">
    <w:name w:val="Tabela"/>
    <w:basedOn w:val="Normal"/>
    <w:link w:val="TabelaChar"/>
    <w:qFormat/>
    <w:pPr>
      <w:keepNext/>
      <w:keepLines/>
      <w:spacing w:before="240"/>
      <w:ind w:left="1134" w:hanging="1134"/>
      <w:jc w:val="center"/>
    </w:pPr>
    <w:rPr>
      <w:rFonts w:ascii="Times New Roman" w:hAnsi="Times New Roman" w:cs="Times New Roman"/>
      <w:caps/>
      <w:sz w:val="24"/>
      <w:szCs w:val="20"/>
    </w:rPr>
  </w:style>
  <w:style w:type="character" w:customStyle="1" w:styleId="1InventarioChar">
    <w:name w:val="1 Inventario Char"/>
    <w:link w:val="1Inventario"/>
    <w:qFormat/>
    <w:locked/>
    <w:rPr>
      <w:rFonts w:ascii="Arial" w:eastAsia="Times New Roman" w:hAnsi="Arial" w:cs="Arial"/>
      <w:color w:val="000000"/>
      <w:lang w:eastAsia="pt-BR"/>
    </w:rPr>
  </w:style>
  <w:style w:type="paragraph" w:customStyle="1" w:styleId="1Inventario">
    <w:name w:val="1 Inventario"/>
    <w:basedOn w:val="Normal"/>
    <w:link w:val="1InventarioChar"/>
    <w:qFormat/>
    <w:pPr>
      <w:autoSpaceDE w:val="0"/>
      <w:autoSpaceDN w:val="0"/>
      <w:adjustRightInd w:val="0"/>
      <w:spacing w:before="120" w:after="120"/>
      <w:jc w:val="both"/>
    </w:pPr>
    <w:rPr>
      <w:rFonts w:ascii="Arial" w:hAnsi="Arial" w:cs="Arial"/>
      <w:color w:val="000000"/>
      <w:sz w:val="24"/>
      <w:szCs w:val="22"/>
    </w:rPr>
  </w:style>
  <w:style w:type="paragraph" w:customStyle="1" w:styleId="parag">
    <w:name w:val="parag"/>
    <w:basedOn w:val="Normal"/>
    <w:qFormat/>
    <w:pPr>
      <w:spacing w:before="240" w:after="240" w:line="360" w:lineRule="auto"/>
      <w:jc w:val="both"/>
    </w:pPr>
    <w:rPr>
      <w:rFonts w:ascii="Arial" w:hAnsi="Arial" w:cs="Times New Roman"/>
      <w:sz w:val="24"/>
      <w:szCs w:val="20"/>
    </w:rPr>
  </w:style>
  <w:style w:type="paragraph" w:customStyle="1" w:styleId="PargrafodaLista1">
    <w:name w:val="Parágrafo da Lista1"/>
    <w:basedOn w:val="Normal"/>
    <w:qFormat/>
    <w:pPr>
      <w:spacing w:after="200" w:line="276" w:lineRule="auto"/>
      <w:ind w:left="720"/>
      <w:contextualSpacing/>
    </w:pPr>
    <w:rPr>
      <w:rFonts w:ascii="Calibri" w:hAnsi="Calibri" w:cs="Times New Roman"/>
      <w:sz w:val="22"/>
      <w:szCs w:val="22"/>
      <w:lang w:eastAsia="en-US"/>
    </w:rPr>
  </w:style>
  <w:style w:type="paragraph" w:customStyle="1" w:styleId="c">
    <w:name w:val="c"/>
    <w:basedOn w:val="Normal"/>
    <w:next w:val="Normal"/>
    <w:uiPriority w:val="99"/>
    <w:qFormat/>
    <w:pPr>
      <w:tabs>
        <w:tab w:val="left" w:pos="284"/>
      </w:tabs>
      <w:spacing w:after="240" w:line="240" w:lineRule="atLeast"/>
      <w:ind w:left="284" w:hanging="284"/>
      <w:jc w:val="both"/>
    </w:pPr>
    <w:rPr>
      <w:rFonts w:ascii="Times New Roman" w:hAnsi="Times New Roman" w:cs="Times New Roman"/>
      <w:sz w:val="24"/>
      <w:szCs w:val="20"/>
    </w:rPr>
  </w:style>
  <w:style w:type="paragraph" w:customStyle="1" w:styleId="Pa9">
    <w:name w:val="Pa9"/>
    <w:basedOn w:val="Default"/>
    <w:next w:val="Default"/>
    <w:uiPriority w:val="99"/>
    <w:qFormat/>
    <w:pPr>
      <w:widowControl/>
      <w:spacing w:line="181" w:lineRule="atLeast"/>
    </w:pPr>
    <w:rPr>
      <w:rFonts w:ascii="Tahoma" w:hAnsi="Tahoma" w:cs="Tahoma"/>
      <w:color w:val="auto"/>
    </w:rPr>
  </w:style>
  <w:style w:type="paragraph" w:customStyle="1" w:styleId="citao">
    <w:name w:val="citação"/>
    <w:basedOn w:val="Normal"/>
    <w:qFormat/>
    <w:pPr>
      <w:spacing w:beforeLines="120" w:afterLines="120"/>
      <w:ind w:left="1134" w:right="1134"/>
      <w:jc w:val="both"/>
    </w:pPr>
    <w:rPr>
      <w:rFonts w:ascii="Times New Roman" w:hAnsi="Times New Roman" w:cs="Times New Roman"/>
      <w:color w:val="000000"/>
      <w:lang w:eastAsia="en-US"/>
    </w:rPr>
  </w:style>
  <w:style w:type="character" w:customStyle="1" w:styleId="senado1">
    <w:name w:val="senado1"/>
    <w:qFormat/>
    <w:rPr>
      <w:rFonts w:ascii="Verdana" w:hAnsi="Verdana" w:cs="Times New Roman" w:hint="default"/>
      <w:b/>
      <w:bCs/>
      <w:color w:val="006699"/>
      <w:sz w:val="22"/>
      <w:szCs w:val="22"/>
    </w:rPr>
  </w:style>
  <w:style w:type="character" w:customStyle="1" w:styleId="subsec1">
    <w:name w:val="subsec1"/>
    <w:qFormat/>
    <w:rPr>
      <w:rFonts w:ascii="Verdana" w:hAnsi="Verdana" w:cs="Times New Roman" w:hint="default"/>
      <w:b/>
      <w:bCs/>
      <w:color w:val="006699"/>
      <w:sz w:val="18"/>
      <w:szCs w:val="18"/>
    </w:rPr>
  </w:style>
  <w:style w:type="character" w:customStyle="1" w:styleId="A1">
    <w:name w:val="A1"/>
    <w:qFormat/>
    <w:rPr>
      <w:color w:val="000000"/>
      <w:sz w:val="60"/>
    </w:rPr>
  </w:style>
  <w:style w:type="character" w:customStyle="1" w:styleId="font011">
    <w:name w:val="font011"/>
    <w:qFormat/>
    <w:rPr>
      <w:rFonts w:ascii="Verdana" w:hAnsi="Verdana" w:cs="Times New Roman" w:hint="default"/>
      <w:sz w:val="15"/>
      <w:szCs w:val="15"/>
    </w:rPr>
  </w:style>
  <w:style w:type="character" w:customStyle="1" w:styleId="font021">
    <w:name w:val="font021"/>
    <w:qFormat/>
    <w:rPr>
      <w:rFonts w:ascii="Verdana" w:hAnsi="Verdana" w:cs="Times New Roman" w:hint="default"/>
      <w:b/>
      <w:bCs/>
      <w:sz w:val="15"/>
      <w:szCs w:val="15"/>
    </w:rPr>
  </w:style>
  <w:style w:type="character" w:customStyle="1" w:styleId="font041">
    <w:name w:val="font041"/>
    <w:qFormat/>
    <w:rPr>
      <w:rFonts w:ascii="Verdana" w:hAnsi="Verdana" w:cs="Times New Roman" w:hint="default"/>
      <w:b/>
      <w:bCs/>
      <w:sz w:val="20"/>
      <w:szCs w:val="20"/>
    </w:rPr>
  </w:style>
  <w:style w:type="character" w:customStyle="1" w:styleId="font191">
    <w:name w:val="font191"/>
    <w:qFormat/>
    <w:rPr>
      <w:rFonts w:ascii="Symbol" w:hAnsi="Symbol" w:cs="Times New Roman" w:hint="default"/>
      <w:sz w:val="21"/>
      <w:szCs w:val="21"/>
    </w:rPr>
  </w:style>
  <w:style w:type="character" w:customStyle="1" w:styleId="CharChar">
    <w:name w:val="Char Char"/>
    <w:uiPriority w:val="99"/>
    <w:qFormat/>
    <w:rPr>
      <w:rFonts w:ascii="Arial" w:hAnsi="Arial" w:cs="Times New Roman" w:hint="default"/>
      <w:b/>
      <w:sz w:val="24"/>
      <w:lang w:val="pt-BR" w:eastAsia="pt-BR" w:bidi="ar-SA"/>
    </w:rPr>
  </w:style>
  <w:style w:type="character" w:customStyle="1" w:styleId="CharChar3">
    <w:name w:val="Char Char3"/>
    <w:uiPriority w:val="99"/>
    <w:qFormat/>
    <w:rPr>
      <w:rFonts w:ascii="Times New Roman" w:hAnsi="Times New Roman" w:cs="Times New Roman" w:hint="default"/>
      <w:b/>
      <w:bCs/>
      <w:lang w:val="pt-BR" w:eastAsia="pt-BR" w:bidi="ar-SA"/>
    </w:rPr>
  </w:style>
  <w:style w:type="character" w:customStyle="1" w:styleId="CharChar15">
    <w:name w:val="Char Char15"/>
    <w:uiPriority w:val="99"/>
    <w:qFormat/>
    <w:rPr>
      <w:rFonts w:ascii="Times New Roman" w:hAnsi="Times New Roman" w:cs="Times New Roman" w:hint="default"/>
      <w:b/>
      <w:bCs/>
    </w:rPr>
  </w:style>
  <w:style w:type="character" w:customStyle="1" w:styleId="CharChar6">
    <w:name w:val="Char Char6"/>
    <w:uiPriority w:val="99"/>
    <w:qFormat/>
    <w:rPr>
      <w:rFonts w:ascii="Times New Roman" w:hAnsi="Times New Roman" w:cs="Times New Roman" w:hint="default"/>
      <w:b/>
      <w:bCs/>
      <w:lang w:val="pt-BR" w:eastAsia="pt-BR" w:bidi="ar-SA"/>
    </w:rPr>
  </w:style>
  <w:style w:type="character" w:customStyle="1" w:styleId="Ttulo1Char1">
    <w:name w:val="Título 1 Char1"/>
    <w:qFormat/>
    <w:rPr>
      <w:rFonts w:ascii="Arial" w:hAnsi="Arial" w:cs="Times New Roman" w:hint="default"/>
      <w:b/>
      <w:sz w:val="24"/>
      <w:lang w:val="pt-PT" w:eastAsia="pt-BR" w:bidi="ar-SA"/>
    </w:rPr>
  </w:style>
  <w:style w:type="character" w:customStyle="1" w:styleId="Forte1">
    <w:name w:val="Forte1"/>
    <w:qFormat/>
    <w:rPr>
      <w:rFonts w:ascii="Times New Roman" w:hAnsi="Times New Roman" w:cs="Times New Roman" w:hint="default"/>
      <w:b/>
    </w:rPr>
  </w:style>
  <w:style w:type="character" w:customStyle="1" w:styleId="CharCharCharChar">
    <w:name w:val="Char Char Char Char"/>
    <w:qFormat/>
    <w:rPr>
      <w:rFonts w:ascii="Arial" w:hAnsi="Arial" w:cs="Times New Roman" w:hint="default"/>
      <w:sz w:val="24"/>
      <w:lang w:val="pt-BR" w:eastAsia="pt-BR" w:bidi="ar-SA"/>
    </w:rPr>
  </w:style>
  <w:style w:type="character" w:customStyle="1" w:styleId="apple-style-span">
    <w:name w:val="apple-style-span"/>
    <w:qFormat/>
    <w:rPr>
      <w:rFonts w:ascii="Times New Roman" w:hAnsi="Times New Roman" w:cs="Times New Roman" w:hint="default"/>
    </w:rPr>
  </w:style>
  <w:style w:type="character" w:customStyle="1" w:styleId="apple-converted-space">
    <w:name w:val="apple-converted-space"/>
    <w:qFormat/>
    <w:rPr>
      <w:rFonts w:ascii="Times New Roman" w:hAnsi="Times New Roman" w:cs="Times New Roman" w:hint="default"/>
    </w:rPr>
  </w:style>
  <w:style w:type="character" w:customStyle="1" w:styleId="textocinza">
    <w:name w:val="textocinza"/>
    <w:qFormat/>
    <w:rPr>
      <w:rFonts w:ascii="Times New Roman" w:hAnsi="Times New Roman" w:cs="Times New Roman" w:hint="default"/>
    </w:rPr>
  </w:style>
  <w:style w:type="character" w:customStyle="1" w:styleId="CharChar1">
    <w:name w:val="Char Char1"/>
    <w:uiPriority w:val="99"/>
    <w:qFormat/>
    <w:rPr>
      <w:rFonts w:ascii="Arial" w:hAnsi="Arial" w:cs="Times New Roman" w:hint="default"/>
      <w:b/>
      <w:sz w:val="24"/>
      <w:lang w:val="pt-BR" w:eastAsia="pt-BR" w:bidi="ar-SA"/>
    </w:rPr>
  </w:style>
  <w:style w:type="character" w:customStyle="1" w:styleId="NormalWebChar">
    <w:name w:val="Normal (Web) Char"/>
    <w:basedOn w:val="Fontepargpadro"/>
    <w:link w:val="NormalWeb"/>
    <w:uiPriority w:val="99"/>
    <w:qFormat/>
    <w:rPr>
      <w:rFonts w:ascii="Times New Roman" w:eastAsia="Times New Roman" w:hAnsi="Times New Roman" w:cs="Times New Roman"/>
      <w:szCs w:val="24"/>
      <w:lang w:eastAsia="pt-BR"/>
    </w:rPr>
  </w:style>
  <w:style w:type="character" w:customStyle="1" w:styleId="SubttuloChar">
    <w:name w:val="Subtítulo Char"/>
    <w:basedOn w:val="Fontepargpadro"/>
    <w:link w:val="Subttulo"/>
    <w:uiPriority w:val="11"/>
    <w:qFormat/>
    <w:rPr>
      <w:rFonts w:asciiTheme="minorHAnsi" w:eastAsiaTheme="minorEastAsia" w:hAnsiTheme="minorHAnsi"/>
      <w:caps/>
      <w:color w:val="595959" w:themeColor="text1" w:themeTint="A6"/>
      <w:spacing w:val="10"/>
      <w:sz w:val="22"/>
      <w:szCs w:val="24"/>
      <w:lang w:bidi="en-US"/>
    </w:rPr>
  </w:style>
  <w:style w:type="paragraph" w:styleId="SemEspaamento">
    <w:name w:val="No Spacing"/>
    <w:basedOn w:val="Normal"/>
    <w:link w:val="SemEspaamentoChar"/>
    <w:uiPriority w:val="1"/>
    <w:qFormat/>
    <w:pPr>
      <w:jc w:val="both"/>
    </w:pPr>
    <w:rPr>
      <w:rFonts w:asciiTheme="minorHAnsi" w:eastAsiaTheme="minorEastAsia" w:hAnsiTheme="minorHAnsi" w:cstheme="minorBidi"/>
      <w:sz w:val="22"/>
      <w:szCs w:val="20"/>
      <w:lang w:eastAsia="en-US" w:bidi="en-US"/>
    </w:rPr>
  </w:style>
  <w:style w:type="character" w:customStyle="1" w:styleId="SemEspaamentoChar">
    <w:name w:val="Sem Espaçamento Char"/>
    <w:basedOn w:val="Fontepargpadro"/>
    <w:link w:val="SemEspaamento"/>
    <w:uiPriority w:val="1"/>
    <w:qFormat/>
    <w:rPr>
      <w:rFonts w:asciiTheme="minorHAnsi" w:eastAsiaTheme="minorEastAsia" w:hAnsiTheme="minorHAnsi"/>
      <w:sz w:val="22"/>
      <w:szCs w:val="20"/>
      <w:lang w:bidi="en-US"/>
    </w:rPr>
  </w:style>
  <w:style w:type="paragraph" w:styleId="Citao0">
    <w:name w:val="Quote"/>
    <w:basedOn w:val="Normal"/>
    <w:next w:val="Normal"/>
    <w:link w:val="CitaoChar"/>
    <w:uiPriority w:val="29"/>
    <w:qFormat/>
    <w:pPr>
      <w:spacing w:before="200" w:after="200" w:line="360" w:lineRule="auto"/>
      <w:jc w:val="both"/>
    </w:pPr>
    <w:rPr>
      <w:rFonts w:asciiTheme="minorHAnsi" w:eastAsiaTheme="minorEastAsia" w:hAnsiTheme="minorHAnsi" w:cstheme="minorBidi"/>
      <w:i/>
      <w:iCs/>
      <w:sz w:val="22"/>
      <w:szCs w:val="20"/>
      <w:lang w:eastAsia="en-US" w:bidi="en-US"/>
    </w:rPr>
  </w:style>
  <w:style w:type="character" w:customStyle="1" w:styleId="CitaoChar">
    <w:name w:val="Citação Char"/>
    <w:basedOn w:val="Fontepargpadro"/>
    <w:link w:val="Citao0"/>
    <w:uiPriority w:val="29"/>
    <w:qFormat/>
    <w:rPr>
      <w:rFonts w:asciiTheme="minorHAnsi" w:eastAsiaTheme="minorEastAsia" w:hAnsiTheme="minorHAnsi"/>
      <w:i/>
      <w:iCs/>
      <w:sz w:val="22"/>
      <w:szCs w:val="20"/>
      <w:lang w:bidi="en-US"/>
    </w:rPr>
  </w:style>
  <w:style w:type="paragraph" w:styleId="CitaoIntensa">
    <w:name w:val="Intense Quote"/>
    <w:basedOn w:val="Normal"/>
    <w:next w:val="Normal"/>
    <w:link w:val="CitaoIntensaChar"/>
    <w:uiPriority w:val="30"/>
    <w:qFormat/>
    <w:pPr>
      <w:pBdr>
        <w:top w:val="single" w:sz="4" w:space="10" w:color="4F81BD" w:themeColor="accent1"/>
        <w:left w:val="single" w:sz="4" w:space="10" w:color="4F81BD" w:themeColor="accent1"/>
      </w:pBdr>
      <w:spacing w:before="200" w:line="360" w:lineRule="auto"/>
      <w:ind w:left="1296" w:right="1152"/>
      <w:jc w:val="both"/>
    </w:pPr>
    <w:rPr>
      <w:rFonts w:asciiTheme="minorHAnsi" w:eastAsiaTheme="minorEastAsia" w:hAnsiTheme="minorHAnsi" w:cstheme="minorBidi"/>
      <w:i/>
      <w:iCs/>
      <w:color w:val="4F81BD" w:themeColor="accent1"/>
      <w:sz w:val="22"/>
      <w:szCs w:val="20"/>
      <w:lang w:eastAsia="en-US" w:bidi="en-US"/>
    </w:rPr>
  </w:style>
  <w:style w:type="character" w:customStyle="1" w:styleId="CitaoIntensaChar">
    <w:name w:val="Citação Intensa Char"/>
    <w:basedOn w:val="Fontepargpadro"/>
    <w:link w:val="CitaoIntensa"/>
    <w:uiPriority w:val="30"/>
    <w:qFormat/>
    <w:rPr>
      <w:rFonts w:asciiTheme="minorHAnsi" w:eastAsiaTheme="minorEastAsia" w:hAnsiTheme="minorHAnsi"/>
      <w:i/>
      <w:iCs/>
      <w:color w:val="4F81BD" w:themeColor="accent1"/>
      <w:sz w:val="22"/>
      <w:szCs w:val="20"/>
      <w:lang w:bidi="en-US"/>
    </w:rPr>
  </w:style>
  <w:style w:type="character" w:customStyle="1" w:styleId="nfaseSutil1">
    <w:name w:val="Ênfase Sutil1"/>
    <w:uiPriority w:val="19"/>
    <w:qFormat/>
    <w:rPr>
      <w:i/>
      <w:iCs/>
      <w:color w:val="244061" w:themeColor="accent1" w:themeShade="80"/>
    </w:rPr>
  </w:style>
  <w:style w:type="character" w:customStyle="1" w:styleId="nfaseIntensa1">
    <w:name w:val="Ênfase Intensa1"/>
    <w:uiPriority w:val="21"/>
    <w:qFormat/>
    <w:rPr>
      <w:b/>
      <w:bCs/>
      <w:caps/>
      <w:color w:val="244061" w:themeColor="accent1" w:themeShade="80"/>
      <w:spacing w:val="10"/>
    </w:rPr>
  </w:style>
  <w:style w:type="character" w:customStyle="1" w:styleId="RefernciaSutil1">
    <w:name w:val="Referência Sutil1"/>
    <w:uiPriority w:val="31"/>
    <w:qFormat/>
    <w:rPr>
      <w:b/>
      <w:bCs/>
      <w:color w:val="4F81BD" w:themeColor="accent1"/>
    </w:rPr>
  </w:style>
  <w:style w:type="character" w:customStyle="1" w:styleId="RefernciaIntensa1">
    <w:name w:val="Referência Intensa1"/>
    <w:uiPriority w:val="32"/>
    <w:qFormat/>
    <w:rPr>
      <w:b/>
      <w:bCs/>
      <w:i/>
      <w:iCs/>
      <w:caps/>
      <w:color w:val="4F81BD" w:themeColor="accent1"/>
    </w:rPr>
  </w:style>
  <w:style w:type="character" w:customStyle="1" w:styleId="TtulodoLivro1">
    <w:name w:val="Título do Livro1"/>
    <w:uiPriority w:val="33"/>
    <w:qFormat/>
    <w:rPr>
      <w:b/>
      <w:bCs/>
      <w:i/>
      <w:iCs/>
      <w:spacing w:val="9"/>
    </w:rPr>
  </w:style>
  <w:style w:type="paragraph" w:customStyle="1" w:styleId="Grficos">
    <w:name w:val="Gráficos"/>
    <w:basedOn w:val="Normal"/>
    <w:link w:val="GrficosChar"/>
    <w:qFormat/>
    <w:pPr>
      <w:jc w:val="both"/>
    </w:pPr>
    <w:rPr>
      <w:rFonts w:ascii="Times New Roman" w:hAnsi="Times New Roman" w:cstheme="minorBidi"/>
      <w:b/>
      <w:sz w:val="22"/>
      <w:szCs w:val="20"/>
      <w:lang w:bidi="en-US"/>
    </w:rPr>
  </w:style>
  <w:style w:type="character" w:customStyle="1" w:styleId="GrficosChar">
    <w:name w:val="Gráficos Char"/>
    <w:basedOn w:val="Fontepargpadro"/>
    <w:link w:val="Grficos"/>
    <w:qFormat/>
    <w:rPr>
      <w:rFonts w:ascii="Times New Roman" w:eastAsia="Times New Roman" w:hAnsi="Times New Roman"/>
      <w:b/>
      <w:sz w:val="22"/>
      <w:szCs w:val="20"/>
      <w:lang w:eastAsia="pt-BR" w:bidi="en-US"/>
    </w:rPr>
  </w:style>
  <w:style w:type="paragraph" w:customStyle="1" w:styleId="Figuras">
    <w:name w:val="Figuras"/>
    <w:basedOn w:val="Grficos"/>
    <w:link w:val="FigurasChar"/>
    <w:qFormat/>
  </w:style>
  <w:style w:type="character" w:customStyle="1" w:styleId="FigurasChar">
    <w:name w:val="Figuras Char"/>
    <w:basedOn w:val="GrficosChar"/>
    <w:link w:val="Figuras"/>
    <w:qFormat/>
    <w:rPr>
      <w:rFonts w:ascii="Times New Roman" w:eastAsia="Times New Roman" w:hAnsi="Times New Roman"/>
      <w:b/>
      <w:sz w:val="22"/>
      <w:szCs w:val="20"/>
      <w:lang w:eastAsia="pt-BR" w:bidi="en-US"/>
    </w:rPr>
  </w:style>
  <w:style w:type="character" w:customStyle="1" w:styleId="TabelaChar">
    <w:name w:val="Tabela Char"/>
    <w:basedOn w:val="FigurasChar"/>
    <w:link w:val="Tabela"/>
    <w:qFormat/>
    <w:rPr>
      <w:rFonts w:ascii="Times New Roman" w:eastAsia="Times New Roman" w:hAnsi="Times New Roman" w:cs="Times New Roman"/>
      <w:b w:val="0"/>
      <w:caps/>
      <w:sz w:val="22"/>
      <w:szCs w:val="20"/>
      <w:lang w:eastAsia="pt-BR" w:bidi="en-US"/>
    </w:rPr>
  </w:style>
  <w:style w:type="table" w:customStyle="1" w:styleId="SombreamentoClaro-nfase11">
    <w:name w:val="Sombreamento Claro - Ênfase 11"/>
    <w:basedOn w:val="Tabelanormal"/>
    <w:uiPriority w:val="60"/>
    <w:qFormat/>
    <w:pPr>
      <w:spacing w:before="200"/>
    </w:pPr>
    <w:rPr>
      <w:rFonts w:asciiTheme="minorHAnsi" w:eastAsiaTheme="minorEastAsia" w:hAnsiTheme="minorHAnsi"/>
      <w:color w:val="365F91" w:themeColor="accent1" w:themeShade="BF"/>
      <w:sz w:val="22"/>
      <w:lang w:val="en-US" w:bidi="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e11">
    <w:name w:val="Lista Clara - Ênfase 11"/>
    <w:basedOn w:val="Tabelanormal"/>
    <w:uiPriority w:val="61"/>
    <w:qFormat/>
    <w:pPr>
      <w:spacing w:before="200"/>
    </w:pPr>
    <w:rPr>
      <w:rFonts w:asciiTheme="minorHAnsi" w:eastAsiaTheme="minorEastAsia" w:hAnsiTheme="minorHAnsi"/>
      <w:sz w:val="22"/>
      <w:lang w:val="en-US" w:bidi="en-US"/>
    </w:rPr>
    <w:tblPr>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mentoClaro-nfase12">
    <w:name w:val="Sombreamento Claro - Ênfase 12"/>
    <w:basedOn w:val="Tabelanormal"/>
    <w:uiPriority w:val="60"/>
    <w:qFormat/>
    <w:pPr>
      <w:spacing w:before="200"/>
    </w:pPr>
    <w:rPr>
      <w:rFonts w:asciiTheme="minorHAnsi" w:eastAsiaTheme="minorEastAsia" w:hAnsiTheme="minorHAnsi"/>
      <w:color w:val="365F91" w:themeColor="accent1" w:themeShade="BF"/>
      <w:sz w:val="22"/>
      <w:lang w:val="en-US" w:bidi="en-US"/>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Fonte">
    <w:name w:val="Fonte"/>
    <w:basedOn w:val="Figuras"/>
    <w:link w:val="FonteChar"/>
    <w:qFormat/>
    <w:rPr>
      <w:b w:val="0"/>
    </w:rPr>
  </w:style>
  <w:style w:type="character" w:customStyle="1" w:styleId="FonteChar">
    <w:name w:val="Fonte Char"/>
    <w:basedOn w:val="FigurasChar"/>
    <w:link w:val="Fonte"/>
    <w:qFormat/>
    <w:rPr>
      <w:rFonts w:ascii="Times New Roman" w:eastAsia="Times New Roman" w:hAnsi="Times New Roman"/>
      <w:b w:val="0"/>
      <w:sz w:val="22"/>
      <w:szCs w:val="20"/>
      <w:lang w:eastAsia="pt-BR" w:bidi="en-US"/>
    </w:rPr>
  </w:style>
  <w:style w:type="character" w:customStyle="1" w:styleId="textonormal">
    <w:name w:val="texto_normal"/>
    <w:basedOn w:val="Fontepargpadro"/>
    <w:qFormat/>
  </w:style>
  <w:style w:type="table" w:customStyle="1" w:styleId="Tabelacomgrade10">
    <w:name w:val="Tabela com grade1"/>
    <w:basedOn w:val="Tabelanormal"/>
    <w:uiPriority w:val="59"/>
    <w:qFormat/>
    <w:pPr>
      <w:spacing w:before="20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o1">
    <w:name w:val="Revisão1"/>
    <w:hidden/>
    <w:uiPriority w:val="99"/>
    <w:semiHidden/>
    <w:qFormat/>
    <w:pPr>
      <w:spacing w:before="200"/>
    </w:pPr>
    <w:rPr>
      <w:rFonts w:ascii="Arial" w:eastAsiaTheme="minorEastAsia" w:hAnsi="Arial" w:cs="Arial"/>
      <w:iCs/>
      <w:sz w:val="24"/>
      <w:lang w:eastAsia="en-US" w:bidi="en-US"/>
    </w:rPr>
  </w:style>
  <w:style w:type="paragraph" w:customStyle="1" w:styleId="xl49">
    <w:name w:val="xl49"/>
    <w:basedOn w:val="Normal"/>
    <w:qFormat/>
    <w:pPr>
      <w:spacing w:before="100" w:after="100"/>
    </w:pPr>
    <w:rPr>
      <w:rFonts w:asciiTheme="minorHAnsi" w:hAnsiTheme="minorHAnsi" w:cs="Times New Roman"/>
      <w:b/>
      <w:sz w:val="22"/>
      <w:szCs w:val="20"/>
      <w:lang w:val="de-DE"/>
    </w:rPr>
  </w:style>
  <w:style w:type="paragraph" w:customStyle="1" w:styleId="xl51">
    <w:name w:val="xl51"/>
    <w:basedOn w:val="Normal"/>
    <w:qFormat/>
    <w:pPr>
      <w:spacing w:before="100" w:after="100"/>
      <w:jc w:val="center"/>
    </w:pPr>
    <w:rPr>
      <w:rFonts w:asciiTheme="minorHAnsi" w:hAnsiTheme="minorHAnsi" w:cs="Times New Roman"/>
      <w:b/>
      <w:sz w:val="22"/>
      <w:szCs w:val="20"/>
      <w:lang w:val="de-DE"/>
    </w:rPr>
  </w:style>
  <w:style w:type="paragraph" w:customStyle="1" w:styleId="xl52">
    <w:name w:val="xl52"/>
    <w:basedOn w:val="Normal"/>
    <w:qFormat/>
    <w:pPr>
      <w:spacing w:before="100" w:after="100"/>
      <w:textAlignment w:val="center"/>
    </w:pPr>
    <w:rPr>
      <w:rFonts w:ascii="Times New Roman" w:hAnsi="Times New Roman" w:cs="Times New Roman"/>
      <w:sz w:val="22"/>
      <w:szCs w:val="20"/>
      <w:lang w:val="de-DE"/>
    </w:rPr>
  </w:style>
  <w:style w:type="table" w:customStyle="1" w:styleId="ListaMdia1-nfase11">
    <w:name w:val="Lista Média 1 - Ênfase 11"/>
    <w:basedOn w:val="Tabelanormal"/>
    <w:uiPriority w:val="65"/>
    <w:qFormat/>
    <w:pPr>
      <w:spacing w:before="200"/>
    </w:pPr>
    <w:rPr>
      <w:rFonts w:asciiTheme="minorHAnsi" w:eastAsiaTheme="minorEastAsia" w:hAnsiTheme="minorHAnsi"/>
      <w:color w:val="000000" w:themeColor="text1"/>
      <w:sz w:val="22"/>
      <w:lang w:val="en-US" w:bidi="en-US"/>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radeColorida-nfase1">
    <w:name w:val="Colorful Grid Accent 1"/>
    <w:basedOn w:val="Tabelanormal"/>
    <w:uiPriority w:val="73"/>
    <w:qFormat/>
    <w:pPr>
      <w:spacing w:before="200"/>
    </w:pPr>
    <w:rPr>
      <w:rFonts w:asciiTheme="minorHAnsi" w:eastAsiaTheme="minorEastAsia" w:hAnsiTheme="minorHAnsi"/>
      <w:color w:val="000000" w:themeColor="text1"/>
      <w:sz w:val="22"/>
      <w:lang w:val="en-US" w:bidi="en-US"/>
    </w:rPr>
    <w:tblPr>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staMdia1-nfase12">
    <w:name w:val="Lista Média 1 - Ênfase 12"/>
    <w:basedOn w:val="Tabelanormal"/>
    <w:uiPriority w:val="65"/>
    <w:qFormat/>
    <w:pPr>
      <w:spacing w:before="200"/>
    </w:pPr>
    <w:rPr>
      <w:rFonts w:asciiTheme="minorHAnsi" w:eastAsiaTheme="minorEastAsia" w:hAnsiTheme="minorHAnsi"/>
      <w:color w:val="000000" w:themeColor="text1"/>
      <w:sz w:val="22"/>
      <w:lang w:val="en-US" w:bidi="en-US"/>
    </w:rPr>
    <w:tblPr>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customStyle="1" w:styleId="Normal11ptChar">
    <w:name w:val="Normal + 11 pt Char"/>
    <w:basedOn w:val="Fontepargpadro"/>
    <w:link w:val="NormalArial"/>
    <w:qFormat/>
    <w:rPr>
      <w:rFonts w:ascii="Arial" w:eastAsia="Times New Roman" w:hAnsi="Arial" w:cs="Arial"/>
      <w:bCs/>
      <w:kern w:val="32"/>
      <w:szCs w:val="24"/>
      <w:lang w:eastAsia="pt-BR"/>
    </w:rPr>
  </w:style>
  <w:style w:type="character" w:customStyle="1" w:styleId="printfooter">
    <w:name w:val="printfooter"/>
    <w:basedOn w:val="Fontepargpadro"/>
    <w:qFormat/>
  </w:style>
  <w:style w:type="character" w:customStyle="1" w:styleId="editsection">
    <w:name w:val="editsection"/>
    <w:basedOn w:val="Fontepargpadro"/>
    <w:qFormat/>
  </w:style>
  <w:style w:type="character" w:customStyle="1" w:styleId="mw-headline">
    <w:name w:val="mw-headline"/>
    <w:basedOn w:val="Fontepargpadro"/>
    <w:qFormat/>
  </w:style>
  <w:style w:type="paragraph" w:customStyle="1" w:styleId="ecxmsonormal">
    <w:name w:val="ecxmsonormal"/>
    <w:basedOn w:val="Normal"/>
    <w:qFormat/>
    <w:pPr>
      <w:spacing w:before="200" w:after="324"/>
    </w:pPr>
    <w:rPr>
      <w:rFonts w:ascii="Times New Roman" w:hAnsi="Times New Roman" w:cs="Times New Roman"/>
      <w:sz w:val="22"/>
    </w:rPr>
  </w:style>
  <w:style w:type="character" w:styleId="TextodoEspaoReservado">
    <w:name w:val="Placeholder Text"/>
    <w:basedOn w:val="Fontepargpadro"/>
    <w:uiPriority w:val="99"/>
    <w:semiHidden/>
    <w:qFormat/>
    <w:rPr>
      <w:color w:val="808080"/>
    </w:rPr>
  </w:style>
  <w:style w:type="paragraph" w:customStyle="1" w:styleId="pargrafopadro">
    <w:name w:val="parágrafo padrão"/>
    <w:basedOn w:val="Normal"/>
    <w:qFormat/>
    <w:pPr>
      <w:spacing w:line="72" w:lineRule="exact"/>
    </w:pPr>
    <w:rPr>
      <w:rFonts w:ascii="Arial" w:hAnsi="Arial" w:cs="Times New Roman"/>
      <w:sz w:val="12"/>
      <w:szCs w:val="20"/>
    </w:rPr>
  </w:style>
  <w:style w:type="paragraph" w:customStyle="1" w:styleId="corpotab">
    <w:name w:val="corpotab"/>
    <w:basedOn w:val="Normal"/>
    <w:qFormat/>
    <w:pPr>
      <w:spacing w:line="240" w:lineRule="exact"/>
    </w:pPr>
    <w:rPr>
      <w:rFonts w:ascii="Arial" w:hAnsi="Arial" w:cs="Times New Roman"/>
      <w:sz w:val="16"/>
      <w:szCs w:val="20"/>
    </w:rPr>
  </w:style>
  <w:style w:type="paragraph" w:customStyle="1" w:styleId="pargrafonormal">
    <w:name w:val="parágrafo normal"/>
    <w:qFormat/>
    <w:pPr>
      <w:spacing w:after="240" w:line="240" w:lineRule="exact"/>
      <w:jc w:val="both"/>
    </w:pPr>
    <w:rPr>
      <w:rFonts w:ascii="Arial" w:eastAsia="Times New Roman" w:hAnsi="Arial" w:cs="Times New Roman"/>
      <w:sz w:val="22"/>
    </w:rPr>
  </w:style>
  <w:style w:type="paragraph" w:customStyle="1" w:styleId="ttulofig">
    <w:name w:val="título fig"/>
    <w:qFormat/>
    <w:pPr>
      <w:spacing w:after="120" w:line="240" w:lineRule="exact"/>
      <w:ind w:left="992" w:hanging="992"/>
      <w:jc w:val="both"/>
    </w:pPr>
    <w:rPr>
      <w:rFonts w:ascii="Arial" w:eastAsia="Times New Roman" w:hAnsi="Arial" w:cs="Times New Roman"/>
      <w:caps/>
      <w:sz w:val="16"/>
    </w:rPr>
  </w:style>
  <w:style w:type="character" w:customStyle="1" w:styleId="DefaultChar">
    <w:name w:val="Default Char"/>
    <w:basedOn w:val="Fontepargpadro"/>
    <w:link w:val="Default"/>
    <w:qFormat/>
    <w:rPr>
      <w:rFonts w:ascii="Arial" w:eastAsia="Times New Roman" w:hAnsi="Arial" w:cs="Arial"/>
      <w:color w:val="000000"/>
      <w:szCs w:val="24"/>
      <w:lang w:eastAsia="pt-BR"/>
    </w:rPr>
  </w:style>
  <w:style w:type="paragraph" w:customStyle="1" w:styleId="TextoNormal0">
    <w:name w:val="Texto Normal"/>
    <w:basedOn w:val="Recuodecorpodetexto3"/>
    <w:link w:val="TextoNormalChar"/>
    <w:qFormat/>
    <w:pPr>
      <w:keepLines/>
      <w:spacing w:after="0" w:line="360" w:lineRule="auto"/>
      <w:ind w:left="0" w:firstLine="1134"/>
      <w:jc w:val="both"/>
    </w:pPr>
    <w:rPr>
      <w:rFonts w:ascii="Trebuchet MS" w:hAnsi="Trebuchet MS" w:cs="Arial"/>
      <w:sz w:val="24"/>
      <w:szCs w:val="24"/>
      <w:lang w:val="pt-PT"/>
    </w:rPr>
  </w:style>
  <w:style w:type="character" w:customStyle="1" w:styleId="TextoNormalChar">
    <w:name w:val="Texto Normal Char"/>
    <w:link w:val="TextoNormal0"/>
    <w:qFormat/>
    <w:rPr>
      <w:rFonts w:eastAsia="Times New Roman" w:cs="Arial"/>
      <w:szCs w:val="24"/>
      <w:lang w:val="pt-PT" w:eastAsia="pt-BR"/>
    </w:rPr>
  </w:style>
  <w:style w:type="character" w:customStyle="1" w:styleId="Caracteresdenotaderodap">
    <w:name w:val="Caracteres de nota de rodapé"/>
    <w:basedOn w:val="Fontepargpadro"/>
    <w:qFormat/>
    <w:rPr>
      <w:rFonts w:cs="Times New Roman"/>
      <w:vertAlign w:val="superscript"/>
    </w:rPr>
  </w:style>
  <w:style w:type="character" w:customStyle="1" w:styleId="WW-Caracteresdenotaderodap">
    <w:name w:val="WW-Caracteres de nota de rodapé"/>
    <w:basedOn w:val="Fontepargpadro"/>
    <w:qFormat/>
    <w:rPr>
      <w:rFonts w:cs="Times New Roman"/>
      <w:vertAlign w:val="superscript"/>
    </w:rPr>
  </w:style>
  <w:style w:type="paragraph" w:customStyle="1" w:styleId="Titulo2">
    <w:name w:val="Titulo2"/>
    <w:basedOn w:val="Ttulo2"/>
    <w:next w:val="Normal"/>
    <w:link w:val="Titulo2Char"/>
    <w:qFormat/>
    <w:pPr>
      <w:numPr>
        <w:ilvl w:val="0"/>
        <w:numId w:val="0"/>
      </w:numPr>
      <w:suppressAutoHyphens/>
      <w:spacing w:before="0" w:after="0" w:line="360" w:lineRule="auto"/>
      <w:ind w:left="357"/>
    </w:pPr>
    <w:rPr>
      <w:rFonts w:eastAsia="Calibri" w:cs="Arial"/>
      <w:bCs/>
      <w:iCs/>
      <w:szCs w:val="28"/>
    </w:rPr>
  </w:style>
  <w:style w:type="character" w:customStyle="1" w:styleId="Titulo2Char">
    <w:name w:val="Titulo2 Char"/>
    <w:basedOn w:val="Fontepargpadro"/>
    <w:link w:val="Titulo2"/>
    <w:qFormat/>
    <w:rPr>
      <w:rFonts w:ascii="Arial" w:eastAsia="Calibri" w:hAnsi="Arial" w:cs="Arial"/>
      <w:b/>
      <w:bCs/>
      <w:iCs/>
      <w:szCs w:val="28"/>
      <w:lang w:eastAsia="pt-BR"/>
    </w:rPr>
  </w:style>
  <w:style w:type="paragraph" w:customStyle="1" w:styleId="WW-Padro">
    <w:name w:val="WW-Padrão"/>
    <w:qFormat/>
    <w:pPr>
      <w:tabs>
        <w:tab w:val="left" w:pos="709"/>
      </w:tabs>
      <w:suppressAutoHyphens/>
      <w:spacing w:after="200" w:line="276" w:lineRule="atLeast"/>
    </w:pPr>
    <w:rPr>
      <w:rFonts w:ascii="Calibri" w:eastAsia="Times New Roman" w:hAnsi="Calibri" w:cs="Times New Roman"/>
      <w:sz w:val="22"/>
      <w:szCs w:val="22"/>
      <w:lang w:val="en-US" w:eastAsia="ar-SA"/>
    </w:rPr>
  </w:style>
  <w:style w:type="paragraph" w:customStyle="1" w:styleId="Padro">
    <w:name w:val="Padrão"/>
    <w:qFormat/>
    <w:pPr>
      <w:tabs>
        <w:tab w:val="left" w:pos="709"/>
      </w:tabs>
      <w:suppressAutoHyphens/>
      <w:spacing w:after="200" w:line="276" w:lineRule="atLeast"/>
    </w:pPr>
    <w:rPr>
      <w:rFonts w:ascii="Calibri" w:eastAsia="Times New Roman" w:hAnsi="Calibri" w:cs="Times New Roman"/>
      <w:sz w:val="22"/>
      <w:szCs w:val="22"/>
      <w:lang w:val="en-US" w:eastAsia="en-US"/>
    </w:rPr>
  </w:style>
  <w:style w:type="paragraph" w:customStyle="1" w:styleId="Contedodetabela">
    <w:name w:val="Conteúdo de tabela"/>
    <w:basedOn w:val="Normal"/>
    <w:qFormat/>
    <w:pPr>
      <w:widowControl w:val="0"/>
      <w:suppressLineNumbers/>
      <w:suppressAutoHyphens/>
    </w:pPr>
    <w:rPr>
      <w:rFonts w:ascii="Times New Roman" w:eastAsia="Lucida Sans Unicode" w:hAnsi="Times New Roman"/>
      <w:kern w:val="1"/>
      <w:sz w:val="24"/>
      <w:lang w:eastAsia="hi-IN" w:bidi="hi-IN"/>
    </w:rPr>
  </w:style>
  <w:style w:type="character" w:customStyle="1" w:styleId="desc">
    <w:name w:val="desc"/>
    <w:basedOn w:val="Fontepargpadro"/>
    <w:qFormat/>
  </w:style>
  <w:style w:type="paragraph" w:customStyle="1" w:styleId="ndicedeilustraes1">
    <w:name w:val="Índice de ilustrações1"/>
    <w:basedOn w:val="Normal"/>
    <w:qFormat/>
    <w:pPr>
      <w:tabs>
        <w:tab w:val="left" w:pos="709"/>
      </w:tabs>
      <w:suppressAutoHyphens/>
      <w:spacing w:after="200" w:line="276" w:lineRule="atLeast"/>
    </w:pPr>
    <w:rPr>
      <w:rFonts w:ascii="Times New Roman" w:hAnsi="Times New Roman" w:cs="Times New Roman"/>
      <w:kern w:val="1"/>
      <w:sz w:val="22"/>
      <w:szCs w:val="22"/>
      <w:lang w:val="en-US" w:eastAsia="ar-SA"/>
    </w:rPr>
  </w:style>
  <w:style w:type="paragraph" w:customStyle="1" w:styleId="B6DA9AC295B94C6BA2FB60CBE857AB15">
    <w:name w:val="B6DA9AC295B94C6BA2FB60CBE857AB15"/>
    <w:qFormat/>
    <w:pPr>
      <w:spacing w:after="200" w:line="276" w:lineRule="auto"/>
    </w:pPr>
    <w:rPr>
      <w:rFonts w:ascii="Calibri" w:eastAsia="Times New Roman" w:hAnsi="Calibri" w:cs="Times New Roman"/>
      <w:sz w:val="22"/>
      <w:szCs w:val="22"/>
      <w:lang w:val="en-US" w:eastAsia="en-US"/>
    </w:rPr>
  </w:style>
  <w:style w:type="paragraph" w:customStyle="1" w:styleId="Standard">
    <w:name w:val="Standard"/>
    <w:qFormat/>
    <w:pPr>
      <w:widowControl w:val="0"/>
      <w:suppressAutoHyphens/>
      <w:autoSpaceDN w:val="0"/>
    </w:pPr>
    <w:rPr>
      <w:rFonts w:ascii="Times New Roman" w:eastAsia="SimSun" w:hAnsi="Times New Roman" w:cs="Tahoma"/>
      <w:kern w:val="3"/>
      <w:sz w:val="24"/>
      <w:szCs w:val="24"/>
      <w:lang w:eastAsia="zh-CN" w:bidi="hi-IN"/>
    </w:rPr>
  </w:style>
  <w:style w:type="paragraph" w:customStyle="1" w:styleId="Captionuser">
    <w:name w:val="Caption (user)"/>
    <w:basedOn w:val="Standard"/>
    <w:next w:val="Standard"/>
    <w:qFormat/>
    <w:rPr>
      <w:rFonts w:ascii="Arial" w:hAnsi="Arial"/>
      <w:b/>
      <w:bCs/>
      <w:sz w:val="20"/>
      <w:szCs w:val="20"/>
    </w:rPr>
  </w:style>
  <w:style w:type="table" w:customStyle="1" w:styleId="TableNormal">
    <w:name w:val="Table Normal"/>
    <w:uiPriority w:val="2"/>
    <w:semiHidden/>
    <w:qFormat/>
    <w:pPr>
      <w:widowControl w:val="0"/>
      <w:suppressAutoHyphens/>
      <w:autoSpaceDN w:val="0"/>
    </w:pPr>
    <w:rPr>
      <w:rFonts w:ascii="Times New Roman" w:eastAsia="SimSun" w:hAnsi="Times New Roman" w:cs="Tahoma"/>
      <w:kern w:val="3"/>
      <w:szCs w:val="24"/>
      <w:lang w:eastAsia="zh-CN" w:bidi="hi-IN"/>
    </w:rPr>
    <w:tblPr>
      <w:tblCellMar>
        <w:top w:w="0" w:type="dxa"/>
        <w:left w:w="108" w:type="dxa"/>
        <w:bottom w:w="0" w:type="dxa"/>
        <w:right w:w="108" w:type="dxa"/>
      </w:tblCellMar>
    </w:tblPr>
  </w:style>
  <w:style w:type="paragraph" w:customStyle="1" w:styleId="TableContents">
    <w:name w:val="Table Contents"/>
    <w:basedOn w:val="Standard"/>
    <w:qFormat/>
    <w:pPr>
      <w:suppressLineNumbers/>
    </w:pPr>
  </w:style>
  <w:style w:type="paragraph" w:customStyle="1" w:styleId="Ttulo21">
    <w:name w:val="Título 21"/>
    <w:basedOn w:val="Normal"/>
    <w:qFormat/>
    <w:pPr>
      <w:widowControl w:val="0"/>
      <w:numPr>
        <w:numId w:val="4"/>
      </w:numPr>
      <w:suppressAutoHyphens/>
      <w:autoSpaceDN w:val="0"/>
    </w:pPr>
    <w:rPr>
      <w:rFonts w:ascii="Times New Roman" w:eastAsia="SimSun" w:hAnsi="Times New Roman"/>
      <w:kern w:val="3"/>
      <w:sz w:val="24"/>
      <w:lang w:eastAsia="zh-CN" w:bidi="hi-IN"/>
    </w:rPr>
  </w:style>
  <w:style w:type="table" w:customStyle="1" w:styleId="GradeClara-nfase11">
    <w:name w:val="Grade Clara - Ênfase 11"/>
    <w:basedOn w:val="Tabelanormal"/>
    <w:uiPriority w:val="62"/>
    <w:qFormat/>
    <w:rPr>
      <w:rFonts w:ascii="Calibri" w:eastAsia="Calibri" w:hAnsi="Calibri" w:cs="Times New Roman"/>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auto"/>
        </w:tcBorders>
      </w:tcPr>
    </w:tblStylePr>
  </w:style>
  <w:style w:type="table" w:customStyle="1" w:styleId="SombreamentoMdio1-nfase11">
    <w:name w:val="Sombreamento Médio 1 - Ênfase 11"/>
    <w:basedOn w:val="Tabelanormal"/>
    <w:uiPriority w:val="63"/>
    <w:qFormat/>
    <w:rPr>
      <w:rFonts w:ascii="Calibri" w:eastAsia="Calibri" w:hAnsi="Calibri" w:cs="Times New Roman"/>
    </w:rPr>
    <w:tblPr>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SombreamentoClaro-nfase13">
    <w:name w:val="Sombreamento Claro - Ênfase 13"/>
    <w:basedOn w:val="Tabelanormal"/>
    <w:uiPriority w:val="60"/>
    <w:qFormat/>
    <w:rPr>
      <w:rFonts w:ascii="Calibri" w:eastAsia="Calibri" w:hAnsi="Calibri" w:cs="Times New Roman"/>
      <w:color w:val="365F91" w:themeColor="accent1" w:themeShade="BF"/>
    </w:rPr>
    <w:tblPr>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compontos">
    <w:name w:val="com pontos"/>
    <w:basedOn w:val="Cabealho"/>
    <w:qFormat/>
    <w:pPr>
      <w:numPr>
        <w:numId w:val="5"/>
      </w:numPr>
      <w:tabs>
        <w:tab w:val="clear" w:pos="4419"/>
        <w:tab w:val="clear" w:pos="8838"/>
      </w:tabs>
      <w:spacing w:before="0" w:after="120" w:line="360" w:lineRule="auto"/>
    </w:pPr>
    <w:rPr>
      <w:lang w:eastAsia="zh-CN"/>
    </w:rPr>
  </w:style>
  <w:style w:type="paragraph" w:customStyle="1" w:styleId="TableParagraph">
    <w:name w:val="Table Paragraph"/>
    <w:basedOn w:val="Normal"/>
    <w:uiPriority w:val="1"/>
    <w:qFormat/>
    <w:pPr>
      <w:widowControl w:val="0"/>
    </w:pPr>
    <w:rPr>
      <w:rFonts w:asciiTheme="minorHAnsi" w:eastAsiaTheme="minorHAnsi" w:hAnsiTheme="minorHAnsi" w:cstheme="minorBidi"/>
      <w:sz w:val="22"/>
      <w:szCs w:val="22"/>
      <w:lang w:val="en-US" w:eastAsia="en-US"/>
    </w:rPr>
  </w:style>
  <w:style w:type="table" w:customStyle="1" w:styleId="TabeladeLista7Colorida-nfase11">
    <w:name w:val="Tabela de Lista 7 Colorida - Ênfase 11"/>
    <w:basedOn w:val="Tabelanormal"/>
    <w:uiPriority w:val="52"/>
    <w:qFormat/>
    <w:rPr>
      <w:rFonts w:ascii="Times New Roman" w:eastAsia="Times New Roman" w:hAnsi="Times New Roman" w:cs="Times New Roman"/>
      <w:color w:val="365F91" w:themeColor="accent1" w:themeShade="BF"/>
    </w:rP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tuloNvel2-Marcador">
    <w:name w:val="Título Nível 2 - Marcador"/>
    <w:basedOn w:val="Normal"/>
    <w:qFormat/>
    <w:pPr>
      <w:tabs>
        <w:tab w:val="left" w:pos="792"/>
      </w:tabs>
      <w:spacing w:line="360" w:lineRule="auto"/>
      <w:ind w:left="792" w:hanging="432"/>
      <w:jc w:val="both"/>
    </w:pPr>
    <w:rPr>
      <w:rFonts w:ascii="Arial" w:hAnsi="Arial" w:cs="Gautami"/>
      <w:b/>
      <w:color w:val="003366"/>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emf"/><Relationship Id="rId3" Type="http://schemas.openxmlformats.org/officeDocument/2006/relationships/numbering" Target="numbering.xml"/><Relationship Id="rId21" Type="http://schemas.openxmlformats.org/officeDocument/2006/relationships/image" Target="media/image100.jpeg"/><Relationship Id="rId34" Type="http://schemas.openxmlformats.org/officeDocument/2006/relationships/image" Target="media/image23.jpeg"/><Relationship Id="rId42" Type="http://schemas.openxmlformats.org/officeDocument/2006/relationships/header" Target="header2.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90.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footer" Target="footer2.xml"/><Relationship Id="rId40" Type="http://schemas.openxmlformats.org/officeDocument/2006/relationships/image" Target="media/image29.jpeg"/><Relationship Id="rId45" Type="http://schemas.openxmlformats.org/officeDocument/2006/relationships/footer" Target="footer4.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footer" Target="footer1.xml"/><Relationship Id="rId49" Type="http://schemas.openxmlformats.org/officeDocument/2006/relationships/footer" Target="footer6.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footer" Target="footer3.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eader" Target="header1.xml"/><Relationship Id="rId43" Type="http://schemas.openxmlformats.org/officeDocument/2006/relationships/header" Target="header3.xml"/><Relationship Id="rId48" Type="http://schemas.openxmlformats.org/officeDocument/2006/relationships/header" Target="header5.xml"/><Relationship Id="rId8" Type="http://schemas.openxmlformats.org/officeDocument/2006/relationships/footnotes" Target="footnotes.xml"/><Relationship Id="rId51"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4.png"/></Relationships>
</file>

<file path=word/_rels/footer4.xml.rels><?xml version="1.0" encoding="UTF-8" standalone="yes"?>
<Relationships xmlns="http://schemas.openxmlformats.org/package/2006/relationships"><Relationship Id="rId1" Type="http://schemas.openxmlformats.org/officeDocument/2006/relationships/image" Target="media/image24.png"/></Relationships>
</file>

<file path=word/_rels/footer6.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hyperlink" Target="https://www.capivaridebaixo.sc.gov.br/" TargetMode="External"/><Relationship Id="rId1" Type="http://schemas.openxmlformats.org/officeDocument/2006/relationships/image" Target="media/image24.png"/><Relationship Id="rId4" Type="http://schemas.openxmlformats.org/officeDocument/2006/relationships/image" Target="media/image26.png"/></Relationships>
</file>

<file path=word/_rels/head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hyperlink" Target="https://www.capivaridebaixo.sc.gov.br/" TargetMode="External"/><Relationship Id="rId4" Type="http://schemas.openxmlformats.org/officeDocument/2006/relationships/image" Target="media/image24.png"/></Relationships>
</file>

<file path=word/_rels/header5.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5.png"/><Relationship Id="rId1" Type="http://schemas.openxmlformats.org/officeDocument/2006/relationships/hyperlink" Target="https://www.capivaridebaixo.sc.gov.br/" TargetMode="External"/><Relationship Id="rId4" Type="http://schemas.openxmlformats.org/officeDocument/2006/relationships/image" Target="media/image2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F3E812F-D6F9-4136-83EF-B0ABB72BF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8587</Words>
  <Characters>46370</Characters>
  <Application>Microsoft Office Word</Application>
  <DocSecurity>4</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54848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2023-12-06T12:01:00Z</dcterms:created>
  <dcterms:modified xsi:type="dcterms:W3CDTF">2023-12-06T12:01:00Z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1046-11.2.0.11341</vt:lpwstr>
  </property>
  <property fmtid="{D5CDD505-2E9C-101B-9397-08002B2CF9AE}" pid="3" name="ICV">
    <vt:lpwstr>D4294AA468CD49DEAF05B0144D2FCDAF</vt:lpwstr>
  </property>
</Properties>
</file>