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3" w:rsidRPr="00A063AE" w:rsidRDefault="00706801" w:rsidP="00B00263">
      <w:pPr>
        <w:tabs>
          <w:tab w:val="center" w:pos="4252"/>
        </w:tabs>
        <w:rPr>
          <w:rFonts w:ascii="Arial" w:hAnsi="Arial" w:cs="Arial"/>
        </w:rPr>
      </w:pPr>
      <w:r w:rsidRPr="00A063A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40816A6" wp14:editId="15599E39">
            <wp:simplePos x="0" y="0"/>
            <wp:positionH relativeFrom="column">
              <wp:posOffset>1820545</wp:posOffset>
            </wp:positionH>
            <wp:positionV relativeFrom="paragraph">
              <wp:posOffset>-824865</wp:posOffset>
            </wp:positionV>
            <wp:extent cx="1724660" cy="164846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263" w:rsidRPr="00A063A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2A17A1DD" wp14:editId="67A954C1">
            <wp:simplePos x="0" y="0"/>
            <wp:positionH relativeFrom="margin">
              <wp:posOffset>1816933</wp:posOffset>
            </wp:positionH>
            <wp:positionV relativeFrom="paragraph">
              <wp:posOffset>-766445</wp:posOffset>
            </wp:positionV>
            <wp:extent cx="1617782" cy="1019175"/>
            <wp:effectExtent l="0" t="0" r="1905" b="0"/>
            <wp:wrapNone/>
            <wp:docPr id="11" name="Picture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782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00263" w:rsidRPr="00A063AE">
        <w:rPr>
          <w:rFonts w:ascii="Arial" w:hAnsi="Arial" w:cs="Arial"/>
        </w:rPr>
        <w:tab/>
      </w:r>
    </w:p>
    <w:p w:rsidR="00B00263" w:rsidRPr="00A063AE" w:rsidRDefault="00B00263" w:rsidP="006105D1">
      <w:pPr>
        <w:spacing w:after="0"/>
        <w:jc w:val="center"/>
        <w:rPr>
          <w:rFonts w:ascii="Arial" w:hAnsi="Arial" w:cs="Arial"/>
          <w:b/>
        </w:rPr>
      </w:pPr>
      <w:r w:rsidRPr="00A063AE">
        <w:rPr>
          <w:rFonts w:ascii="Arial" w:hAnsi="Arial" w:cs="Arial"/>
          <w:b/>
        </w:rPr>
        <w:t xml:space="preserve">ATA </w:t>
      </w:r>
      <w:r w:rsidR="006E4C2B" w:rsidRPr="00A063AE">
        <w:rPr>
          <w:rFonts w:ascii="Arial" w:hAnsi="Arial" w:cs="Arial"/>
          <w:b/>
        </w:rPr>
        <w:t>Nº 0</w:t>
      </w:r>
      <w:r w:rsidR="006105D1">
        <w:rPr>
          <w:rFonts w:ascii="Arial" w:hAnsi="Arial" w:cs="Arial"/>
          <w:b/>
        </w:rPr>
        <w:t>11</w:t>
      </w:r>
      <w:r w:rsidR="006E4C2B" w:rsidRPr="00A063AE">
        <w:rPr>
          <w:rFonts w:ascii="Arial" w:hAnsi="Arial" w:cs="Arial"/>
          <w:b/>
        </w:rPr>
        <w:t xml:space="preserve"> </w:t>
      </w:r>
      <w:r w:rsidRPr="00A063AE">
        <w:rPr>
          <w:rFonts w:ascii="Arial" w:hAnsi="Arial" w:cs="Arial"/>
          <w:b/>
        </w:rPr>
        <w:t xml:space="preserve">DE REUNIÃO DA COMISSÃO DE SELEÇÃO </w:t>
      </w:r>
      <w:r w:rsidR="00706801" w:rsidRPr="00A063AE">
        <w:rPr>
          <w:rFonts w:ascii="Arial" w:hAnsi="Arial" w:cs="Arial"/>
          <w:b/>
        </w:rPr>
        <w:t>DE PARCERIAS VIA MROSC</w:t>
      </w:r>
    </w:p>
    <w:p w:rsidR="00010802" w:rsidRDefault="00B00263" w:rsidP="006105D1">
      <w:pPr>
        <w:spacing w:after="0"/>
        <w:jc w:val="both"/>
        <w:rPr>
          <w:rFonts w:ascii="Arial" w:hAnsi="Arial" w:cs="Arial"/>
        </w:rPr>
      </w:pPr>
      <w:r w:rsidRPr="00A063AE">
        <w:rPr>
          <w:rFonts w:ascii="Arial" w:hAnsi="Arial" w:cs="Arial"/>
          <w:b/>
        </w:rPr>
        <w:t>OBJETO:</w:t>
      </w:r>
      <w:r w:rsidRPr="00A063AE">
        <w:rPr>
          <w:rFonts w:ascii="Arial" w:hAnsi="Arial" w:cs="Arial"/>
        </w:rPr>
        <w:t xml:space="preserve"> </w:t>
      </w:r>
      <w:r w:rsidR="006105D1">
        <w:rPr>
          <w:rFonts w:ascii="Arial" w:hAnsi="Arial" w:cs="Arial"/>
        </w:rPr>
        <w:t>A</w:t>
      </w:r>
      <w:r w:rsidR="006105D1" w:rsidRPr="00A063AE">
        <w:rPr>
          <w:rFonts w:ascii="Arial" w:hAnsi="Arial" w:cs="Arial"/>
        </w:rPr>
        <w:t xml:space="preserve">nálise, seleção e julgamento </w:t>
      </w:r>
      <w:r w:rsidR="006105D1">
        <w:rPr>
          <w:rFonts w:ascii="Arial" w:hAnsi="Arial" w:cs="Arial"/>
        </w:rPr>
        <w:t xml:space="preserve">do Plano de trabalho manifestação de interesse de parceria </w:t>
      </w:r>
      <w:r w:rsidR="006105D1" w:rsidRPr="002A6A1D">
        <w:rPr>
          <w:rFonts w:ascii="Arial" w:hAnsi="Arial" w:cs="Arial"/>
        </w:rPr>
        <w:t xml:space="preserve">com a administração pública municipal </w:t>
      </w:r>
      <w:r w:rsidR="006105D1">
        <w:rPr>
          <w:rFonts w:ascii="Arial" w:hAnsi="Arial" w:cs="Arial"/>
        </w:rPr>
        <w:t>via Fundo da Infância e Adolescência - FIA</w:t>
      </w:r>
      <w:r w:rsidR="006105D1" w:rsidRPr="002A6A1D">
        <w:rPr>
          <w:rFonts w:ascii="Arial" w:hAnsi="Arial" w:cs="Arial"/>
        </w:rPr>
        <w:t xml:space="preserve">, </w:t>
      </w:r>
      <w:r w:rsidR="006105D1">
        <w:rPr>
          <w:rFonts w:ascii="Arial" w:hAnsi="Arial" w:cs="Arial"/>
        </w:rPr>
        <w:t>de iniciativa do Centro de Apoio a Criança e ao Adolescente</w:t>
      </w:r>
      <w:r w:rsidR="006105D1" w:rsidRPr="002A6A1D">
        <w:rPr>
          <w:rFonts w:ascii="Arial" w:hAnsi="Arial" w:cs="Arial"/>
        </w:rPr>
        <w:t xml:space="preserve"> inscrita no CNPJ </w:t>
      </w:r>
      <w:r w:rsidR="006105D1">
        <w:rPr>
          <w:rFonts w:ascii="Arial" w:hAnsi="Arial" w:cs="Arial"/>
        </w:rPr>
        <w:t>02.310.058/0001-58</w:t>
      </w:r>
      <w:r w:rsidR="006105D1">
        <w:rPr>
          <w:rFonts w:ascii="Arial" w:hAnsi="Arial" w:cs="Arial"/>
        </w:rPr>
        <w:t xml:space="preserve"> </w:t>
      </w:r>
      <w:r w:rsidR="007C0197">
        <w:rPr>
          <w:rFonts w:ascii="Arial" w:hAnsi="Arial" w:cs="Arial"/>
        </w:rPr>
        <w:t>referente ao</w:t>
      </w:r>
      <w:r w:rsidR="006105D1">
        <w:rPr>
          <w:rFonts w:ascii="Arial" w:hAnsi="Arial" w:cs="Arial"/>
        </w:rPr>
        <w:t xml:space="preserve"> projeto</w:t>
      </w:r>
      <w:r w:rsidR="007C0197">
        <w:rPr>
          <w:rFonts w:ascii="Arial" w:hAnsi="Arial" w:cs="Arial"/>
        </w:rPr>
        <w:t xml:space="preserve"> “</w:t>
      </w:r>
      <w:r w:rsidR="00BF7113">
        <w:rPr>
          <w:rFonts w:ascii="Arial" w:hAnsi="Arial" w:cs="Arial"/>
        </w:rPr>
        <w:t>A voz que clama no deserto</w:t>
      </w:r>
      <w:r w:rsidR="007C0197">
        <w:rPr>
          <w:rFonts w:ascii="Arial" w:hAnsi="Arial" w:cs="Arial"/>
        </w:rPr>
        <w:t xml:space="preserve">” </w:t>
      </w:r>
      <w:r w:rsidR="0098414C" w:rsidRPr="002A6A1D">
        <w:rPr>
          <w:rFonts w:ascii="Arial" w:hAnsi="Arial" w:cs="Arial"/>
        </w:rPr>
        <w:t xml:space="preserve">no valor de </w:t>
      </w:r>
      <w:r w:rsidR="00371018" w:rsidRPr="002A6A1D">
        <w:rPr>
          <w:rFonts w:ascii="Arial" w:hAnsi="Arial" w:cs="Arial"/>
        </w:rPr>
        <w:t>R$</w:t>
      </w:r>
      <w:r w:rsidR="002A6A1D">
        <w:rPr>
          <w:rFonts w:ascii="Arial" w:hAnsi="Arial" w:cs="Arial"/>
        </w:rPr>
        <w:t xml:space="preserve"> </w:t>
      </w:r>
      <w:r w:rsidR="00BF7113">
        <w:rPr>
          <w:rFonts w:ascii="Arial" w:hAnsi="Arial" w:cs="Arial"/>
        </w:rPr>
        <w:t>20.100,00</w:t>
      </w:r>
      <w:r w:rsidR="00371018" w:rsidRPr="002A6A1D">
        <w:rPr>
          <w:rFonts w:ascii="Arial" w:hAnsi="Arial" w:cs="Arial"/>
        </w:rPr>
        <w:t xml:space="preserve"> </w:t>
      </w:r>
      <w:r w:rsidR="006677CC" w:rsidRPr="002A6A1D">
        <w:rPr>
          <w:rFonts w:ascii="Arial" w:hAnsi="Arial" w:cs="Arial"/>
        </w:rPr>
        <w:t>(</w:t>
      </w:r>
      <w:r w:rsidR="00BF7113">
        <w:rPr>
          <w:rFonts w:ascii="Arial" w:hAnsi="Arial" w:cs="Arial"/>
        </w:rPr>
        <w:t>vinte mil e cem</w:t>
      </w:r>
      <w:r w:rsidR="002A6A1D">
        <w:rPr>
          <w:rFonts w:ascii="Arial" w:hAnsi="Arial" w:cs="Arial"/>
        </w:rPr>
        <w:t xml:space="preserve"> reais</w:t>
      </w:r>
      <w:r w:rsidR="006677CC" w:rsidRPr="002A6A1D">
        <w:rPr>
          <w:rFonts w:ascii="Arial" w:hAnsi="Arial" w:cs="Arial"/>
        </w:rPr>
        <w:t>)</w:t>
      </w:r>
      <w:r w:rsidR="00010802">
        <w:rPr>
          <w:rFonts w:ascii="Arial" w:hAnsi="Arial" w:cs="Arial"/>
        </w:rPr>
        <w:t>.</w:t>
      </w:r>
    </w:p>
    <w:p w:rsidR="00B00263" w:rsidRPr="00A063AE" w:rsidRDefault="00B00263" w:rsidP="006105D1">
      <w:pPr>
        <w:spacing w:after="0"/>
        <w:jc w:val="both"/>
        <w:rPr>
          <w:rFonts w:ascii="Arial" w:hAnsi="Arial" w:cs="Arial"/>
        </w:rPr>
      </w:pPr>
      <w:r w:rsidRPr="00A063AE">
        <w:rPr>
          <w:rFonts w:ascii="Arial" w:hAnsi="Arial" w:cs="Arial"/>
          <w:b/>
        </w:rPr>
        <w:t>DATA, HORÁRIO E LOCAL:</w:t>
      </w:r>
      <w:r w:rsidR="00020A19">
        <w:rPr>
          <w:rFonts w:ascii="Arial" w:hAnsi="Arial" w:cs="Arial"/>
        </w:rPr>
        <w:t xml:space="preserve"> </w:t>
      </w:r>
      <w:r w:rsidR="007C0197">
        <w:rPr>
          <w:rFonts w:ascii="Arial" w:hAnsi="Arial" w:cs="Arial"/>
        </w:rPr>
        <w:t>20</w:t>
      </w:r>
      <w:r w:rsidRPr="00A063AE">
        <w:rPr>
          <w:rFonts w:ascii="Arial" w:hAnsi="Arial" w:cs="Arial"/>
        </w:rPr>
        <w:t>/</w:t>
      </w:r>
      <w:r w:rsidR="00020A19">
        <w:rPr>
          <w:rFonts w:ascii="Arial" w:hAnsi="Arial" w:cs="Arial"/>
        </w:rPr>
        <w:t>1</w:t>
      </w:r>
      <w:r w:rsidR="007B4E70">
        <w:rPr>
          <w:rFonts w:ascii="Arial" w:hAnsi="Arial" w:cs="Arial"/>
        </w:rPr>
        <w:t>2</w:t>
      </w:r>
      <w:r w:rsidR="007C0197">
        <w:rPr>
          <w:rFonts w:ascii="Arial" w:hAnsi="Arial" w:cs="Arial"/>
        </w:rPr>
        <w:t>/202 0</w:t>
      </w:r>
      <w:r w:rsidR="00BF7113">
        <w:rPr>
          <w:rFonts w:ascii="Arial" w:hAnsi="Arial" w:cs="Arial"/>
        </w:rPr>
        <w:t>9</w:t>
      </w:r>
      <w:r w:rsidRPr="00A063AE">
        <w:rPr>
          <w:rFonts w:ascii="Arial" w:hAnsi="Arial" w:cs="Arial"/>
        </w:rPr>
        <w:t>h</w:t>
      </w:r>
      <w:r w:rsidR="007C0197">
        <w:rPr>
          <w:rFonts w:ascii="Arial" w:hAnsi="Arial" w:cs="Arial"/>
        </w:rPr>
        <w:t>3</w:t>
      </w:r>
      <w:r w:rsidR="008E61A9">
        <w:rPr>
          <w:rFonts w:ascii="Arial" w:hAnsi="Arial" w:cs="Arial"/>
        </w:rPr>
        <w:t>0</w:t>
      </w:r>
      <w:r w:rsidR="00F77B47" w:rsidRPr="00A063AE">
        <w:rPr>
          <w:rFonts w:ascii="Arial" w:hAnsi="Arial" w:cs="Arial"/>
        </w:rPr>
        <w:t>min</w:t>
      </w:r>
      <w:r w:rsidRPr="00A063AE">
        <w:rPr>
          <w:rFonts w:ascii="Arial" w:hAnsi="Arial" w:cs="Arial"/>
        </w:rPr>
        <w:t xml:space="preserve"> – sala de reuniões da Prefeitura Municipal de Capivari de Baixo, Localizada à Rua Ernani </w:t>
      </w:r>
      <w:proofErr w:type="spellStart"/>
      <w:r w:rsidRPr="00A063AE">
        <w:rPr>
          <w:rFonts w:ascii="Arial" w:hAnsi="Arial" w:cs="Arial"/>
        </w:rPr>
        <w:t>Cotrin</w:t>
      </w:r>
      <w:proofErr w:type="spellEnd"/>
      <w:r w:rsidRPr="00A063AE">
        <w:rPr>
          <w:rFonts w:ascii="Arial" w:hAnsi="Arial" w:cs="Arial"/>
        </w:rPr>
        <w:t xml:space="preserve">, 187 – bairro Centro – município de Capivari de </w:t>
      </w:r>
      <w:proofErr w:type="spellStart"/>
      <w:r w:rsidRPr="00A063AE">
        <w:rPr>
          <w:rFonts w:ascii="Arial" w:hAnsi="Arial" w:cs="Arial"/>
        </w:rPr>
        <w:t>Baixo-SC</w:t>
      </w:r>
      <w:proofErr w:type="spellEnd"/>
      <w:r w:rsidRPr="00A063AE">
        <w:rPr>
          <w:rFonts w:ascii="Arial" w:hAnsi="Arial" w:cs="Arial"/>
        </w:rPr>
        <w:t>.</w:t>
      </w:r>
    </w:p>
    <w:p w:rsidR="00B00263" w:rsidRPr="00010802" w:rsidRDefault="00B00263" w:rsidP="006105D1">
      <w:pPr>
        <w:spacing w:after="0"/>
        <w:jc w:val="both"/>
        <w:rPr>
          <w:rFonts w:ascii="Arial" w:hAnsi="Arial" w:cs="Arial"/>
        </w:rPr>
      </w:pPr>
      <w:r w:rsidRPr="00010802">
        <w:rPr>
          <w:rFonts w:ascii="Arial" w:hAnsi="Arial" w:cs="Arial"/>
          <w:b/>
        </w:rPr>
        <w:t>PRESENÇA:</w:t>
      </w:r>
      <w:r w:rsidRPr="00010802">
        <w:rPr>
          <w:rFonts w:ascii="Arial" w:hAnsi="Arial" w:cs="Arial"/>
        </w:rPr>
        <w:t xml:space="preserve"> presentes os membros da Comissão de Seleção conforme Decreto </w:t>
      </w:r>
      <w:r w:rsidR="006E4C2B" w:rsidRPr="00010802">
        <w:rPr>
          <w:rFonts w:ascii="Arial" w:hAnsi="Arial" w:cs="Arial"/>
        </w:rPr>
        <w:t>nº. 1.480</w:t>
      </w:r>
      <w:r w:rsidR="00C2177E" w:rsidRPr="00010802">
        <w:rPr>
          <w:rFonts w:ascii="Arial" w:hAnsi="Arial" w:cs="Arial"/>
        </w:rPr>
        <w:t xml:space="preserve">/2022, </w:t>
      </w:r>
      <w:r w:rsidR="0063485E" w:rsidRPr="00010802">
        <w:rPr>
          <w:rFonts w:ascii="Arial" w:hAnsi="Arial" w:cs="Arial"/>
        </w:rPr>
        <w:t>alterado</w:t>
      </w:r>
      <w:r w:rsidR="00590E8B" w:rsidRPr="00010802">
        <w:rPr>
          <w:rFonts w:ascii="Arial" w:hAnsi="Arial" w:cs="Arial"/>
        </w:rPr>
        <w:t xml:space="preserve"> pelo Decreto nº. 1.559/2022, </w:t>
      </w:r>
      <w:r w:rsidRPr="00010802">
        <w:rPr>
          <w:rFonts w:ascii="Arial" w:hAnsi="Arial" w:cs="Arial"/>
        </w:rPr>
        <w:t xml:space="preserve">Camila Pedro Guimarães, Alyne Mota Barbosa Pinter e </w:t>
      </w:r>
      <w:r w:rsidR="00590E8B" w:rsidRPr="00010802">
        <w:rPr>
          <w:rFonts w:ascii="Arial" w:hAnsi="Arial" w:cs="Arial"/>
        </w:rPr>
        <w:t>Frederico</w:t>
      </w:r>
      <w:r w:rsidR="00590E8B" w:rsidRPr="00010802">
        <w:rPr>
          <w:rFonts w:ascii="Arial" w:hAnsi="Arial" w:cs="Arial"/>
          <w:shd w:val="clear" w:color="auto" w:fill="FFFFFF"/>
        </w:rPr>
        <w:t xml:space="preserve"> José de Oliveira </w:t>
      </w:r>
      <w:proofErr w:type="spellStart"/>
      <w:r w:rsidR="00590E8B" w:rsidRPr="00010802">
        <w:rPr>
          <w:rFonts w:ascii="Arial" w:hAnsi="Arial" w:cs="Arial"/>
          <w:shd w:val="clear" w:color="auto" w:fill="FFFFFF"/>
        </w:rPr>
        <w:t>Folgearini</w:t>
      </w:r>
      <w:proofErr w:type="spellEnd"/>
      <w:r w:rsidRPr="00010802">
        <w:rPr>
          <w:rFonts w:ascii="Arial" w:hAnsi="Arial" w:cs="Arial"/>
        </w:rPr>
        <w:t xml:space="preserve">. </w:t>
      </w:r>
    </w:p>
    <w:p w:rsidR="0003248A" w:rsidRPr="0003248A" w:rsidRDefault="00B00263" w:rsidP="00724106">
      <w:pPr>
        <w:spacing w:after="0"/>
        <w:jc w:val="both"/>
        <w:rPr>
          <w:rFonts w:ascii="Arial" w:hAnsi="Arial" w:cs="Arial"/>
        </w:rPr>
      </w:pPr>
      <w:r w:rsidRPr="00724106">
        <w:rPr>
          <w:rFonts w:ascii="Arial" w:hAnsi="Arial" w:cs="Arial"/>
          <w:b/>
        </w:rPr>
        <w:t>DESENVOLVIMENTO:</w:t>
      </w:r>
      <w:r w:rsidR="00724106" w:rsidRPr="00724106">
        <w:rPr>
          <w:rFonts w:ascii="Arial" w:hAnsi="Arial" w:cs="Arial"/>
        </w:rPr>
        <w:t xml:space="preserve"> A comissão de seleção recebeu a manifestação de interesse da OSC com a documentação e plano de trabalho </w:t>
      </w:r>
      <w:r w:rsidR="006105D1">
        <w:rPr>
          <w:rFonts w:ascii="Arial" w:hAnsi="Arial" w:cs="Arial"/>
        </w:rPr>
        <w:t xml:space="preserve">na data de 14/11/2022 </w:t>
      </w:r>
      <w:r w:rsidR="00BA6D28" w:rsidRPr="0003248A">
        <w:rPr>
          <w:rFonts w:ascii="Arial" w:hAnsi="Arial" w:cs="Arial"/>
        </w:rPr>
        <w:t xml:space="preserve">na qual constatou que: </w:t>
      </w:r>
    </w:p>
    <w:p w:rsidR="00724106" w:rsidRPr="006105D1" w:rsidRDefault="00BA6D28" w:rsidP="006105D1">
      <w:pPr>
        <w:pStyle w:val="PargrafodaLista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724106">
        <w:rPr>
          <w:rFonts w:ascii="Arial" w:hAnsi="Arial" w:cs="Arial"/>
        </w:rPr>
        <w:t xml:space="preserve">A OSC apresentou as documentações exigidas pelo Decreto Municipal nº. 1.478/2022, bem como pela Lei nº. 13.019/14. </w:t>
      </w:r>
      <w:r w:rsidR="006105D1">
        <w:rPr>
          <w:rFonts w:ascii="Arial" w:hAnsi="Arial" w:cs="Arial"/>
        </w:rPr>
        <w:t xml:space="preserve">A OSC apresentou comprovação de cadastro no respectivo Conselho gestor de políticas públicas – CMDCA e aprovação da proposta no Conselho dos Direitos da Criança e do Adolescente mediante edital de chamamento 01/2022 do mesmo cujo objeto consistia em “seleção de projetos das organizações não governamentais relativos à promoção, proteção e defesa dos direitos das crianças e doa adolescentes do município de Capivari de Baixo/SC que poderão ser financiados pelo FIA” elaborado pelo próprio Conselho e emitido em Resolução nº </w:t>
      </w:r>
      <w:r w:rsidR="006105D1">
        <w:rPr>
          <w:rFonts w:ascii="Arial" w:hAnsi="Arial" w:cs="Arial"/>
        </w:rPr>
        <w:t>277</w:t>
      </w:r>
      <w:r w:rsidR="006105D1">
        <w:rPr>
          <w:rFonts w:ascii="Arial" w:hAnsi="Arial" w:cs="Arial"/>
        </w:rPr>
        <w:t>/2022.</w:t>
      </w:r>
    </w:p>
    <w:p w:rsidR="00D0476F" w:rsidRPr="00724106" w:rsidRDefault="00BA6D28" w:rsidP="006105D1">
      <w:pPr>
        <w:pStyle w:val="PargrafodaLista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724106">
        <w:rPr>
          <w:rFonts w:ascii="Arial" w:hAnsi="Arial" w:cs="Arial"/>
        </w:rPr>
        <w:t xml:space="preserve">Registra-se que restou faltante o CNEAS, entretanto por não se tratar de recurso da </w:t>
      </w:r>
      <w:r w:rsidR="00E04967" w:rsidRPr="00724106">
        <w:rPr>
          <w:rFonts w:ascii="Arial" w:hAnsi="Arial" w:cs="Arial"/>
        </w:rPr>
        <w:t>Emenda Parlamentar</w:t>
      </w:r>
      <w:r w:rsidRPr="00724106">
        <w:rPr>
          <w:rFonts w:ascii="Arial" w:hAnsi="Arial" w:cs="Arial"/>
        </w:rPr>
        <w:t xml:space="preserve"> esta comissão julga desnecessária apresentação desta no momento.</w:t>
      </w:r>
    </w:p>
    <w:p w:rsidR="001255A9" w:rsidRPr="001255A9" w:rsidRDefault="00473900" w:rsidP="001255A9">
      <w:pPr>
        <w:pStyle w:val="PargrafodaLista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BF7113">
        <w:rPr>
          <w:rFonts w:ascii="Arial" w:hAnsi="Arial" w:cs="Arial"/>
        </w:rPr>
        <w:t xml:space="preserve">Analisando o plano de trabalho a comissão reconhece o mérito </w:t>
      </w:r>
      <w:r w:rsidR="001255A9">
        <w:rPr>
          <w:rFonts w:ascii="Arial" w:hAnsi="Arial" w:cs="Arial"/>
        </w:rPr>
        <w:t xml:space="preserve">do projeto </w:t>
      </w:r>
      <w:r w:rsidRPr="00BF7113">
        <w:rPr>
          <w:rFonts w:ascii="Arial" w:hAnsi="Arial" w:cs="Arial"/>
        </w:rPr>
        <w:t xml:space="preserve">e </w:t>
      </w:r>
      <w:r w:rsidR="001255A9">
        <w:rPr>
          <w:rFonts w:ascii="Arial" w:hAnsi="Arial" w:cs="Arial"/>
        </w:rPr>
        <w:t xml:space="preserve">sua organização e que a redação </w:t>
      </w:r>
      <w:r w:rsidRPr="00BF7113">
        <w:rPr>
          <w:rFonts w:ascii="Arial" w:hAnsi="Arial" w:cs="Arial"/>
        </w:rPr>
        <w:t>atende aos crit</w:t>
      </w:r>
      <w:r w:rsidR="001255A9">
        <w:rPr>
          <w:rFonts w:ascii="Arial" w:hAnsi="Arial" w:cs="Arial"/>
        </w:rPr>
        <w:t xml:space="preserve">érios de elaboração de projetos, porém </w:t>
      </w:r>
      <w:r w:rsidR="005B0EF6" w:rsidRPr="001255A9">
        <w:rPr>
          <w:rFonts w:ascii="Arial" w:hAnsi="Arial" w:cs="Arial"/>
        </w:rPr>
        <w:t xml:space="preserve">verificou-se que no item 4.1 </w:t>
      </w:r>
      <w:r w:rsidR="001255A9" w:rsidRPr="00275F6F">
        <w:rPr>
          <w:rFonts w:ascii="Arial" w:hAnsi="Arial" w:cs="Arial"/>
        </w:rPr>
        <w:t xml:space="preserve">não consta a especificação de quais despesas especificas se referem o item “inflação e outras despesas que surgirem no decorrer do projeto” </w:t>
      </w:r>
      <w:r w:rsidR="001255A9">
        <w:rPr>
          <w:rFonts w:ascii="Arial" w:hAnsi="Arial" w:cs="Arial"/>
        </w:rPr>
        <w:t>cujo</w:t>
      </w:r>
      <w:r w:rsidR="001255A9" w:rsidRPr="00275F6F">
        <w:rPr>
          <w:rFonts w:ascii="Arial" w:hAnsi="Arial" w:cs="Arial"/>
        </w:rPr>
        <w:t xml:space="preserve"> valor </w:t>
      </w:r>
      <w:r w:rsidR="001255A9">
        <w:rPr>
          <w:rFonts w:ascii="Arial" w:hAnsi="Arial" w:cs="Arial"/>
        </w:rPr>
        <w:t xml:space="preserve">é </w:t>
      </w:r>
      <w:r w:rsidR="001255A9" w:rsidRPr="00275F6F">
        <w:rPr>
          <w:rFonts w:ascii="Arial" w:hAnsi="Arial" w:cs="Arial"/>
        </w:rPr>
        <w:t>de</w:t>
      </w:r>
      <w:r w:rsidR="001255A9" w:rsidRPr="001255A9">
        <w:rPr>
          <w:rFonts w:ascii="Arial" w:hAnsi="Arial" w:cs="Arial"/>
        </w:rPr>
        <w:t xml:space="preserve"> </w:t>
      </w:r>
      <w:r w:rsidR="001255A9" w:rsidRPr="001255A9">
        <w:rPr>
          <w:rFonts w:ascii="Arial" w:hAnsi="Arial" w:cs="Arial"/>
        </w:rPr>
        <w:t>R$ 1.316,40 (</w:t>
      </w:r>
      <w:proofErr w:type="gramStart"/>
      <w:r w:rsidR="001255A9" w:rsidRPr="001255A9">
        <w:rPr>
          <w:rFonts w:ascii="Arial" w:hAnsi="Arial" w:cs="Arial"/>
        </w:rPr>
        <w:t>um mil trezentos e dezes</w:t>
      </w:r>
      <w:r w:rsidR="001255A9">
        <w:rPr>
          <w:rFonts w:ascii="Arial" w:hAnsi="Arial" w:cs="Arial"/>
        </w:rPr>
        <w:t>seis reais e quarenta centavos</w:t>
      </w:r>
      <w:proofErr w:type="gramEnd"/>
      <w:r w:rsidR="001255A9">
        <w:rPr>
          <w:rFonts w:ascii="Arial" w:hAnsi="Arial" w:cs="Arial"/>
        </w:rPr>
        <w:t>).</w:t>
      </w:r>
    </w:p>
    <w:p w:rsidR="005B0EF6" w:rsidRPr="001255A9" w:rsidRDefault="001255A9" w:rsidP="001255A9">
      <w:pPr>
        <w:pStyle w:val="PargrafodaLista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5B0EF6" w:rsidRPr="001255A9">
        <w:rPr>
          <w:rFonts w:ascii="Arial" w:hAnsi="Arial" w:cs="Arial"/>
        </w:rPr>
        <w:t xml:space="preserve">endo assim solicita-se a OSC para </w:t>
      </w:r>
      <w:r>
        <w:rPr>
          <w:rFonts w:ascii="Arial" w:hAnsi="Arial" w:cs="Arial"/>
        </w:rPr>
        <w:t>encaminhar a esta Comissão</w:t>
      </w:r>
      <w:r>
        <w:rPr>
          <w:rFonts w:ascii="Arial" w:hAnsi="Arial" w:cs="Arial"/>
        </w:rPr>
        <w:t xml:space="preserve"> uma nova página contendo </w:t>
      </w:r>
      <w:r w:rsidRPr="00275F6F">
        <w:rPr>
          <w:rFonts w:ascii="Arial" w:hAnsi="Arial" w:cs="Arial"/>
        </w:rPr>
        <w:t>uma segunda tabela</w:t>
      </w:r>
      <w:r>
        <w:rPr>
          <w:rFonts w:ascii="Arial" w:hAnsi="Arial" w:cs="Arial"/>
        </w:rPr>
        <w:t xml:space="preserve"> para detalhar os itens que não restam claros pela ausência de discriminação detalhada dos mesmos na tabela existente. Esta nova página será</w:t>
      </w:r>
      <w:r>
        <w:rPr>
          <w:rFonts w:ascii="Arial" w:hAnsi="Arial" w:cs="Arial"/>
        </w:rPr>
        <w:t xml:space="preserve"> apostilada ao Plano de Trabalho original analisado </w:t>
      </w:r>
      <w:r>
        <w:rPr>
          <w:rFonts w:ascii="Arial" w:hAnsi="Arial" w:cs="Arial"/>
        </w:rPr>
        <w:t xml:space="preserve">visando </w:t>
      </w:r>
      <w:r>
        <w:rPr>
          <w:rFonts w:ascii="Arial" w:hAnsi="Arial" w:cs="Arial"/>
        </w:rPr>
        <w:t>anexar junto ao Termo de Fomento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 título de transparência na aplicação dos recursos e posterior prestação de contas.</w:t>
      </w:r>
    </w:p>
    <w:p w:rsidR="0003248A" w:rsidRPr="00637D31" w:rsidRDefault="00637D31" w:rsidP="000A5FBD">
      <w:pPr>
        <w:pStyle w:val="PargrafodaLista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</w:rPr>
      </w:pPr>
      <w:r w:rsidRPr="00637D31">
        <w:rPr>
          <w:rFonts w:ascii="Arial" w:hAnsi="Arial" w:cs="Arial"/>
        </w:rPr>
        <w:t xml:space="preserve">Diante dos fatos demonstrados, tendo dotação orçamentária no FIA que suporte o repasse de valores e finalizando a análise, julga-se procedente o pleito e decide pela sequência do procedimento de celebração de parceria, repassando à autoridade competente a indicação para </w:t>
      </w:r>
      <w:r>
        <w:rPr>
          <w:rFonts w:ascii="Arial" w:hAnsi="Arial" w:cs="Arial"/>
        </w:rPr>
        <w:t xml:space="preserve">inicio do </w:t>
      </w:r>
      <w:r w:rsidRPr="00637D31">
        <w:rPr>
          <w:rFonts w:ascii="Arial" w:hAnsi="Arial" w:cs="Arial"/>
        </w:rPr>
        <w:t xml:space="preserve">processo de inexigibilidade de chamamento público para parcerias, </w:t>
      </w:r>
      <w:r>
        <w:rPr>
          <w:rFonts w:ascii="Arial" w:hAnsi="Arial" w:cs="Arial"/>
        </w:rPr>
        <w:t xml:space="preserve">diante da singularidade do projeto e da não concorrência, </w:t>
      </w:r>
      <w:bookmarkStart w:id="0" w:name="_GoBack"/>
      <w:bookmarkEnd w:id="0"/>
      <w:r w:rsidRPr="00637D31">
        <w:rPr>
          <w:rFonts w:ascii="Arial" w:hAnsi="Arial" w:cs="Arial"/>
        </w:rPr>
        <w:t xml:space="preserve">conforme previsto na Lei nº. 13.019/14 bem como Decreto Municipal nº. 1.478/2022. </w:t>
      </w:r>
    </w:p>
    <w:p w:rsidR="00B00263" w:rsidRPr="00010802" w:rsidRDefault="00B00263" w:rsidP="00010802">
      <w:pPr>
        <w:spacing w:after="0"/>
        <w:jc w:val="both"/>
        <w:rPr>
          <w:rFonts w:ascii="Arial" w:hAnsi="Arial" w:cs="Arial"/>
        </w:rPr>
      </w:pPr>
      <w:r w:rsidRPr="00010802">
        <w:rPr>
          <w:rFonts w:ascii="Arial" w:hAnsi="Arial" w:cs="Arial"/>
          <w:b/>
        </w:rPr>
        <w:t>ENCERRAMENTO:</w:t>
      </w:r>
      <w:r w:rsidR="0064797D" w:rsidRPr="00010802">
        <w:rPr>
          <w:rFonts w:ascii="Arial" w:hAnsi="Arial" w:cs="Arial"/>
          <w:b/>
        </w:rPr>
        <w:t xml:space="preserve"> </w:t>
      </w:r>
      <w:r w:rsidRPr="00010802">
        <w:rPr>
          <w:rFonts w:ascii="Arial" w:hAnsi="Arial" w:cs="Arial"/>
        </w:rPr>
        <w:t>Nada mais havendo a tratar, a reunião foi encerrada.</w:t>
      </w:r>
    </w:p>
    <w:p w:rsidR="0064797D" w:rsidRPr="00A063AE" w:rsidRDefault="0064797D" w:rsidP="0064797D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:rsidR="00B63CE5" w:rsidRPr="00A063AE" w:rsidRDefault="00B63CE5" w:rsidP="0064797D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827"/>
      </w:tblGrid>
      <w:tr w:rsidR="00B63CE5" w:rsidRPr="00A063AE" w:rsidTr="00590E8B">
        <w:tc>
          <w:tcPr>
            <w:tcW w:w="3085" w:type="dxa"/>
          </w:tcPr>
          <w:p w:rsidR="00B63CE5" w:rsidRPr="00A063AE" w:rsidRDefault="00B63CE5" w:rsidP="00B00263">
            <w:pPr>
              <w:jc w:val="both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Camila Pedro Guimarães</w:t>
            </w:r>
          </w:p>
        </w:tc>
        <w:tc>
          <w:tcPr>
            <w:tcW w:w="2977" w:type="dxa"/>
          </w:tcPr>
          <w:p w:rsidR="00B63CE5" w:rsidRPr="00A063AE" w:rsidRDefault="00B63CE5" w:rsidP="00B00263">
            <w:pPr>
              <w:jc w:val="both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Alyne Mota Barbosa Pinter</w:t>
            </w:r>
          </w:p>
        </w:tc>
        <w:tc>
          <w:tcPr>
            <w:tcW w:w="3827" w:type="dxa"/>
          </w:tcPr>
          <w:p w:rsidR="00B63CE5" w:rsidRPr="00A063AE" w:rsidRDefault="00590E8B" w:rsidP="00B00263">
            <w:pPr>
              <w:jc w:val="both"/>
              <w:rPr>
                <w:rFonts w:ascii="Arial" w:hAnsi="Arial" w:cs="Arial"/>
              </w:rPr>
            </w:pPr>
            <w:r w:rsidRPr="00590E8B">
              <w:rPr>
                <w:rFonts w:ascii="Arial" w:hAnsi="Arial" w:cs="Arial"/>
              </w:rPr>
              <w:t>Frederico</w:t>
            </w:r>
            <w:r w:rsidRPr="00590E8B">
              <w:rPr>
                <w:rFonts w:ascii="Arial" w:hAnsi="Arial" w:cs="Arial"/>
                <w:shd w:val="clear" w:color="auto" w:fill="FFFFFF"/>
              </w:rPr>
              <w:t xml:space="preserve"> José de Oliveira </w:t>
            </w:r>
            <w:proofErr w:type="spellStart"/>
            <w:r w:rsidRPr="00590E8B">
              <w:rPr>
                <w:rFonts w:ascii="Arial" w:hAnsi="Arial" w:cs="Arial"/>
                <w:shd w:val="clear" w:color="auto" w:fill="FFFFFF"/>
              </w:rPr>
              <w:t>Folgearini</w:t>
            </w:r>
            <w:proofErr w:type="spellEnd"/>
          </w:p>
        </w:tc>
      </w:tr>
      <w:tr w:rsidR="00B63CE5" w:rsidRPr="00A063AE" w:rsidTr="00590E8B">
        <w:tc>
          <w:tcPr>
            <w:tcW w:w="3085" w:type="dxa"/>
          </w:tcPr>
          <w:p w:rsidR="00B63CE5" w:rsidRPr="00A063AE" w:rsidRDefault="00B63CE5" w:rsidP="00B00263">
            <w:pPr>
              <w:jc w:val="both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Presidente</w:t>
            </w:r>
          </w:p>
        </w:tc>
        <w:tc>
          <w:tcPr>
            <w:tcW w:w="2977" w:type="dxa"/>
          </w:tcPr>
          <w:p w:rsidR="00B63CE5" w:rsidRPr="00A063AE" w:rsidRDefault="00B63CE5" w:rsidP="00B00263">
            <w:pPr>
              <w:jc w:val="both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Secretária</w:t>
            </w:r>
          </w:p>
        </w:tc>
        <w:tc>
          <w:tcPr>
            <w:tcW w:w="3827" w:type="dxa"/>
          </w:tcPr>
          <w:p w:rsidR="00B63CE5" w:rsidRPr="00A063AE" w:rsidRDefault="00B63CE5" w:rsidP="00B00263">
            <w:pPr>
              <w:jc w:val="both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Membro</w:t>
            </w:r>
          </w:p>
        </w:tc>
      </w:tr>
    </w:tbl>
    <w:p w:rsidR="007C0197" w:rsidRDefault="007C0197" w:rsidP="00B00263">
      <w:pPr>
        <w:spacing w:after="0"/>
        <w:jc w:val="both"/>
        <w:rPr>
          <w:rFonts w:ascii="Arial" w:hAnsi="Arial" w:cs="Arial"/>
        </w:rPr>
      </w:pPr>
    </w:p>
    <w:sectPr w:rsidR="007C0197" w:rsidSect="000A5FBD">
      <w:pgSz w:w="11906" w:h="16838"/>
      <w:pgMar w:top="141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90150"/>
    <w:multiLevelType w:val="hybridMultilevel"/>
    <w:tmpl w:val="22F694D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290D0B"/>
    <w:multiLevelType w:val="hybridMultilevel"/>
    <w:tmpl w:val="E74AA81A"/>
    <w:lvl w:ilvl="0" w:tplc="BD2CB4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65602F"/>
    <w:multiLevelType w:val="hybridMultilevel"/>
    <w:tmpl w:val="71D686CA"/>
    <w:lvl w:ilvl="0" w:tplc="6F04834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C6912F5"/>
    <w:multiLevelType w:val="hybridMultilevel"/>
    <w:tmpl w:val="01DCB23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EB4B93"/>
    <w:multiLevelType w:val="hybridMultilevel"/>
    <w:tmpl w:val="97C25346"/>
    <w:lvl w:ilvl="0" w:tplc="1EA0634A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3"/>
    <w:rsid w:val="00010802"/>
    <w:rsid w:val="00015F8C"/>
    <w:rsid w:val="00020A19"/>
    <w:rsid w:val="0003248A"/>
    <w:rsid w:val="00034F62"/>
    <w:rsid w:val="00043310"/>
    <w:rsid w:val="000A5FBD"/>
    <w:rsid w:val="000C3CD8"/>
    <w:rsid w:val="00123116"/>
    <w:rsid w:val="001255A9"/>
    <w:rsid w:val="001B1DA5"/>
    <w:rsid w:val="001D01D8"/>
    <w:rsid w:val="001F490B"/>
    <w:rsid w:val="002157D0"/>
    <w:rsid w:val="002A3B58"/>
    <w:rsid w:val="002A6A1D"/>
    <w:rsid w:val="002B6C82"/>
    <w:rsid w:val="002C0806"/>
    <w:rsid w:val="00302752"/>
    <w:rsid w:val="00314142"/>
    <w:rsid w:val="00340996"/>
    <w:rsid w:val="003706D4"/>
    <w:rsid w:val="00371018"/>
    <w:rsid w:val="003C4929"/>
    <w:rsid w:val="003D0903"/>
    <w:rsid w:val="003D0C33"/>
    <w:rsid w:val="00473900"/>
    <w:rsid w:val="00495486"/>
    <w:rsid w:val="004A087A"/>
    <w:rsid w:val="004B666F"/>
    <w:rsid w:val="0052374E"/>
    <w:rsid w:val="005713A6"/>
    <w:rsid w:val="00590E8B"/>
    <w:rsid w:val="005B0EF6"/>
    <w:rsid w:val="005B101F"/>
    <w:rsid w:val="005D638E"/>
    <w:rsid w:val="00601929"/>
    <w:rsid w:val="006105D1"/>
    <w:rsid w:val="0063485E"/>
    <w:rsid w:val="00637D31"/>
    <w:rsid w:val="0064797D"/>
    <w:rsid w:val="00664511"/>
    <w:rsid w:val="006677CC"/>
    <w:rsid w:val="0068416C"/>
    <w:rsid w:val="006A73DE"/>
    <w:rsid w:val="006E2D5D"/>
    <w:rsid w:val="006E40BB"/>
    <w:rsid w:val="006E4C2B"/>
    <w:rsid w:val="00706801"/>
    <w:rsid w:val="00724106"/>
    <w:rsid w:val="00795EEC"/>
    <w:rsid w:val="007B4E70"/>
    <w:rsid w:val="007C0197"/>
    <w:rsid w:val="007D5490"/>
    <w:rsid w:val="007E4B17"/>
    <w:rsid w:val="0083233C"/>
    <w:rsid w:val="008537D5"/>
    <w:rsid w:val="008673BC"/>
    <w:rsid w:val="008871BD"/>
    <w:rsid w:val="008B7956"/>
    <w:rsid w:val="008E61A9"/>
    <w:rsid w:val="009249C7"/>
    <w:rsid w:val="00934494"/>
    <w:rsid w:val="0098414C"/>
    <w:rsid w:val="009A2574"/>
    <w:rsid w:val="009B4FE1"/>
    <w:rsid w:val="009D0947"/>
    <w:rsid w:val="009E6BE6"/>
    <w:rsid w:val="00A063AE"/>
    <w:rsid w:val="00A10AA7"/>
    <w:rsid w:val="00A25EEA"/>
    <w:rsid w:val="00A45833"/>
    <w:rsid w:val="00A6186E"/>
    <w:rsid w:val="00AB3E3C"/>
    <w:rsid w:val="00AE16CB"/>
    <w:rsid w:val="00B00263"/>
    <w:rsid w:val="00B63CE5"/>
    <w:rsid w:val="00BA6D28"/>
    <w:rsid w:val="00BB5BB7"/>
    <w:rsid w:val="00BC7EDB"/>
    <w:rsid w:val="00BF7113"/>
    <w:rsid w:val="00C1291C"/>
    <w:rsid w:val="00C2177E"/>
    <w:rsid w:val="00C96131"/>
    <w:rsid w:val="00CC2411"/>
    <w:rsid w:val="00D0476F"/>
    <w:rsid w:val="00D44545"/>
    <w:rsid w:val="00D77978"/>
    <w:rsid w:val="00D92895"/>
    <w:rsid w:val="00DA253F"/>
    <w:rsid w:val="00E04967"/>
    <w:rsid w:val="00EB4344"/>
    <w:rsid w:val="00F66DAC"/>
    <w:rsid w:val="00F6706A"/>
    <w:rsid w:val="00F77B47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63"/>
    <w:pPr>
      <w:ind w:left="720"/>
      <w:contextualSpacing/>
    </w:pPr>
  </w:style>
  <w:style w:type="table" w:styleId="Tabelacomgrade">
    <w:name w:val="Table Grid"/>
    <w:basedOn w:val="Tabelanormal"/>
    <w:uiPriority w:val="59"/>
    <w:rsid w:val="00B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63"/>
    <w:pPr>
      <w:ind w:left="720"/>
      <w:contextualSpacing/>
    </w:pPr>
  </w:style>
  <w:style w:type="table" w:styleId="Tabelacomgrade">
    <w:name w:val="Table Grid"/>
    <w:basedOn w:val="Tabelanormal"/>
    <w:uiPriority w:val="59"/>
    <w:rsid w:val="00B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capivaridebaixo.sc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usuário</cp:lastModifiedBy>
  <cp:revision>6</cp:revision>
  <cp:lastPrinted>2022-11-24T10:42:00Z</cp:lastPrinted>
  <dcterms:created xsi:type="dcterms:W3CDTF">2022-12-20T12:28:00Z</dcterms:created>
  <dcterms:modified xsi:type="dcterms:W3CDTF">2022-12-20T14:42:00Z</dcterms:modified>
</cp:coreProperties>
</file>